
<file path=[Content_Types].xml><?xml version="1.0" encoding="utf-8"?>
<Types xmlns="http://schemas.openxmlformats.org/package/2006/content-types">
  <Default Extension="png" ContentType="image/png"/>
  <Default Extension="rels" ContentType="application/vnd.openxmlformats-package.relationships+xml"/>
  <Default Extension="svgz"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7DB705" w14:textId="77777777" w:rsidR="00D66902" w:rsidRDefault="00B26CA3">
      <w:pPr>
        <w:pStyle w:val="Title"/>
      </w:pPr>
      <w:r>
        <w:t>Common Criteria for Information Technology Security Evaluation</w:t>
      </w:r>
    </w:p>
    <w:p w14:paraId="21E333D4" w14:textId="77777777" w:rsidR="00D66902" w:rsidRDefault="00B26CA3">
      <w:pPr>
        <w:pStyle w:val="Subtitle"/>
      </w:pPr>
      <w:r>
        <w:t>Catalogue of security functional requirements</w:t>
      </w:r>
    </w:p>
    <w:p w14:paraId="24480CFB" w14:textId="77777777" w:rsidR="00D66902" w:rsidRDefault="00B26CA3">
      <w:pPr>
        <w:pStyle w:val="Date"/>
      </w:pPr>
      <w:r>
        <w:t>2023-04-20</w:t>
      </w:r>
    </w:p>
    <w:sdt>
      <w:sdtPr>
        <w:rPr>
          <w:rFonts w:ascii="Times New Roman" w:eastAsiaTheme="minorHAnsi" w:hAnsi="Times New Roman" w:cstheme="minorBidi"/>
          <w:b w:val="0"/>
          <w:color w:val="auto"/>
          <w:sz w:val="24"/>
          <w:szCs w:val="24"/>
        </w:rPr>
        <w:id w:val="1591895418"/>
        <w:docPartObj>
          <w:docPartGallery w:val="Table of Contents"/>
          <w:docPartUnique/>
        </w:docPartObj>
      </w:sdtPr>
      <w:sdtEndPr/>
      <w:sdtContent>
        <w:p w14:paraId="7B26BF2A" w14:textId="77777777" w:rsidR="00D66902" w:rsidRDefault="00B26CA3">
          <w:pPr>
            <w:pStyle w:val="TOCHeading"/>
          </w:pPr>
          <w:r>
            <w:t>Table of Contents</w:t>
          </w:r>
        </w:p>
        <w:p w14:paraId="51B85A9E" w14:textId="01F4FA2E" w:rsidR="00B26CA3" w:rsidRDefault="00B26CA3">
          <w:pPr>
            <w:pStyle w:val="TOC1"/>
            <w:tabs>
              <w:tab w:val="left" w:pos="480"/>
              <w:tab w:val="right" w:leader="dot" w:pos="9628"/>
            </w:tabs>
            <w:rPr>
              <w:rFonts w:asciiTheme="minorHAnsi" w:eastAsiaTheme="minorEastAsia" w:hAnsiTheme="minorHAnsi"/>
              <w:noProof/>
              <w:kern w:val="2"/>
              <w:lang w:val="en-ES" w:eastAsia="en-GB"/>
              <w14:ligatures w14:val="standardContextual"/>
            </w:rPr>
          </w:pPr>
          <w:r>
            <w:fldChar w:fldCharType="begin"/>
          </w:r>
          <w:r>
            <w:instrText>TOC \o "1-3" \h \z \u</w:instrText>
          </w:r>
          <w:r>
            <w:fldChar w:fldCharType="separate"/>
          </w:r>
          <w:hyperlink w:anchor="_Toc132871180" w:history="1">
            <w:r w:rsidRPr="0018676F">
              <w:rPr>
                <w:rStyle w:val="Hyperlink"/>
                <w:noProof/>
              </w:rPr>
              <w:t>1</w:t>
            </w:r>
            <w:r>
              <w:rPr>
                <w:rFonts w:asciiTheme="minorHAnsi" w:eastAsiaTheme="minorEastAsia" w:hAnsiTheme="minorHAnsi"/>
                <w:noProof/>
                <w:kern w:val="2"/>
                <w:lang w:val="en-ES" w:eastAsia="en-GB"/>
                <w14:ligatures w14:val="standardContextual"/>
              </w:rPr>
              <w:tab/>
            </w:r>
            <w:r w:rsidRPr="0018676F">
              <w:rPr>
                <w:rStyle w:val="Hyperlink"/>
                <w:noProof/>
              </w:rPr>
              <w:t>Class FAU Security audit</w:t>
            </w:r>
            <w:r>
              <w:rPr>
                <w:noProof/>
                <w:webHidden/>
              </w:rPr>
              <w:tab/>
            </w:r>
            <w:r>
              <w:rPr>
                <w:noProof/>
                <w:webHidden/>
              </w:rPr>
              <w:fldChar w:fldCharType="begin"/>
            </w:r>
            <w:r>
              <w:rPr>
                <w:noProof/>
                <w:webHidden/>
              </w:rPr>
              <w:instrText xml:space="preserve"> PAGEREF _Toc132871180 \h </w:instrText>
            </w:r>
            <w:r>
              <w:rPr>
                <w:noProof/>
                <w:webHidden/>
              </w:rPr>
            </w:r>
            <w:r>
              <w:rPr>
                <w:noProof/>
                <w:webHidden/>
              </w:rPr>
              <w:fldChar w:fldCharType="separate"/>
            </w:r>
            <w:r>
              <w:rPr>
                <w:noProof/>
                <w:webHidden/>
              </w:rPr>
              <w:t>11</w:t>
            </w:r>
            <w:r>
              <w:rPr>
                <w:noProof/>
                <w:webHidden/>
              </w:rPr>
              <w:fldChar w:fldCharType="end"/>
            </w:r>
          </w:hyperlink>
        </w:p>
        <w:p w14:paraId="28794B99" w14:textId="3D8F19F5"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181" w:history="1">
            <w:r w:rsidRPr="0018676F">
              <w:rPr>
                <w:rStyle w:val="Hyperlink"/>
                <w:noProof/>
              </w:rPr>
              <w:t>1.1</w:t>
            </w:r>
            <w:r>
              <w:rPr>
                <w:rFonts w:asciiTheme="minorHAnsi" w:eastAsiaTheme="minorEastAsia" w:hAnsiTheme="minorHAnsi"/>
                <w:noProof/>
                <w:kern w:val="2"/>
                <w:lang w:val="en-ES" w:eastAsia="en-GB"/>
                <w14:ligatures w14:val="standardContextual"/>
              </w:rPr>
              <w:tab/>
            </w:r>
            <w:r w:rsidRPr="0018676F">
              <w:rPr>
                <w:rStyle w:val="Hyperlink"/>
                <w:noProof/>
              </w:rPr>
              <w:t>Security audit automatic response (FAU_ARP)</w:t>
            </w:r>
            <w:r>
              <w:rPr>
                <w:noProof/>
                <w:webHidden/>
              </w:rPr>
              <w:tab/>
            </w:r>
            <w:r>
              <w:rPr>
                <w:noProof/>
                <w:webHidden/>
              </w:rPr>
              <w:fldChar w:fldCharType="begin"/>
            </w:r>
            <w:r>
              <w:rPr>
                <w:noProof/>
                <w:webHidden/>
              </w:rPr>
              <w:instrText xml:space="preserve"> PAGEREF _Toc132871181 \h </w:instrText>
            </w:r>
            <w:r>
              <w:rPr>
                <w:noProof/>
                <w:webHidden/>
              </w:rPr>
            </w:r>
            <w:r>
              <w:rPr>
                <w:noProof/>
                <w:webHidden/>
              </w:rPr>
              <w:fldChar w:fldCharType="separate"/>
            </w:r>
            <w:r>
              <w:rPr>
                <w:noProof/>
                <w:webHidden/>
              </w:rPr>
              <w:t>12</w:t>
            </w:r>
            <w:r>
              <w:rPr>
                <w:noProof/>
                <w:webHidden/>
              </w:rPr>
              <w:fldChar w:fldCharType="end"/>
            </w:r>
          </w:hyperlink>
        </w:p>
        <w:p w14:paraId="5055EB26" w14:textId="5AA2519A"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182" w:history="1">
            <w:r w:rsidRPr="0018676F">
              <w:rPr>
                <w:rStyle w:val="Hyperlink"/>
                <w:noProof/>
              </w:rPr>
              <w:t>1.1.1</w:t>
            </w:r>
            <w:r>
              <w:rPr>
                <w:rFonts w:asciiTheme="minorHAnsi" w:eastAsiaTheme="minorEastAsia" w:hAnsiTheme="minorHAnsi"/>
                <w:noProof/>
                <w:kern w:val="2"/>
                <w:lang w:val="en-ES" w:eastAsia="en-GB"/>
                <w14:ligatures w14:val="standardContextual"/>
              </w:rPr>
              <w:tab/>
            </w:r>
            <w:r w:rsidRPr="0018676F">
              <w:rPr>
                <w:rStyle w:val="Hyperlink"/>
                <w:noProof/>
              </w:rPr>
              <w:t>FAU_ARP.1 Security alarms</w:t>
            </w:r>
            <w:r>
              <w:rPr>
                <w:noProof/>
                <w:webHidden/>
              </w:rPr>
              <w:tab/>
            </w:r>
            <w:r>
              <w:rPr>
                <w:noProof/>
                <w:webHidden/>
              </w:rPr>
              <w:fldChar w:fldCharType="begin"/>
            </w:r>
            <w:r>
              <w:rPr>
                <w:noProof/>
                <w:webHidden/>
              </w:rPr>
              <w:instrText xml:space="preserve"> PAGEREF _Toc132871182 \h </w:instrText>
            </w:r>
            <w:r>
              <w:rPr>
                <w:noProof/>
                <w:webHidden/>
              </w:rPr>
            </w:r>
            <w:r>
              <w:rPr>
                <w:noProof/>
                <w:webHidden/>
              </w:rPr>
              <w:fldChar w:fldCharType="separate"/>
            </w:r>
            <w:r>
              <w:rPr>
                <w:noProof/>
                <w:webHidden/>
              </w:rPr>
              <w:t>12</w:t>
            </w:r>
            <w:r>
              <w:rPr>
                <w:noProof/>
                <w:webHidden/>
              </w:rPr>
              <w:fldChar w:fldCharType="end"/>
            </w:r>
          </w:hyperlink>
        </w:p>
        <w:p w14:paraId="0B2ADDFC" w14:textId="77ECEF23"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183" w:history="1">
            <w:r w:rsidRPr="0018676F">
              <w:rPr>
                <w:rStyle w:val="Hyperlink"/>
                <w:noProof/>
              </w:rPr>
              <w:t>1.2</w:t>
            </w:r>
            <w:r>
              <w:rPr>
                <w:rFonts w:asciiTheme="minorHAnsi" w:eastAsiaTheme="minorEastAsia" w:hAnsiTheme="minorHAnsi"/>
                <w:noProof/>
                <w:kern w:val="2"/>
                <w:lang w:val="en-ES" w:eastAsia="en-GB"/>
                <w14:ligatures w14:val="standardContextual"/>
              </w:rPr>
              <w:tab/>
            </w:r>
            <w:r w:rsidRPr="0018676F">
              <w:rPr>
                <w:rStyle w:val="Hyperlink"/>
                <w:noProof/>
              </w:rPr>
              <w:t>Security audit data generation (FAU_GEN)</w:t>
            </w:r>
            <w:r>
              <w:rPr>
                <w:noProof/>
                <w:webHidden/>
              </w:rPr>
              <w:tab/>
            </w:r>
            <w:r>
              <w:rPr>
                <w:noProof/>
                <w:webHidden/>
              </w:rPr>
              <w:fldChar w:fldCharType="begin"/>
            </w:r>
            <w:r>
              <w:rPr>
                <w:noProof/>
                <w:webHidden/>
              </w:rPr>
              <w:instrText xml:space="preserve"> PAGEREF _Toc132871183 \h </w:instrText>
            </w:r>
            <w:r>
              <w:rPr>
                <w:noProof/>
                <w:webHidden/>
              </w:rPr>
            </w:r>
            <w:r>
              <w:rPr>
                <w:noProof/>
                <w:webHidden/>
              </w:rPr>
              <w:fldChar w:fldCharType="separate"/>
            </w:r>
            <w:r>
              <w:rPr>
                <w:noProof/>
                <w:webHidden/>
              </w:rPr>
              <w:t>13</w:t>
            </w:r>
            <w:r>
              <w:rPr>
                <w:noProof/>
                <w:webHidden/>
              </w:rPr>
              <w:fldChar w:fldCharType="end"/>
            </w:r>
          </w:hyperlink>
        </w:p>
        <w:p w14:paraId="0692C379" w14:textId="36C13386"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184" w:history="1">
            <w:r w:rsidRPr="0018676F">
              <w:rPr>
                <w:rStyle w:val="Hyperlink"/>
                <w:noProof/>
              </w:rPr>
              <w:t>1.2.1</w:t>
            </w:r>
            <w:r>
              <w:rPr>
                <w:rFonts w:asciiTheme="minorHAnsi" w:eastAsiaTheme="minorEastAsia" w:hAnsiTheme="minorHAnsi"/>
                <w:noProof/>
                <w:kern w:val="2"/>
                <w:lang w:val="en-ES" w:eastAsia="en-GB"/>
                <w14:ligatures w14:val="standardContextual"/>
              </w:rPr>
              <w:tab/>
            </w:r>
            <w:r w:rsidRPr="0018676F">
              <w:rPr>
                <w:rStyle w:val="Hyperlink"/>
                <w:noProof/>
              </w:rPr>
              <w:t>FAU_GEN.1 Audit data generation</w:t>
            </w:r>
            <w:r>
              <w:rPr>
                <w:noProof/>
                <w:webHidden/>
              </w:rPr>
              <w:tab/>
            </w:r>
            <w:r>
              <w:rPr>
                <w:noProof/>
                <w:webHidden/>
              </w:rPr>
              <w:fldChar w:fldCharType="begin"/>
            </w:r>
            <w:r>
              <w:rPr>
                <w:noProof/>
                <w:webHidden/>
              </w:rPr>
              <w:instrText xml:space="preserve"> PAGEREF _Toc132871184 \h </w:instrText>
            </w:r>
            <w:r>
              <w:rPr>
                <w:noProof/>
                <w:webHidden/>
              </w:rPr>
            </w:r>
            <w:r>
              <w:rPr>
                <w:noProof/>
                <w:webHidden/>
              </w:rPr>
              <w:fldChar w:fldCharType="separate"/>
            </w:r>
            <w:r>
              <w:rPr>
                <w:noProof/>
                <w:webHidden/>
              </w:rPr>
              <w:t>13</w:t>
            </w:r>
            <w:r>
              <w:rPr>
                <w:noProof/>
                <w:webHidden/>
              </w:rPr>
              <w:fldChar w:fldCharType="end"/>
            </w:r>
          </w:hyperlink>
        </w:p>
        <w:p w14:paraId="4761B1E7" w14:textId="412B1CF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185" w:history="1">
            <w:r w:rsidRPr="0018676F">
              <w:rPr>
                <w:rStyle w:val="Hyperlink"/>
                <w:noProof/>
              </w:rPr>
              <w:t>1.2.2</w:t>
            </w:r>
            <w:r>
              <w:rPr>
                <w:rFonts w:asciiTheme="minorHAnsi" w:eastAsiaTheme="minorEastAsia" w:hAnsiTheme="minorHAnsi"/>
                <w:noProof/>
                <w:kern w:val="2"/>
                <w:lang w:val="en-ES" w:eastAsia="en-GB"/>
                <w14:ligatures w14:val="standardContextual"/>
              </w:rPr>
              <w:tab/>
            </w:r>
            <w:r w:rsidRPr="0018676F">
              <w:rPr>
                <w:rStyle w:val="Hyperlink"/>
                <w:noProof/>
              </w:rPr>
              <w:t>FAU_GEN.2 User identity association</w:t>
            </w:r>
            <w:r>
              <w:rPr>
                <w:noProof/>
                <w:webHidden/>
              </w:rPr>
              <w:tab/>
            </w:r>
            <w:r>
              <w:rPr>
                <w:noProof/>
                <w:webHidden/>
              </w:rPr>
              <w:fldChar w:fldCharType="begin"/>
            </w:r>
            <w:r>
              <w:rPr>
                <w:noProof/>
                <w:webHidden/>
              </w:rPr>
              <w:instrText xml:space="preserve"> PAGEREF _Toc132871185 \h </w:instrText>
            </w:r>
            <w:r>
              <w:rPr>
                <w:noProof/>
                <w:webHidden/>
              </w:rPr>
            </w:r>
            <w:r>
              <w:rPr>
                <w:noProof/>
                <w:webHidden/>
              </w:rPr>
              <w:fldChar w:fldCharType="separate"/>
            </w:r>
            <w:r>
              <w:rPr>
                <w:noProof/>
                <w:webHidden/>
              </w:rPr>
              <w:t>14</w:t>
            </w:r>
            <w:r>
              <w:rPr>
                <w:noProof/>
                <w:webHidden/>
              </w:rPr>
              <w:fldChar w:fldCharType="end"/>
            </w:r>
          </w:hyperlink>
        </w:p>
        <w:p w14:paraId="09F2C68F" w14:textId="5F9EADA8"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186" w:history="1">
            <w:r w:rsidRPr="0018676F">
              <w:rPr>
                <w:rStyle w:val="Hyperlink"/>
                <w:noProof/>
              </w:rPr>
              <w:t>1.3</w:t>
            </w:r>
            <w:r>
              <w:rPr>
                <w:rFonts w:asciiTheme="minorHAnsi" w:eastAsiaTheme="minorEastAsia" w:hAnsiTheme="minorHAnsi"/>
                <w:noProof/>
                <w:kern w:val="2"/>
                <w:lang w:val="en-ES" w:eastAsia="en-GB"/>
                <w14:ligatures w14:val="standardContextual"/>
              </w:rPr>
              <w:tab/>
            </w:r>
            <w:r w:rsidRPr="0018676F">
              <w:rPr>
                <w:rStyle w:val="Hyperlink"/>
                <w:noProof/>
              </w:rPr>
              <w:t>Security audit analysis (FAU_SAA)</w:t>
            </w:r>
            <w:r>
              <w:rPr>
                <w:noProof/>
                <w:webHidden/>
              </w:rPr>
              <w:tab/>
            </w:r>
            <w:r>
              <w:rPr>
                <w:noProof/>
                <w:webHidden/>
              </w:rPr>
              <w:fldChar w:fldCharType="begin"/>
            </w:r>
            <w:r>
              <w:rPr>
                <w:noProof/>
                <w:webHidden/>
              </w:rPr>
              <w:instrText xml:space="preserve"> PAGEREF _Toc132871186 \h </w:instrText>
            </w:r>
            <w:r>
              <w:rPr>
                <w:noProof/>
                <w:webHidden/>
              </w:rPr>
            </w:r>
            <w:r>
              <w:rPr>
                <w:noProof/>
                <w:webHidden/>
              </w:rPr>
              <w:fldChar w:fldCharType="separate"/>
            </w:r>
            <w:r>
              <w:rPr>
                <w:noProof/>
                <w:webHidden/>
              </w:rPr>
              <w:t>14</w:t>
            </w:r>
            <w:r>
              <w:rPr>
                <w:noProof/>
                <w:webHidden/>
              </w:rPr>
              <w:fldChar w:fldCharType="end"/>
            </w:r>
          </w:hyperlink>
        </w:p>
        <w:p w14:paraId="41B8150B" w14:textId="5A022919"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187" w:history="1">
            <w:r w:rsidRPr="0018676F">
              <w:rPr>
                <w:rStyle w:val="Hyperlink"/>
                <w:noProof/>
              </w:rPr>
              <w:t>1.3.1</w:t>
            </w:r>
            <w:r>
              <w:rPr>
                <w:rFonts w:asciiTheme="minorHAnsi" w:eastAsiaTheme="minorEastAsia" w:hAnsiTheme="minorHAnsi"/>
                <w:noProof/>
                <w:kern w:val="2"/>
                <w:lang w:val="en-ES" w:eastAsia="en-GB"/>
                <w14:ligatures w14:val="standardContextual"/>
              </w:rPr>
              <w:tab/>
            </w:r>
            <w:r w:rsidRPr="0018676F">
              <w:rPr>
                <w:rStyle w:val="Hyperlink"/>
                <w:noProof/>
              </w:rPr>
              <w:t>FAU_SAA.1 Potential violation analysis</w:t>
            </w:r>
            <w:r>
              <w:rPr>
                <w:noProof/>
                <w:webHidden/>
              </w:rPr>
              <w:tab/>
            </w:r>
            <w:r>
              <w:rPr>
                <w:noProof/>
                <w:webHidden/>
              </w:rPr>
              <w:fldChar w:fldCharType="begin"/>
            </w:r>
            <w:r>
              <w:rPr>
                <w:noProof/>
                <w:webHidden/>
              </w:rPr>
              <w:instrText xml:space="preserve"> PAGEREF _Toc132871187 \h </w:instrText>
            </w:r>
            <w:r>
              <w:rPr>
                <w:noProof/>
                <w:webHidden/>
              </w:rPr>
            </w:r>
            <w:r>
              <w:rPr>
                <w:noProof/>
                <w:webHidden/>
              </w:rPr>
              <w:fldChar w:fldCharType="separate"/>
            </w:r>
            <w:r>
              <w:rPr>
                <w:noProof/>
                <w:webHidden/>
              </w:rPr>
              <w:t>16</w:t>
            </w:r>
            <w:r>
              <w:rPr>
                <w:noProof/>
                <w:webHidden/>
              </w:rPr>
              <w:fldChar w:fldCharType="end"/>
            </w:r>
          </w:hyperlink>
        </w:p>
        <w:p w14:paraId="4E0C3092" w14:textId="72F863A4"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188" w:history="1">
            <w:r w:rsidRPr="0018676F">
              <w:rPr>
                <w:rStyle w:val="Hyperlink"/>
                <w:noProof/>
              </w:rPr>
              <w:t>1.3.2</w:t>
            </w:r>
            <w:r>
              <w:rPr>
                <w:rFonts w:asciiTheme="minorHAnsi" w:eastAsiaTheme="minorEastAsia" w:hAnsiTheme="minorHAnsi"/>
                <w:noProof/>
                <w:kern w:val="2"/>
                <w:lang w:val="en-ES" w:eastAsia="en-GB"/>
                <w14:ligatures w14:val="standardContextual"/>
              </w:rPr>
              <w:tab/>
            </w:r>
            <w:r w:rsidRPr="0018676F">
              <w:rPr>
                <w:rStyle w:val="Hyperlink"/>
                <w:noProof/>
              </w:rPr>
              <w:t>FAU_SAA.2 Profile based anomaly detection</w:t>
            </w:r>
            <w:r>
              <w:rPr>
                <w:noProof/>
                <w:webHidden/>
              </w:rPr>
              <w:tab/>
            </w:r>
            <w:r>
              <w:rPr>
                <w:noProof/>
                <w:webHidden/>
              </w:rPr>
              <w:fldChar w:fldCharType="begin"/>
            </w:r>
            <w:r>
              <w:rPr>
                <w:noProof/>
                <w:webHidden/>
              </w:rPr>
              <w:instrText xml:space="preserve"> PAGEREF _Toc132871188 \h </w:instrText>
            </w:r>
            <w:r>
              <w:rPr>
                <w:noProof/>
                <w:webHidden/>
              </w:rPr>
            </w:r>
            <w:r>
              <w:rPr>
                <w:noProof/>
                <w:webHidden/>
              </w:rPr>
              <w:fldChar w:fldCharType="separate"/>
            </w:r>
            <w:r>
              <w:rPr>
                <w:noProof/>
                <w:webHidden/>
              </w:rPr>
              <w:t>16</w:t>
            </w:r>
            <w:r>
              <w:rPr>
                <w:noProof/>
                <w:webHidden/>
              </w:rPr>
              <w:fldChar w:fldCharType="end"/>
            </w:r>
          </w:hyperlink>
        </w:p>
        <w:p w14:paraId="44B02841" w14:textId="79B3B4F1"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189" w:history="1">
            <w:r w:rsidRPr="0018676F">
              <w:rPr>
                <w:rStyle w:val="Hyperlink"/>
                <w:noProof/>
              </w:rPr>
              <w:t>1.3.3</w:t>
            </w:r>
            <w:r>
              <w:rPr>
                <w:rFonts w:asciiTheme="minorHAnsi" w:eastAsiaTheme="minorEastAsia" w:hAnsiTheme="minorHAnsi"/>
                <w:noProof/>
                <w:kern w:val="2"/>
                <w:lang w:val="en-ES" w:eastAsia="en-GB"/>
                <w14:ligatures w14:val="standardContextual"/>
              </w:rPr>
              <w:tab/>
            </w:r>
            <w:r w:rsidRPr="0018676F">
              <w:rPr>
                <w:rStyle w:val="Hyperlink"/>
                <w:noProof/>
              </w:rPr>
              <w:t>FAU_SAA.3 Simple attack heuristics</w:t>
            </w:r>
            <w:r>
              <w:rPr>
                <w:noProof/>
                <w:webHidden/>
              </w:rPr>
              <w:tab/>
            </w:r>
            <w:r>
              <w:rPr>
                <w:noProof/>
                <w:webHidden/>
              </w:rPr>
              <w:fldChar w:fldCharType="begin"/>
            </w:r>
            <w:r>
              <w:rPr>
                <w:noProof/>
                <w:webHidden/>
              </w:rPr>
              <w:instrText xml:space="preserve"> PAGEREF _Toc132871189 \h </w:instrText>
            </w:r>
            <w:r>
              <w:rPr>
                <w:noProof/>
                <w:webHidden/>
              </w:rPr>
            </w:r>
            <w:r>
              <w:rPr>
                <w:noProof/>
                <w:webHidden/>
              </w:rPr>
              <w:fldChar w:fldCharType="separate"/>
            </w:r>
            <w:r>
              <w:rPr>
                <w:noProof/>
                <w:webHidden/>
              </w:rPr>
              <w:t>17</w:t>
            </w:r>
            <w:r>
              <w:rPr>
                <w:noProof/>
                <w:webHidden/>
              </w:rPr>
              <w:fldChar w:fldCharType="end"/>
            </w:r>
          </w:hyperlink>
        </w:p>
        <w:p w14:paraId="35052FF0" w14:textId="01C01BD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190" w:history="1">
            <w:r w:rsidRPr="0018676F">
              <w:rPr>
                <w:rStyle w:val="Hyperlink"/>
                <w:noProof/>
              </w:rPr>
              <w:t>1.3.4</w:t>
            </w:r>
            <w:r>
              <w:rPr>
                <w:rFonts w:asciiTheme="minorHAnsi" w:eastAsiaTheme="minorEastAsia" w:hAnsiTheme="minorHAnsi"/>
                <w:noProof/>
                <w:kern w:val="2"/>
                <w:lang w:val="en-ES" w:eastAsia="en-GB"/>
                <w14:ligatures w14:val="standardContextual"/>
              </w:rPr>
              <w:tab/>
            </w:r>
            <w:r w:rsidRPr="0018676F">
              <w:rPr>
                <w:rStyle w:val="Hyperlink"/>
                <w:noProof/>
              </w:rPr>
              <w:t>FAU_SAA.4 Complex attack heuristics</w:t>
            </w:r>
            <w:r>
              <w:rPr>
                <w:noProof/>
                <w:webHidden/>
              </w:rPr>
              <w:tab/>
            </w:r>
            <w:r>
              <w:rPr>
                <w:noProof/>
                <w:webHidden/>
              </w:rPr>
              <w:fldChar w:fldCharType="begin"/>
            </w:r>
            <w:r>
              <w:rPr>
                <w:noProof/>
                <w:webHidden/>
              </w:rPr>
              <w:instrText xml:space="preserve"> PAGEREF _Toc132871190 \h </w:instrText>
            </w:r>
            <w:r>
              <w:rPr>
                <w:noProof/>
                <w:webHidden/>
              </w:rPr>
            </w:r>
            <w:r>
              <w:rPr>
                <w:noProof/>
                <w:webHidden/>
              </w:rPr>
              <w:fldChar w:fldCharType="separate"/>
            </w:r>
            <w:r>
              <w:rPr>
                <w:noProof/>
                <w:webHidden/>
              </w:rPr>
              <w:t>17</w:t>
            </w:r>
            <w:r>
              <w:rPr>
                <w:noProof/>
                <w:webHidden/>
              </w:rPr>
              <w:fldChar w:fldCharType="end"/>
            </w:r>
          </w:hyperlink>
        </w:p>
        <w:p w14:paraId="230CDA5D" w14:textId="249CFDEF"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191" w:history="1">
            <w:r w:rsidRPr="0018676F">
              <w:rPr>
                <w:rStyle w:val="Hyperlink"/>
                <w:noProof/>
              </w:rPr>
              <w:t>1.4</w:t>
            </w:r>
            <w:r>
              <w:rPr>
                <w:rFonts w:asciiTheme="minorHAnsi" w:eastAsiaTheme="minorEastAsia" w:hAnsiTheme="minorHAnsi"/>
                <w:noProof/>
                <w:kern w:val="2"/>
                <w:lang w:val="en-ES" w:eastAsia="en-GB"/>
                <w14:ligatures w14:val="standardContextual"/>
              </w:rPr>
              <w:tab/>
            </w:r>
            <w:r w:rsidRPr="0018676F">
              <w:rPr>
                <w:rStyle w:val="Hyperlink"/>
                <w:noProof/>
              </w:rPr>
              <w:t>Security audit review (FAU_SAR)</w:t>
            </w:r>
            <w:r>
              <w:rPr>
                <w:noProof/>
                <w:webHidden/>
              </w:rPr>
              <w:tab/>
            </w:r>
            <w:r>
              <w:rPr>
                <w:noProof/>
                <w:webHidden/>
              </w:rPr>
              <w:fldChar w:fldCharType="begin"/>
            </w:r>
            <w:r>
              <w:rPr>
                <w:noProof/>
                <w:webHidden/>
              </w:rPr>
              <w:instrText xml:space="preserve"> PAGEREF _Toc132871191 \h </w:instrText>
            </w:r>
            <w:r>
              <w:rPr>
                <w:noProof/>
                <w:webHidden/>
              </w:rPr>
            </w:r>
            <w:r>
              <w:rPr>
                <w:noProof/>
                <w:webHidden/>
              </w:rPr>
              <w:fldChar w:fldCharType="separate"/>
            </w:r>
            <w:r>
              <w:rPr>
                <w:noProof/>
                <w:webHidden/>
              </w:rPr>
              <w:t>18</w:t>
            </w:r>
            <w:r>
              <w:rPr>
                <w:noProof/>
                <w:webHidden/>
              </w:rPr>
              <w:fldChar w:fldCharType="end"/>
            </w:r>
          </w:hyperlink>
        </w:p>
        <w:p w14:paraId="3F21E2E6" w14:textId="0444F03E"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192" w:history="1">
            <w:r w:rsidRPr="0018676F">
              <w:rPr>
                <w:rStyle w:val="Hyperlink"/>
                <w:noProof/>
              </w:rPr>
              <w:t>1.4.1</w:t>
            </w:r>
            <w:r>
              <w:rPr>
                <w:rFonts w:asciiTheme="minorHAnsi" w:eastAsiaTheme="minorEastAsia" w:hAnsiTheme="minorHAnsi"/>
                <w:noProof/>
                <w:kern w:val="2"/>
                <w:lang w:val="en-ES" w:eastAsia="en-GB"/>
                <w14:ligatures w14:val="standardContextual"/>
              </w:rPr>
              <w:tab/>
            </w:r>
            <w:r w:rsidRPr="0018676F">
              <w:rPr>
                <w:rStyle w:val="Hyperlink"/>
                <w:noProof/>
              </w:rPr>
              <w:t>FAU_SAR.1 Audit review</w:t>
            </w:r>
            <w:r>
              <w:rPr>
                <w:noProof/>
                <w:webHidden/>
              </w:rPr>
              <w:tab/>
            </w:r>
            <w:r>
              <w:rPr>
                <w:noProof/>
                <w:webHidden/>
              </w:rPr>
              <w:fldChar w:fldCharType="begin"/>
            </w:r>
            <w:r>
              <w:rPr>
                <w:noProof/>
                <w:webHidden/>
              </w:rPr>
              <w:instrText xml:space="preserve"> PAGEREF _Toc132871192 \h </w:instrText>
            </w:r>
            <w:r>
              <w:rPr>
                <w:noProof/>
                <w:webHidden/>
              </w:rPr>
            </w:r>
            <w:r>
              <w:rPr>
                <w:noProof/>
                <w:webHidden/>
              </w:rPr>
              <w:fldChar w:fldCharType="separate"/>
            </w:r>
            <w:r>
              <w:rPr>
                <w:noProof/>
                <w:webHidden/>
              </w:rPr>
              <w:t>19</w:t>
            </w:r>
            <w:r>
              <w:rPr>
                <w:noProof/>
                <w:webHidden/>
              </w:rPr>
              <w:fldChar w:fldCharType="end"/>
            </w:r>
          </w:hyperlink>
        </w:p>
        <w:p w14:paraId="120A657A" w14:textId="31050A48"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193" w:history="1">
            <w:r w:rsidRPr="0018676F">
              <w:rPr>
                <w:rStyle w:val="Hyperlink"/>
                <w:noProof/>
              </w:rPr>
              <w:t>1.4.2</w:t>
            </w:r>
            <w:r>
              <w:rPr>
                <w:rFonts w:asciiTheme="minorHAnsi" w:eastAsiaTheme="minorEastAsia" w:hAnsiTheme="minorHAnsi"/>
                <w:noProof/>
                <w:kern w:val="2"/>
                <w:lang w:val="en-ES" w:eastAsia="en-GB"/>
                <w14:ligatures w14:val="standardContextual"/>
              </w:rPr>
              <w:tab/>
            </w:r>
            <w:r w:rsidRPr="0018676F">
              <w:rPr>
                <w:rStyle w:val="Hyperlink"/>
                <w:noProof/>
              </w:rPr>
              <w:t>FAU_SAR.2 Restricted audit review</w:t>
            </w:r>
            <w:r>
              <w:rPr>
                <w:noProof/>
                <w:webHidden/>
              </w:rPr>
              <w:tab/>
            </w:r>
            <w:r>
              <w:rPr>
                <w:noProof/>
                <w:webHidden/>
              </w:rPr>
              <w:fldChar w:fldCharType="begin"/>
            </w:r>
            <w:r>
              <w:rPr>
                <w:noProof/>
                <w:webHidden/>
              </w:rPr>
              <w:instrText xml:space="preserve"> PAGEREF _Toc132871193 \h </w:instrText>
            </w:r>
            <w:r>
              <w:rPr>
                <w:noProof/>
                <w:webHidden/>
              </w:rPr>
            </w:r>
            <w:r>
              <w:rPr>
                <w:noProof/>
                <w:webHidden/>
              </w:rPr>
              <w:fldChar w:fldCharType="separate"/>
            </w:r>
            <w:r>
              <w:rPr>
                <w:noProof/>
                <w:webHidden/>
              </w:rPr>
              <w:t>20</w:t>
            </w:r>
            <w:r>
              <w:rPr>
                <w:noProof/>
                <w:webHidden/>
              </w:rPr>
              <w:fldChar w:fldCharType="end"/>
            </w:r>
          </w:hyperlink>
        </w:p>
        <w:p w14:paraId="33E3BD95" w14:textId="39C2851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194" w:history="1">
            <w:r w:rsidRPr="0018676F">
              <w:rPr>
                <w:rStyle w:val="Hyperlink"/>
                <w:noProof/>
              </w:rPr>
              <w:t>1.4.3</w:t>
            </w:r>
            <w:r>
              <w:rPr>
                <w:rFonts w:asciiTheme="minorHAnsi" w:eastAsiaTheme="minorEastAsia" w:hAnsiTheme="minorHAnsi"/>
                <w:noProof/>
                <w:kern w:val="2"/>
                <w:lang w:val="en-ES" w:eastAsia="en-GB"/>
                <w14:ligatures w14:val="standardContextual"/>
              </w:rPr>
              <w:tab/>
            </w:r>
            <w:r w:rsidRPr="0018676F">
              <w:rPr>
                <w:rStyle w:val="Hyperlink"/>
                <w:noProof/>
              </w:rPr>
              <w:t>FAU_SAR.3 Selectable audit review</w:t>
            </w:r>
            <w:r>
              <w:rPr>
                <w:noProof/>
                <w:webHidden/>
              </w:rPr>
              <w:tab/>
            </w:r>
            <w:r>
              <w:rPr>
                <w:noProof/>
                <w:webHidden/>
              </w:rPr>
              <w:fldChar w:fldCharType="begin"/>
            </w:r>
            <w:r>
              <w:rPr>
                <w:noProof/>
                <w:webHidden/>
              </w:rPr>
              <w:instrText xml:space="preserve"> PAGEREF _Toc132871194 \h </w:instrText>
            </w:r>
            <w:r>
              <w:rPr>
                <w:noProof/>
                <w:webHidden/>
              </w:rPr>
            </w:r>
            <w:r>
              <w:rPr>
                <w:noProof/>
                <w:webHidden/>
              </w:rPr>
              <w:fldChar w:fldCharType="separate"/>
            </w:r>
            <w:r>
              <w:rPr>
                <w:noProof/>
                <w:webHidden/>
              </w:rPr>
              <w:t>20</w:t>
            </w:r>
            <w:r>
              <w:rPr>
                <w:noProof/>
                <w:webHidden/>
              </w:rPr>
              <w:fldChar w:fldCharType="end"/>
            </w:r>
          </w:hyperlink>
        </w:p>
        <w:p w14:paraId="42ECC2D0" w14:textId="26966616"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195" w:history="1">
            <w:r w:rsidRPr="0018676F">
              <w:rPr>
                <w:rStyle w:val="Hyperlink"/>
                <w:noProof/>
              </w:rPr>
              <w:t>1.5</w:t>
            </w:r>
            <w:r>
              <w:rPr>
                <w:rFonts w:asciiTheme="minorHAnsi" w:eastAsiaTheme="minorEastAsia" w:hAnsiTheme="minorHAnsi"/>
                <w:noProof/>
                <w:kern w:val="2"/>
                <w:lang w:val="en-ES" w:eastAsia="en-GB"/>
                <w14:ligatures w14:val="standardContextual"/>
              </w:rPr>
              <w:tab/>
            </w:r>
            <w:r w:rsidRPr="0018676F">
              <w:rPr>
                <w:rStyle w:val="Hyperlink"/>
                <w:noProof/>
              </w:rPr>
              <w:t>Security audit event selection (FAU_SEL)</w:t>
            </w:r>
            <w:r>
              <w:rPr>
                <w:noProof/>
                <w:webHidden/>
              </w:rPr>
              <w:tab/>
            </w:r>
            <w:r>
              <w:rPr>
                <w:noProof/>
                <w:webHidden/>
              </w:rPr>
              <w:fldChar w:fldCharType="begin"/>
            </w:r>
            <w:r>
              <w:rPr>
                <w:noProof/>
                <w:webHidden/>
              </w:rPr>
              <w:instrText xml:space="preserve"> PAGEREF _Toc132871195 \h </w:instrText>
            </w:r>
            <w:r>
              <w:rPr>
                <w:noProof/>
                <w:webHidden/>
              </w:rPr>
            </w:r>
            <w:r>
              <w:rPr>
                <w:noProof/>
                <w:webHidden/>
              </w:rPr>
              <w:fldChar w:fldCharType="separate"/>
            </w:r>
            <w:r>
              <w:rPr>
                <w:noProof/>
                <w:webHidden/>
              </w:rPr>
              <w:t>20</w:t>
            </w:r>
            <w:r>
              <w:rPr>
                <w:noProof/>
                <w:webHidden/>
              </w:rPr>
              <w:fldChar w:fldCharType="end"/>
            </w:r>
          </w:hyperlink>
        </w:p>
        <w:p w14:paraId="0FFA7C8F" w14:textId="5B295B1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196" w:history="1">
            <w:r w:rsidRPr="0018676F">
              <w:rPr>
                <w:rStyle w:val="Hyperlink"/>
                <w:noProof/>
              </w:rPr>
              <w:t>1.5.1</w:t>
            </w:r>
            <w:r>
              <w:rPr>
                <w:rFonts w:asciiTheme="minorHAnsi" w:eastAsiaTheme="minorEastAsia" w:hAnsiTheme="minorHAnsi"/>
                <w:noProof/>
                <w:kern w:val="2"/>
                <w:lang w:val="en-ES" w:eastAsia="en-GB"/>
                <w14:ligatures w14:val="standardContextual"/>
              </w:rPr>
              <w:tab/>
            </w:r>
            <w:r w:rsidRPr="0018676F">
              <w:rPr>
                <w:rStyle w:val="Hyperlink"/>
                <w:noProof/>
              </w:rPr>
              <w:t>FAU_SEL.1 Selective audit</w:t>
            </w:r>
            <w:r>
              <w:rPr>
                <w:noProof/>
                <w:webHidden/>
              </w:rPr>
              <w:tab/>
            </w:r>
            <w:r>
              <w:rPr>
                <w:noProof/>
                <w:webHidden/>
              </w:rPr>
              <w:fldChar w:fldCharType="begin"/>
            </w:r>
            <w:r>
              <w:rPr>
                <w:noProof/>
                <w:webHidden/>
              </w:rPr>
              <w:instrText xml:space="preserve"> PAGEREF _Toc132871196 \h </w:instrText>
            </w:r>
            <w:r>
              <w:rPr>
                <w:noProof/>
                <w:webHidden/>
              </w:rPr>
            </w:r>
            <w:r>
              <w:rPr>
                <w:noProof/>
                <w:webHidden/>
              </w:rPr>
              <w:fldChar w:fldCharType="separate"/>
            </w:r>
            <w:r>
              <w:rPr>
                <w:noProof/>
                <w:webHidden/>
              </w:rPr>
              <w:t>21</w:t>
            </w:r>
            <w:r>
              <w:rPr>
                <w:noProof/>
                <w:webHidden/>
              </w:rPr>
              <w:fldChar w:fldCharType="end"/>
            </w:r>
          </w:hyperlink>
        </w:p>
        <w:p w14:paraId="17892902" w14:textId="326F8A47"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197" w:history="1">
            <w:r w:rsidRPr="0018676F">
              <w:rPr>
                <w:rStyle w:val="Hyperlink"/>
                <w:noProof/>
              </w:rPr>
              <w:t>1.6</w:t>
            </w:r>
            <w:r>
              <w:rPr>
                <w:rFonts w:asciiTheme="minorHAnsi" w:eastAsiaTheme="minorEastAsia" w:hAnsiTheme="minorHAnsi"/>
                <w:noProof/>
                <w:kern w:val="2"/>
                <w:lang w:val="en-ES" w:eastAsia="en-GB"/>
                <w14:ligatures w14:val="standardContextual"/>
              </w:rPr>
              <w:tab/>
            </w:r>
            <w:r w:rsidRPr="0018676F">
              <w:rPr>
                <w:rStyle w:val="Hyperlink"/>
                <w:noProof/>
              </w:rPr>
              <w:t>Security audit data storage (FAU_STG)</w:t>
            </w:r>
            <w:r>
              <w:rPr>
                <w:noProof/>
                <w:webHidden/>
              </w:rPr>
              <w:tab/>
            </w:r>
            <w:r>
              <w:rPr>
                <w:noProof/>
                <w:webHidden/>
              </w:rPr>
              <w:fldChar w:fldCharType="begin"/>
            </w:r>
            <w:r>
              <w:rPr>
                <w:noProof/>
                <w:webHidden/>
              </w:rPr>
              <w:instrText xml:space="preserve"> PAGEREF _Toc132871197 \h </w:instrText>
            </w:r>
            <w:r>
              <w:rPr>
                <w:noProof/>
                <w:webHidden/>
              </w:rPr>
            </w:r>
            <w:r>
              <w:rPr>
                <w:noProof/>
                <w:webHidden/>
              </w:rPr>
              <w:fldChar w:fldCharType="separate"/>
            </w:r>
            <w:r>
              <w:rPr>
                <w:noProof/>
                <w:webHidden/>
              </w:rPr>
              <w:t>21</w:t>
            </w:r>
            <w:r>
              <w:rPr>
                <w:noProof/>
                <w:webHidden/>
              </w:rPr>
              <w:fldChar w:fldCharType="end"/>
            </w:r>
          </w:hyperlink>
        </w:p>
        <w:p w14:paraId="03F6E7E7" w14:textId="3314B518"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198" w:history="1">
            <w:r w:rsidRPr="0018676F">
              <w:rPr>
                <w:rStyle w:val="Hyperlink"/>
                <w:noProof/>
              </w:rPr>
              <w:t>1.6.1</w:t>
            </w:r>
            <w:r>
              <w:rPr>
                <w:rFonts w:asciiTheme="minorHAnsi" w:eastAsiaTheme="minorEastAsia" w:hAnsiTheme="minorHAnsi"/>
                <w:noProof/>
                <w:kern w:val="2"/>
                <w:lang w:val="en-ES" w:eastAsia="en-GB"/>
                <w14:ligatures w14:val="standardContextual"/>
              </w:rPr>
              <w:tab/>
            </w:r>
            <w:r w:rsidRPr="0018676F">
              <w:rPr>
                <w:rStyle w:val="Hyperlink"/>
                <w:noProof/>
              </w:rPr>
              <w:t>FAU_STG.1 Audit data storage location</w:t>
            </w:r>
            <w:r>
              <w:rPr>
                <w:noProof/>
                <w:webHidden/>
              </w:rPr>
              <w:tab/>
            </w:r>
            <w:r>
              <w:rPr>
                <w:noProof/>
                <w:webHidden/>
              </w:rPr>
              <w:fldChar w:fldCharType="begin"/>
            </w:r>
            <w:r>
              <w:rPr>
                <w:noProof/>
                <w:webHidden/>
              </w:rPr>
              <w:instrText xml:space="preserve"> PAGEREF _Toc132871198 \h </w:instrText>
            </w:r>
            <w:r>
              <w:rPr>
                <w:noProof/>
                <w:webHidden/>
              </w:rPr>
            </w:r>
            <w:r>
              <w:rPr>
                <w:noProof/>
                <w:webHidden/>
              </w:rPr>
              <w:fldChar w:fldCharType="separate"/>
            </w:r>
            <w:r>
              <w:rPr>
                <w:noProof/>
                <w:webHidden/>
              </w:rPr>
              <w:t>23</w:t>
            </w:r>
            <w:r>
              <w:rPr>
                <w:noProof/>
                <w:webHidden/>
              </w:rPr>
              <w:fldChar w:fldCharType="end"/>
            </w:r>
          </w:hyperlink>
        </w:p>
        <w:p w14:paraId="322B48E8" w14:textId="21548520"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199" w:history="1">
            <w:r w:rsidRPr="0018676F">
              <w:rPr>
                <w:rStyle w:val="Hyperlink"/>
                <w:noProof/>
              </w:rPr>
              <w:t>1.6.2</w:t>
            </w:r>
            <w:r>
              <w:rPr>
                <w:rFonts w:asciiTheme="minorHAnsi" w:eastAsiaTheme="minorEastAsia" w:hAnsiTheme="minorHAnsi"/>
                <w:noProof/>
                <w:kern w:val="2"/>
                <w:lang w:val="en-ES" w:eastAsia="en-GB"/>
                <w14:ligatures w14:val="standardContextual"/>
              </w:rPr>
              <w:tab/>
            </w:r>
            <w:r w:rsidRPr="0018676F">
              <w:rPr>
                <w:rStyle w:val="Hyperlink"/>
                <w:noProof/>
              </w:rPr>
              <w:t>FAU_STG.2 Protected audit data storage</w:t>
            </w:r>
            <w:r>
              <w:rPr>
                <w:noProof/>
                <w:webHidden/>
              </w:rPr>
              <w:tab/>
            </w:r>
            <w:r>
              <w:rPr>
                <w:noProof/>
                <w:webHidden/>
              </w:rPr>
              <w:fldChar w:fldCharType="begin"/>
            </w:r>
            <w:r>
              <w:rPr>
                <w:noProof/>
                <w:webHidden/>
              </w:rPr>
              <w:instrText xml:space="preserve"> PAGEREF _Toc132871199 \h </w:instrText>
            </w:r>
            <w:r>
              <w:rPr>
                <w:noProof/>
                <w:webHidden/>
              </w:rPr>
            </w:r>
            <w:r>
              <w:rPr>
                <w:noProof/>
                <w:webHidden/>
              </w:rPr>
              <w:fldChar w:fldCharType="separate"/>
            </w:r>
            <w:r>
              <w:rPr>
                <w:noProof/>
                <w:webHidden/>
              </w:rPr>
              <w:t>23</w:t>
            </w:r>
            <w:r>
              <w:rPr>
                <w:noProof/>
                <w:webHidden/>
              </w:rPr>
              <w:fldChar w:fldCharType="end"/>
            </w:r>
          </w:hyperlink>
        </w:p>
        <w:p w14:paraId="4198CAC4" w14:textId="7992B82B"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00" w:history="1">
            <w:r w:rsidRPr="0018676F">
              <w:rPr>
                <w:rStyle w:val="Hyperlink"/>
                <w:noProof/>
              </w:rPr>
              <w:t>1.6.3</w:t>
            </w:r>
            <w:r>
              <w:rPr>
                <w:rFonts w:asciiTheme="minorHAnsi" w:eastAsiaTheme="minorEastAsia" w:hAnsiTheme="minorHAnsi"/>
                <w:noProof/>
                <w:kern w:val="2"/>
                <w:lang w:val="en-ES" w:eastAsia="en-GB"/>
                <w14:ligatures w14:val="standardContextual"/>
              </w:rPr>
              <w:tab/>
            </w:r>
            <w:r w:rsidRPr="0018676F">
              <w:rPr>
                <w:rStyle w:val="Hyperlink"/>
                <w:noProof/>
              </w:rPr>
              <w:t>FAU_STG.3 Guarantees of audit data availability</w:t>
            </w:r>
            <w:r>
              <w:rPr>
                <w:noProof/>
                <w:webHidden/>
              </w:rPr>
              <w:tab/>
            </w:r>
            <w:r>
              <w:rPr>
                <w:noProof/>
                <w:webHidden/>
              </w:rPr>
              <w:fldChar w:fldCharType="begin"/>
            </w:r>
            <w:r>
              <w:rPr>
                <w:noProof/>
                <w:webHidden/>
              </w:rPr>
              <w:instrText xml:space="preserve"> PAGEREF _Toc132871200 \h </w:instrText>
            </w:r>
            <w:r>
              <w:rPr>
                <w:noProof/>
                <w:webHidden/>
              </w:rPr>
            </w:r>
            <w:r>
              <w:rPr>
                <w:noProof/>
                <w:webHidden/>
              </w:rPr>
              <w:fldChar w:fldCharType="separate"/>
            </w:r>
            <w:r>
              <w:rPr>
                <w:noProof/>
                <w:webHidden/>
              </w:rPr>
              <w:t>23</w:t>
            </w:r>
            <w:r>
              <w:rPr>
                <w:noProof/>
                <w:webHidden/>
              </w:rPr>
              <w:fldChar w:fldCharType="end"/>
            </w:r>
          </w:hyperlink>
        </w:p>
        <w:p w14:paraId="1DA79CEB" w14:textId="6CF385D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01" w:history="1">
            <w:r w:rsidRPr="0018676F">
              <w:rPr>
                <w:rStyle w:val="Hyperlink"/>
                <w:noProof/>
              </w:rPr>
              <w:t>1.6.4</w:t>
            </w:r>
            <w:r>
              <w:rPr>
                <w:rFonts w:asciiTheme="minorHAnsi" w:eastAsiaTheme="minorEastAsia" w:hAnsiTheme="minorHAnsi"/>
                <w:noProof/>
                <w:kern w:val="2"/>
                <w:lang w:val="en-ES" w:eastAsia="en-GB"/>
                <w14:ligatures w14:val="standardContextual"/>
              </w:rPr>
              <w:tab/>
            </w:r>
            <w:r w:rsidRPr="0018676F">
              <w:rPr>
                <w:rStyle w:val="Hyperlink"/>
                <w:noProof/>
              </w:rPr>
              <w:t>FAU_STG.4 Action in case of possible audit data loss</w:t>
            </w:r>
            <w:r>
              <w:rPr>
                <w:noProof/>
                <w:webHidden/>
              </w:rPr>
              <w:tab/>
            </w:r>
            <w:r>
              <w:rPr>
                <w:noProof/>
                <w:webHidden/>
              </w:rPr>
              <w:fldChar w:fldCharType="begin"/>
            </w:r>
            <w:r>
              <w:rPr>
                <w:noProof/>
                <w:webHidden/>
              </w:rPr>
              <w:instrText xml:space="preserve"> PAGEREF _Toc132871201 \h </w:instrText>
            </w:r>
            <w:r>
              <w:rPr>
                <w:noProof/>
                <w:webHidden/>
              </w:rPr>
            </w:r>
            <w:r>
              <w:rPr>
                <w:noProof/>
                <w:webHidden/>
              </w:rPr>
              <w:fldChar w:fldCharType="separate"/>
            </w:r>
            <w:r>
              <w:rPr>
                <w:noProof/>
                <w:webHidden/>
              </w:rPr>
              <w:t>24</w:t>
            </w:r>
            <w:r>
              <w:rPr>
                <w:noProof/>
                <w:webHidden/>
              </w:rPr>
              <w:fldChar w:fldCharType="end"/>
            </w:r>
          </w:hyperlink>
        </w:p>
        <w:p w14:paraId="423BA36F" w14:textId="1392128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02" w:history="1">
            <w:r w:rsidRPr="0018676F">
              <w:rPr>
                <w:rStyle w:val="Hyperlink"/>
                <w:noProof/>
              </w:rPr>
              <w:t>1.6.5</w:t>
            </w:r>
            <w:r>
              <w:rPr>
                <w:rFonts w:asciiTheme="minorHAnsi" w:eastAsiaTheme="minorEastAsia" w:hAnsiTheme="minorHAnsi"/>
                <w:noProof/>
                <w:kern w:val="2"/>
                <w:lang w:val="en-ES" w:eastAsia="en-GB"/>
                <w14:ligatures w14:val="standardContextual"/>
              </w:rPr>
              <w:tab/>
            </w:r>
            <w:r w:rsidRPr="0018676F">
              <w:rPr>
                <w:rStyle w:val="Hyperlink"/>
                <w:noProof/>
              </w:rPr>
              <w:t>FAU_STG.5 Prevention of audit data loss</w:t>
            </w:r>
            <w:r>
              <w:rPr>
                <w:noProof/>
                <w:webHidden/>
              </w:rPr>
              <w:tab/>
            </w:r>
            <w:r>
              <w:rPr>
                <w:noProof/>
                <w:webHidden/>
              </w:rPr>
              <w:fldChar w:fldCharType="begin"/>
            </w:r>
            <w:r>
              <w:rPr>
                <w:noProof/>
                <w:webHidden/>
              </w:rPr>
              <w:instrText xml:space="preserve"> PAGEREF _Toc132871202 \h </w:instrText>
            </w:r>
            <w:r>
              <w:rPr>
                <w:noProof/>
                <w:webHidden/>
              </w:rPr>
            </w:r>
            <w:r>
              <w:rPr>
                <w:noProof/>
                <w:webHidden/>
              </w:rPr>
              <w:fldChar w:fldCharType="separate"/>
            </w:r>
            <w:r>
              <w:rPr>
                <w:noProof/>
                <w:webHidden/>
              </w:rPr>
              <w:t>24</w:t>
            </w:r>
            <w:r>
              <w:rPr>
                <w:noProof/>
                <w:webHidden/>
              </w:rPr>
              <w:fldChar w:fldCharType="end"/>
            </w:r>
          </w:hyperlink>
        </w:p>
        <w:p w14:paraId="04F9BEC8" w14:textId="3351D329" w:rsidR="00B26CA3" w:rsidRDefault="00B26CA3">
          <w:pPr>
            <w:pStyle w:val="TOC1"/>
            <w:tabs>
              <w:tab w:val="left" w:pos="480"/>
              <w:tab w:val="right" w:leader="dot" w:pos="9628"/>
            </w:tabs>
            <w:rPr>
              <w:rFonts w:asciiTheme="minorHAnsi" w:eastAsiaTheme="minorEastAsia" w:hAnsiTheme="minorHAnsi"/>
              <w:noProof/>
              <w:kern w:val="2"/>
              <w:lang w:val="en-ES" w:eastAsia="en-GB"/>
              <w14:ligatures w14:val="standardContextual"/>
            </w:rPr>
          </w:pPr>
          <w:hyperlink w:anchor="_Toc132871203" w:history="1">
            <w:r w:rsidRPr="0018676F">
              <w:rPr>
                <w:rStyle w:val="Hyperlink"/>
                <w:noProof/>
              </w:rPr>
              <w:t>2</w:t>
            </w:r>
            <w:r>
              <w:rPr>
                <w:rFonts w:asciiTheme="minorHAnsi" w:eastAsiaTheme="minorEastAsia" w:hAnsiTheme="minorHAnsi"/>
                <w:noProof/>
                <w:kern w:val="2"/>
                <w:lang w:val="en-ES" w:eastAsia="en-GB"/>
                <w14:ligatures w14:val="standardContextual"/>
              </w:rPr>
              <w:tab/>
            </w:r>
            <w:r w:rsidRPr="0018676F">
              <w:rPr>
                <w:rStyle w:val="Hyperlink"/>
                <w:noProof/>
              </w:rPr>
              <w:t>Class FCO Communication</w:t>
            </w:r>
            <w:r>
              <w:rPr>
                <w:noProof/>
                <w:webHidden/>
              </w:rPr>
              <w:tab/>
            </w:r>
            <w:r>
              <w:rPr>
                <w:noProof/>
                <w:webHidden/>
              </w:rPr>
              <w:fldChar w:fldCharType="begin"/>
            </w:r>
            <w:r>
              <w:rPr>
                <w:noProof/>
                <w:webHidden/>
              </w:rPr>
              <w:instrText xml:space="preserve"> PAGEREF _Toc132871203 \h </w:instrText>
            </w:r>
            <w:r>
              <w:rPr>
                <w:noProof/>
                <w:webHidden/>
              </w:rPr>
            </w:r>
            <w:r>
              <w:rPr>
                <w:noProof/>
                <w:webHidden/>
              </w:rPr>
              <w:fldChar w:fldCharType="separate"/>
            </w:r>
            <w:r>
              <w:rPr>
                <w:noProof/>
                <w:webHidden/>
              </w:rPr>
              <w:t>25</w:t>
            </w:r>
            <w:r>
              <w:rPr>
                <w:noProof/>
                <w:webHidden/>
              </w:rPr>
              <w:fldChar w:fldCharType="end"/>
            </w:r>
          </w:hyperlink>
        </w:p>
        <w:p w14:paraId="7C18AFE1" w14:textId="38644520"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04" w:history="1">
            <w:r w:rsidRPr="0018676F">
              <w:rPr>
                <w:rStyle w:val="Hyperlink"/>
                <w:noProof/>
              </w:rPr>
              <w:t>2.1</w:t>
            </w:r>
            <w:r>
              <w:rPr>
                <w:rFonts w:asciiTheme="minorHAnsi" w:eastAsiaTheme="minorEastAsia" w:hAnsiTheme="minorHAnsi"/>
                <w:noProof/>
                <w:kern w:val="2"/>
                <w:lang w:val="en-ES" w:eastAsia="en-GB"/>
                <w14:ligatures w14:val="standardContextual"/>
              </w:rPr>
              <w:tab/>
            </w:r>
            <w:r w:rsidRPr="0018676F">
              <w:rPr>
                <w:rStyle w:val="Hyperlink"/>
                <w:noProof/>
              </w:rPr>
              <w:t>Non-repudiation of origin (FCO_NRO)</w:t>
            </w:r>
            <w:r>
              <w:rPr>
                <w:noProof/>
                <w:webHidden/>
              </w:rPr>
              <w:tab/>
            </w:r>
            <w:r>
              <w:rPr>
                <w:noProof/>
                <w:webHidden/>
              </w:rPr>
              <w:fldChar w:fldCharType="begin"/>
            </w:r>
            <w:r>
              <w:rPr>
                <w:noProof/>
                <w:webHidden/>
              </w:rPr>
              <w:instrText xml:space="preserve"> PAGEREF _Toc132871204 \h </w:instrText>
            </w:r>
            <w:r>
              <w:rPr>
                <w:noProof/>
                <w:webHidden/>
              </w:rPr>
            </w:r>
            <w:r>
              <w:rPr>
                <w:noProof/>
                <w:webHidden/>
              </w:rPr>
              <w:fldChar w:fldCharType="separate"/>
            </w:r>
            <w:r>
              <w:rPr>
                <w:noProof/>
                <w:webHidden/>
              </w:rPr>
              <w:t>25</w:t>
            </w:r>
            <w:r>
              <w:rPr>
                <w:noProof/>
                <w:webHidden/>
              </w:rPr>
              <w:fldChar w:fldCharType="end"/>
            </w:r>
          </w:hyperlink>
        </w:p>
        <w:p w14:paraId="5A2057E7" w14:textId="203B8875"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05" w:history="1">
            <w:r w:rsidRPr="0018676F">
              <w:rPr>
                <w:rStyle w:val="Hyperlink"/>
                <w:noProof/>
              </w:rPr>
              <w:t>2.1.1</w:t>
            </w:r>
            <w:r>
              <w:rPr>
                <w:rFonts w:asciiTheme="minorHAnsi" w:eastAsiaTheme="minorEastAsia" w:hAnsiTheme="minorHAnsi"/>
                <w:noProof/>
                <w:kern w:val="2"/>
                <w:lang w:val="en-ES" w:eastAsia="en-GB"/>
                <w14:ligatures w14:val="standardContextual"/>
              </w:rPr>
              <w:tab/>
            </w:r>
            <w:r w:rsidRPr="0018676F">
              <w:rPr>
                <w:rStyle w:val="Hyperlink"/>
                <w:noProof/>
              </w:rPr>
              <w:t>FCO_NRO.1 Selective proof of origin</w:t>
            </w:r>
            <w:r>
              <w:rPr>
                <w:noProof/>
                <w:webHidden/>
              </w:rPr>
              <w:tab/>
            </w:r>
            <w:r>
              <w:rPr>
                <w:noProof/>
                <w:webHidden/>
              </w:rPr>
              <w:fldChar w:fldCharType="begin"/>
            </w:r>
            <w:r>
              <w:rPr>
                <w:noProof/>
                <w:webHidden/>
              </w:rPr>
              <w:instrText xml:space="preserve"> PAGEREF _Toc132871205 \h </w:instrText>
            </w:r>
            <w:r>
              <w:rPr>
                <w:noProof/>
                <w:webHidden/>
              </w:rPr>
            </w:r>
            <w:r>
              <w:rPr>
                <w:noProof/>
                <w:webHidden/>
              </w:rPr>
              <w:fldChar w:fldCharType="separate"/>
            </w:r>
            <w:r>
              <w:rPr>
                <w:noProof/>
                <w:webHidden/>
              </w:rPr>
              <w:t>26</w:t>
            </w:r>
            <w:r>
              <w:rPr>
                <w:noProof/>
                <w:webHidden/>
              </w:rPr>
              <w:fldChar w:fldCharType="end"/>
            </w:r>
          </w:hyperlink>
        </w:p>
        <w:p w14:paraId="25D91ADA" w14:textId="571228B1"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06" w:history="1">
            <w:r w:rsidRPr="0018676F">
              <w:rPr>
                <w:rStyle w:val="Hyperlink"/>
                <w:noProof/>
              </w:rPr>
              <w:t>2.1.2</w:t>
            </w:r>
            <w:r>
              <w:rPr>
                <w:rFonts w:asciiTheme="minorHAnsi" w:eastAsiaTheme="minorEastAsia" w:hAnsiTheme="minorHAnsi"/>
                <w:noProof/>
                <w:kern w:val="2"/>
                <w:lang w:val="en-ES" w:eastAsia="en-GB"/>
                <w14:ligatures w14:val="standardContextual"/>
              </w:rPr>
              <w:tab/>
            </w:r>
            <w:r w:rsidRPr="0018676F">
              <w:rPr>
                <w:rStyle w:val="Hyperlink"/>
                <w:noProof/>
              </w:rPr>
              <w:t>FCO_NRO.2 Enforced proof of origin</w:t>
            </w:r>
            <w:r>
              <w:rPr>
                <w:noProof/>
                <w:webHidden/>
              </w:rPr>
              <w:tab/>
            </w:r>
            <w:r>
              <w:rPr>
                <w:noProof/>
                <w:webHidden/>
              </w:rPr>
              <w:fldChar w:fldCharType="begin"/>
            </w:r>
            <w:r>
              <w:rPr>
                <w:noProof/>
                <w:webHidden/>
              </w:rPr>
              <w:instrText xml:space="preserve"> PAGEREF _Toc132871206 \h </w:instrText>
            </w:r>
            <w:r>
              <w:rPr>
                <w:noProof/>
                <w:webHidden/>
              </w:rPr>
            </w:r>
            <w:r>
              <w:rPr>
                <w:noProof/>
                <w:webHidden/>
              </w:rPr>
              <w:fldChar w:fldCharType="separate"/>
            </w:r>
            <w:r>
              <w:rPr>
                <w:noProof/>
                <w:webHidden/>
              </w:rPr>
              <w:t>27</w:t>
            </w:r>
            <w:r>
              <w:rPr>
                <w:noProof/>
                <w:webHidden/>
              </w:rPr>
              <w:fldChar w:fldCharType="end"/>
            </w:r>
          </w:hyperlink>
        </w:p>
        <w:p w14:paraId="14E7E02F" w14:textId="2C9677EA"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07" w:history="1">
            <w:r w:rsidRPr="0018676F">
              <w:rPr>
                <w:rStyle w:val="Hyperlink"/>
                <w:noProof/>
              </w:rPr>
              <w:t>2.2</w:t>
            </w:r>
            <w:r>
              <w:rPr>
                <w:rFonts w:asciiTheme="minorHAnsi" w:eastAsiaTheme="minorEastAsia" w:hAnsiTheme="minorHAnsi"/>
                <w:noProof/>
                <w:kern w:val="2"/>
                <w:lang w:val="en-ES" w:eastAsia="en-GB"/>
                <w14:ligatures w14:val="standardContextual"/>
              </w:rPr>
              <w:tab/>
            </w:r>
            <w:r w:rsidRPr="0018676F">
              <w:rPr>
                <w:rStyle w:val="Hyperlink"/>
                <w:noProof/>
              </w:rPr>
              <w:t>Non-repudiation of receipt (FCO_NRR)</w:t>
            </w:r>
            <w:r>
              <w:rPr>
                <w:noProof/>
                <w:webHidden/>
              </w:rPr>
              <w:tab/>
            </w:r>
            <w:r>
              <w:rPr>
                <w:noProof/>
                <w:webHidden/>
              </w:rPr>
              <w:fldChar w:fldCharType="begin"/>
            </w:r>
            <w:r>
              <w:rPr>
                <w:noProof/>
                <w:webHidden/>
              </w:rPr>
              <w:instrText xml:space="preserve"> PAGEREF _Toc132871207 \h </w:instrText>
            </w:r>
            <w:r>
              <w:rPr>
                <w:noProof/>
                <w:webHidden/>
              </w:rPr>
            </w:r>
            <w:r>
              <w:rPr>
                <w:noProof/>
                <w:webHidden/>
              </w:rPr>
              <w:fldChar w:fldCharType="separate"/>
            </w:r>
            <w:r>
              <w:rPr>
                <w:noProof/>
                <w:webHidden/>
              </w:rPr>
              <w:t>28</w:t>
            </w:r>
            <w:r>
              <w:rPr>
                <w:noProof/>
                <w:webHidden/>
              </w:rPr>
              <w:fldChar w:fldCharType="end"/>
            </w:r>
          </w:hyperlink>
        </w:p>
        <w:p w14:paraId="1E902D63" w14:textId="1C7112E0"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08" w:history="1">
            <w:r w:rsidRPr="0018676F">
              <w:rPr>
                <w:rStyle w:val="Hyperlink"/>
                <w:noProof/>
              </w:rPr>
              <w:t>2.2.1</w:t>
            </w:r>
            <w:r>
              <w:rPr>
                <w:rFonts w:asciiTheme="minorHAnsi" w:eastAsiaTheme="minorEastAsia" w:hAnsiTheme="minorHAnsi"/>
                <w:noProof/>
                <w:kern w:val="2"/>
                <w:lang w:val="en-ES" w:eastAsia="en-GB"/>
                <w14:ligatures w14:val="standardContextual"/>
              </w:rPr>
              <w:tab/>
            </w:r>
            <w:r w:rsidRPr="0018676F">
              <w:rPr>
                <w:rStyle w:val="Hyperlink"/>
                <w:noProof/>
              </w:rPr>
              <w:t>FCO_NRR.1 Selective proof of receipt</w:t>
            </w:r>
            <w:r>
              <w:rPr>
                <w:noProof/>
                <w:webHidden/>
              </w:rPr>
              <w:tab/>
            </w:r>
            <w:r>
              <w:rPr>
                <w:noProof/>
                <w:webHidden/>
              </w:rPr>
              <w:fldChar w:fldCharType="begin"/>
            </w:r>
            <w:r>
              <w:rPr>
                <w:noProof/>
                <w:webHidden/>
              </w:rPr>
              <w:instrText xml:space="preserve"> PAGEREF _Toc132871208 \h </w:instrText>
            </w:r>
            <w:r>
              <w:rPr>
                <w:noProof/>
                <w:webHidden/>
              </w:rPr>
            </w:r>
            <w:r>
              <w:rPr>
                <w:noProof/>
                <w:webHidden/>
              </w:rPr>
              <w:fldChar w:fldCharType="separate"/>
            </w:r>
            <w:r>
              <w:rPr>
                <w:noProof/>
                <w:webHidden/>
              </w:rPr>
              <w:t>29</w:t>
            </w:r>
            <w:r>
              <w:rPr>
                <w:noProof/>
                <w:webHidden/>
              </w:rPr>
              <w:fldChar w:fldCharType="end"/>
            </w:r>
          </w:hyperlink>
        </w:p>
        <w:p w14:paraId="1C29FF4A" w14:textId="6B2EC505"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09" w:history="1">
            <w:r w:rsidRPr="0018676F">
              <w:rPr>
                <w:rStyle w:val="Hyperlink"/>
                <w:noProof/>
              </w:rPr>
              <w:t>2.2.2</w:t>
            </w:r>
            <w:r>
              <w:rPr>
                <w:rFonts w:asciiTheme="minorHAnsi" w:eastAsiaTheme="minorEastAsia" w:hAnsiTheme="minorHAnsi"/>
                <w:noProof/>
                <w:kern w:val="2"/>
                <w:lang w:val="en-ES" w:eastAsia="en-GB"/>
                <w14:ligatures w14:val="standardContextual"/>
              </w:rPr>
              <w:tab/>
            </w:r>
            <w:r w:rsidRPr="0018676F">
              <w:rPr>
                <w:rStyle w:val="Hyperlink"/>
                <w:noProof/>
              </w:rPr>
              <w:t>FCO_NRR.2 Enforced proof of receipt</w:t>
            </w:r>
            <w:r>
              <w:rPr>
                <w:noProof/>
                <w:webHidden/>
              </w:rPr>
              <w:tab/>
            </w:r>
            <w:r>
              <w:rPr>
                <w:noProof/>
                <w:webHidden/>
              </w:rPr>
              <w:fldChar w:fldCharType="begin"/>
            </w:r>
            <w:r>
              <w:rPr>
                <w:noProof/>
                <w:webHidden/>
              </w:rPr>
              <w:instrText xml:space="preserve"> PAGEREF _Toc132871209 \h </w:instrText>
            </w:r>
            <w:r>
              <w:rPr>
                <w:noProof/>
                <w:webHidden/>
              </w:rPr>
            </w:r>
            <w:r>
              <w:rPr>
                <w:noProof/>
                <w:webHidden/>
              </w:rPr>
              <w:fldChar w:fldCharType="separate"/>
            </w:r>
            <w:r>
              <w:rPr>
                <w:noProof/>
                <w:webHidden/>
              </w:rPr>
              <w:t>30</w:t>
            </w:r>
            <w:r>
              <w:rPr>
                <w:noProof/>
                <w:webHidden/>
              </w:rPr>
              <w:fldChar w:fldCharType="end"/>
            </w:r>
          </w:hyperlink>
        </w:p>
        <w:p w14:paraId="123388EF" w14:textId="4362AE69" w:rsidR="00B26CA3" w:rsidRDefault="00B26CA3">
          <w:pPr>
            <w:pStyle w:val="TOC1"/>
            <w:tabs>
              <w:tab w:val="left" w:pos="480"/>
              <w:tab w:val="right" w:leader="dot" w:pos="9628"/>
            </w:tabs>
            <w:rPr>
              <w:rFonts w:asciiTheme="minorHAnsi" w:eastAsiaTheme="minorEastAsia" w:hAnsiTheme="minorHAnsi"/>
              <w:noProof/>
              <w:kern w:val="2"/>
              <w:lang w:val="en-ES" w:eastAsia="en-GB"/>
              <w14:ligatures w14:val="standardContextual"/>
            </w:rPr>
          </w:pPr>
          <w:hyperlink w:anchor="_Toc132871210" w:history="1">
            <w:r w:rsidRPr="0018676F">
              <w:rPr>
                <w:rStyle w:val="Hyperlink"/>
                <w:noProof/>
              </w:rPr>
              <w:t>3</w:t>
            </w:r>
            <w:r>
              <w:rPr>
                <w:rFonts w:asciiTheme="minorHAnsi" w:eastAsiaTheme="minorEastAsia" w:hAnsiTheme="minorHAnsi"/>
                <w:noProof/>
                <w:kern w:val="2"/>
                <w:lang w:val="en-ES" w:eastAsia="en-GB"/>
                <w14:ligatures w14:val="standardContextual"/>
              </w:rPr>
              <w:tab/>
            </w:r>
            <w:r w:rsidRPr="0018676F">
              <w:rPr>
                <w:rStyle w:val="Hyperlink"/>
                <w:noProof/>
              </w:rPr>
              <w:t>Class FCS Cryptographic support</w:t>
            </w:r>
            <w:r>
              <w:rPr>
                <w:noProof/>
                <w:webHidden/>
              </w:rPr>
              <w:tab/>
            </w:r>
            <w:r>
              <w:rPr>
                <w:noProof/>
                <w:webHidden/>
              </w:rPr>
              <w:fldChar w:fldCharType="begin"/>
            </w:r>
            <w:r>
              <w:rPr>
                <w:noProof/>
                <w:webHidden/>
              </w:rPr>
              <w:instrText xml:space="preserve"> PAGEREF _Toc132871210 \h </w:instrText>
            </w:r>
            <w:r>
              <w:rPr>
                <w:noProof/>
                <w:webHidden/>
              </w:rPr>
            </w:r>
            <w:r>
              <w:rPr>
                <w:noProof/>
                <w:webHidden/>
              </w:rPr>
              <w:fldChar w:fldCharType="separate"/>
            </w:r>
            <w:r>
              <w:rPr>
                <w:noProof/>
                <w:webHidden/>
              </w:rPr>
              <w:t>31</w:t>
            </w:r>
            <w:r>
              <w:rPr>
                <w:noProof/>
                <w:webHidden/>
              </w:rPr>
              <w:fldChar w:fldCharType="end"/>
            </w:r>
          </w:hyperlink>
        </w:p>
        <w:p w14:paraId="5E190480" w14:textId="2E83C789"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11" w:history="1">
            <w:r w:rsidRPr="0018676F">
              <w:rPr>
                <w:rStyle w:val="Hyperlink"/>
                <w:noProof/>
              </w:rPr>
              <w:t>3.1</w:t>
            </w:r>
            <w:r>
              <w:rPr>
                <w:rFonts w:asciiTheme="minorHAnsi" w:eastAsiaTheme="minorEastAsia" w:hAnsiTheme="minorHAnsi"/>
                <w:noProof/>
                <w:kern w:val="2"/>
                <w:lang w:val="en-ES" w:eastAsia="en-GB"/>
                <w14:ligatures w14:val="standardContextual"/>
              </w:rPr>
              <w:tab/>
            </w:r>
            <w:r w:rsidRPr="0018676F">
              <w:rPr>
                <w:rStyle w:val="Hyperlink"/>
                <w:noProof/>
              </w:rPr>
              <w:t>Cryptographic key management (FCS_CKM)</w:t>
            </w:r>
            <w:r>
              <w:rPr>
                <w:noProof/>
                <w:webHidden/>
              </w:rPr>
              <w:tab/>
            </w:r>
            <w:r>
              <w:rPr>
                <w:noProof/>
                <w:webHidden/>
              </w:rPr>
              <w:fldChar w:fldCharType="begin"/>
            </w:r>
            <w:r>
              <w:rPr>
                <w:noProof/>
                <w:webHidden/>
              </w:rPr>
              <w:instrText xml:space="preserve"> PAGEREF _Toc132871211 \h </w:instrText>
            </w:r>
            <w:r>
              <w:rPr>
                <w:noProof/>
                <w:webHidden/>
              </w:rPr>
            </w:r>
            <w:r>
              <w:rPr>
                <w:noProof/>
                <w:webHidden/>
              </w:rPr>
              <w:fldChar w:fldCharType="separate"/>
            </w:r>
            <w:r>
              <w:rPr>
                <w:noProof/>
                <w:webHidden/>
              </w:rPr>
              <w:t>33</w:t>
            </w:r>
            <w:r>
              <w:rPr>
                <w:noProof/>
                <w:webHidden/>
              </w:rPr>
              <w:fldChar w:fldCharType="end"/>
            </w:r>
          </w:hyperlink>
        </w:p>
        <w:p w14:paraId="00CE8DE0" w14:textId="40387749"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12" w:history="1">
            <w:r w:rsidRPr="0018676F">
              <w:rPr>
                <w:rStyle w:val="Hyperlink"/>
                <w:noProof/>
              </w:rPr>
              <w:t>3.1.1</w:t>
            </w:r>
            <w:r>
              <w:rPr>
                <w:rFonts w:asciiTheme="minorHAnsi" w:eastAsiaTheme="minorEastAsia" w:hAnsiTheme="minorHAnsi"/>
                <w:noProof/>
                <w:kern w:val="2"/>
                <w:lang w:val="en-ES" w:eastAsia="en-GB"/>
                <w14:ligatures w14:val="standardContextual"/>
              </w:rPr>
              <w:tab/>
            </w:r>
            <w:r w:rsidRPr="0018676F">
              <w:rPr>
                <w:rStyle w:val="Hyperlink"/>
                <w:noProof/>
              </w:rPr>
              <w:t>FCS_CKM.1 Cryptographic key generation</w:t>
            </w:r>
            <w:r>
              <w:rPr>
                <w:noProof/>
                <w:webHidden/>
              </w:rPr>
              <w:tab/>
            </w:r>
            <w:r>
              <w:rPr>
                <w:noProof/>
                <w:webHidden/>
              </w:rPr>
              <w:fldChar w:fldCharType="begin"/>
            </w:r>
            <w:r>
              <w:rPr>
                <w:noProof/>
                <w:webHidden/>
              </w:rPr>
              <w:instrText xml:space="preserve"> PAGEREF _Toc132871212 \h </w:instrText>
            </w:r>
            <w:r>
              <w:rPr>
                <w:noProof/>
                <w:webHidden/>
              </w:rPr>
            </w:r>
            <w:r>
              <w:rPr>
                <w:noProof/>
                <w:webHidden/>
              </w:rPr>
              <w:fldChar w:fldCharType="separate"/>
            </w:r>
            <w:r>
              <w:rPr>
                <w:noProof/>
                <w:webHidden/>
              </w:rPr>
              <w:t>35</w:t>
            </w:r>
            <w:r>
              <w:rPr>
                <w:noProof/>
                <w:webHidden/>
              </w:rPr>
              <w:fldChar w:fldCharType="end"/>
            </w:r>
          </w:hyperlink>
        </w:p>
        <w:p w14:paraId="0F258905" w14:textId="5DE400B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13" w:history="1">
            <w:r w:rsidRPr="0018676F">
              <w:rPr>
                <w:rStyle w:val="Hyperlink"/>
                <w:noProof/>
              </w:rPr>
              <w:t>3.1.2</w:t>
            </w:r>
            <w:r>
              <w:rPr>
                <w:rFonts w:asciiTheme="minorHAnsi" w:eastAsiaTheme="minorEastAsia" w:hAnsiTheme="minorHAnsi"/>
                <w:noProof/>
                <w:kern w:val="2"/>
                <w:lang w:val="en-ES" w:eastAsia="en-GB"/>
                <w14:ligatures w14:val="standardContextual"/>
              </w:rPr>
              <w:tab/>
            </w:r>
            <w:r w:rsidRPr="0018676F">
              <w:rPr>
                <w:rStyle w:val="Hyperlink"/>
                <w:noProof/>
              </w:rPr>
              <w:t>FCS_CKM.2 Cryptographic key distribution</w:t>
            </w:r>
            <w:r>
              <w:rPr>
                <w:noProof/>
                <w:webHidden/>
              </w:rPr>
              <w:tab/>
            </w:r>
            <w:r>
              <w:rPr>
                <w:noProof/>
                <w:webHidden/>
              </w:rPr>
              <w:fldChar w:fldCharType="begin"/>
            </w:r>
            <w:r>
              <w:rPr>
                <w:noProof/>
                <w:webHidden/>
              </w:rPr>
              <w:instrText xml:space="preserve"> PAGEREF _Toc132871213 \h </w:instrText>
            </w:r>
            <w:r>
              <w:rPr>
                <w:noProof/>
                <w:webHidden/>
              </w:rPr>
            </w:r>
            <w:r>
              <w:rPr>
                <w:noProof/>
                <w:webHidden/>
              </w:rPr>
              <w:fldChar w:fldCharType="separate"/>
            </w:r>
            <w:r>
              <w:rPr>
                <w:noProof/>
                <w:webHidden/>
              </w:rPr>
              <w:t>35</w:t>
            </w:r>
            <w:r>
              <w:rPr>
                <w:noProof/>
                <w:webHidden/>
              </w:rPr>
              <w:fldChar w:fldCharType="end"/>
            </w:r>
          </w:hyperlink>
        </w:p>
        <w:p w14:paraId="2E06329A" w14:textId="732AD591"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14" w:history="1">
            <w:r w:rsidRPr="0018676F">
              <w:rPr>
                <w:rStyle w:val="Hyperlink"/>
                <w:noProof/>
              </w:rPr>
              <w:t>3.1.3</w:t>
            </w:r>
            <w:r>
              <w:rPr>
                <w:rFonts w:asciiTheme="minorHAnsi" w:eastAsiaTheme="minorEastAsia" w:hAnsiTheme="minorHAnsi"/>
                <w:noProof/>
                <w:kern w:val="2"/>
                <w:lang w:val="en-ES" w:eastAsia="en-GB"/>
                <w14:ligatures w14:val="standardContextual"/>
              </w:rPr>
              <w:tab/>
            </w:r>
            <w:r w:rsidRPr="0018676F">
              <w:rPr>
                <w:rStyle w:val="Hyperlink"/>
                <w:noProof/>
              </w:rPr>
              <w:t>FCS_CKM.3 Cryptographic key access</w:t>
            </w:r>
            <w:r>
              <w:rPr>
                <w:noProof/>
                <w:webHidden/>
              </w:rPr>
              <w:tab/>
            </w:r>
            <w:r>
              <w:rPr>
                <w:noProof/>
                <w:webHidden/>
              </w:rPr>
              <w:fldChar w:fldCharType="begin"/>
            </w:r>
            <w:r>
              <w:rPr>
                <w:noProof/>
                <w:webHidden/>
              </w:rPr>
              <w:instrText xml:space="preserve"> PAGEREF _Toc132871214 \h </w:instrText>
            </w:r>
            <w:r>
              <w:rPr>
                <w:noProof/>
                <w:webHidden/>
              </w:rPr>
            </w:r>
            <w:r>
              <w:rPr>
                <w:noProof/>
                <w:webHidden/>
              </w:rPr>
              <w:fldChar w:fldCharType="separate"/>
            </w:r>
            <w:r>
              <w:rPr>
                <w:noProof/>
                <w:webHidden/>
              </w:rPr>
              <w:t>35</w:t>
            </w:r>
            <w:r>
              <w:rPr>
                <w:noProof/>
                <w:webHidden/>
              </w:rPr>
              <w:fldChar w:fldCharType="end"/>
            </w:r>
          </w:hyperlink>
        </w:p>
        <w:p w14:paraId="3ECFFC40" w14:textId="434F98F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15" w:history="1">
            <w:r w:rsidRPr="0018676F">
              <w:rPr>
                <w:rStyle w:val="Hyperlink"/>
                <w:noProof/>
              </w:rPr>
              <w:t>3.1.4</w:t>
            </w:r>
            <w:r>
              <w:rPr>
                <w:rFonts w:asciiTheme="minorHAnsi" w:eastAsiaTheme="minorEastAsia" w:hAnsiTheme="minorHAnsi"/>
                <w:noProof/>
                <w:kern w:val="2"/>
                <w:lang w:val="en-ES" w:eastAsia="en-GB"/>
                <w14:ligatures w14:val="standardContextual"/>
              </w:rPr>
              <w:tab/>
            </w:r>
            <w:r w:rsidRPr="0018676F">
              <w:rPr>
                <w:rStyle w:val="Hyperlink"/>
                <w:noProof/>
              </w:rPr>
              <w:t>FCS_CKM.5 Cryptographic key derivation</w:t>
            </w:r>
            <w:r>
              <w:rPr>
                <w:noProof/>
                <w:webHidden/>
              </w:rPr>
              <w:tab/>
            </w:r>
            <w:r>
              <w:rPr>
                <w:noProof/>
                <w:webHidden/>
              </w:rPr>
              <w:fldChar w:fldCharType="begin"/>
            </w:r>
            <w:r>
              <w:rPr>
                <w:noProof/>
                <w:webHidden/>
              </w:rPr>
              <w:instrText xml:space="preserve"> PAGEREF _Toc132871215 \h </w:instrText>
            </w:r>
            <w:r>
              <w:rPr>
                <w:noProof/>
                <w:webHidden/>
              </w:rPr>
            </w:r>
            <w:r>
              <w:rPr>
                <w:noProof/>
                <w:webHidden/>
              </w:rPr>
              <w:fldChar w:fldCharType="separate"/>
            </w:r>
            <w:r>
              <w:rPr>
                <w:noProof/>
                <w:webHidden/>
              </w:rPr>
              <w:t>36</w:t>
            </w:r>
            <w:r>
              <w:rPr>
                <w:noProof/>
                <w:webHidden/>
              </w:rPr>
              <w:fldChar w:fldCharType="end"/>
            </w:r>
          </w:hyperlink>
        </w:p>
        <w:p w14:paraId="4C0CEB38" w14:textId="545E8452"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16" w:history="1">
            <w:r w:rsidRPr="0018676F">
              <w:rPr>
                <w:rStyle w:val="Hyperlink"/>
                <w:noProof/>
              </w:rPr>
              <w:t>3.1.5</w:t>
            </w:r>
            <w:r>
              <w:rPr>
                <w:rFonts w:asciiTheme="minorHAnsi" w:eastAsiaTheme="minorEastAsia" w:hAnsiTheme="minorHAnsi"/>
                <w:noProof/>
                <w:kern w:val="2"/>
                <w:lang w:val="en-ES" w:eastAsia="en-GB"/>
                <w14:ligatures w14:val="standardContextual"/>
              </w:rPr>
              <w:tab/>
            </w:r>
            <w:r w:rsidRPr="0018676F">
              <w:rPr>
                <w:rStyle w:val="Hyperlink"/>
                <w:noProof/>
              </w:rPr>
              <w:t>FCS_CKM.6 Timing and event of cryptographic key destruction</w:t>
            </w:r>
            <w:r>
              <w:rPr>
                <w:noProof/>
                <w:webHidden/>
              </w:rPr>
              <w:tab/>
            </w:r>
            <w:r>
              <w:rPr>
                <w:noProof/>
                <w:webHidden/>
              </w:rPr>
              <w:fldChar w:fldCharType="begin"/>
            </w:r>
            <w:r>
              <w:rPr>
                <w:noProof/>
                <w:webHidden/>
              </w:rPr>
              <w:instrText xml:space="preserve"> PAGEREF _Toc132871216 \h </w:instrText>
            </w:r>
            <w:r>
              <w:rPr>
                <w:noProof/>
                <w:webHidden/>
              </w:rPr>
            </w:r>
            <w:r>
              <w:rPr>
                <w:noProof/>
                <w:webHidden/>
              </w:rPr>
              <w:fldChar w:fldCharType="separate"/>
            </w:r>
            <w:r>
              <w:rPr>
                <w:noProof/>
                <w:webHidden/>
              </w:rPr>
              <w:t>36</w:t>
            </w:r>
            <w:r>
              <w:rPr>
                <w:noProof/>
                <w:webHidden/>
              </w:rPr>
              <w:fldChar w:fldCharType="end"/>
            </w:r>
          </w:hyperlink>
        </w:p>
        <w:p w14:paraId="26A89BE9" w14:textId="5618CE86"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17" w:history="1">
            <w:r w:rsidRPr="0018676F">
              <w:rPr>
                <w:rStyle w:val="Hyperlink"/>
                <w:noProof/>
              </w:rPr>
              <w:t>3.2</w:t>
            </w:r>
            <w:r>
              <w:rPr>
                <w:rFonts w:asciiTheme="minorHAnsi" w:eastAsiaTheme="minorEastAsia" w:hAnsiTheme="minorHAnsi"/>
                <w:noProof/>
                <w:kern w:val="2"/>
                <w:lang w:val="en-ES" w:eastAsia="en-GB"/>
                <w14:ligatures w14:val="standardContextual"/>
              </w:rPr>
              <w:tab/>
            </w:r>
            <w:r w:rsidRPr="0018676F">
              <w:rPr>
                <w:rStyle w:val="Hyperlink"/>
                <w:noProof/>
              </w:rPr>
              <w:t>Cryptographic operation (FCS_COP)</w:t>
            </w:r>
            <w:r>
              <w:rPr>
                <w:noProof/>
                <w:webHidden/>
              </w:rPr>
              <w:tab/>
            </w:r>
            <w:r>
              <w:rPr>
                <w:noProof/>
                <w:webHidden/>
              </w:rPr>
              <w:fldChar w:fldCharType="begin"/>
            </w:r>
            <w:r>
              <w:rPr>
                <w:noProof/>
                <w:webHidden/>
              </w:rPr>
              <w:instrText xml:space="preserve"> PAGEREF _Toc132871217 \h </w:instrText>
            </w:r>
            <w:r>
              <w:rPr>
                <w:noProof/>
                <w:webHidden/>
              </w:rPr>
            </w:r>
            <w:r>
              <w:rPr>
                <w:noProof/>
                <w:webHidden/>
              </w:rPr>
              <w:fldChar w:fldCharType="separate"/>
            </w:r>
            <w:r>
              <w:rPr>
                <w:noProof/>
                <w:webHidden/>
              </w:rPr>
              <w:t>36</w:t>
            </w:r>
            <w:r>
              <w:rPr>
                <w:noProof/>
                <w:webHidden/>
              </w:rPr>
              <w:fldChar w:fldCharType="end"/>
            </w:r>
          </w:hyperlink>
        </w:p>
        <w:p w14:paraId="2D7207F2" w14:textId="4CA2596D"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18" w:history="1">
            <w:r w:rsidRPr="0018676F">
              <w:rPr>
                <w:rStyle w:val="Hyperlink"/>
                <w:noProof/>
              </w:rPr>
              <w:t>3.2.1</w:t>
            </w:r>
            <w:r>
              <w:rPr>
                <w:rFonts w:asciiTheme="minorHAnsi" w:eastAsiaTheme="minorEastAsia" w:hAnsiTheme="minorHAnsi"/>
                <w:noProof/>
                <w:kern w:val="2"/>
                <w:lang w:val="en-ES" w:eastAsia="en-GB"/>
                <w14:ligatures w14:val="standardContextual"/>
              </w:rPr>
              <w:tab/>
            </w:r>
            <w:r w:rsidRPr="0018676F">
              <w:rPr>
                <w:rStyle w:val="Hyperlink"/>
                <w:noProof/>
              </w:rPr>
              <w:t>FCS_COP.1 Cryptographic operation</w:t>
            </w:r>
            <w:r>
              <w:rPr>
                <w:noProof/>
                <w:webHidden/>
              </w:rPr>
              <w:tab/>
            </w:r>
            <w:r>
              <w:rPr>
                <w:noProof/>
                <w:webHidden/>
              </w:rPr>
              <w:fldChar w:fldCharType="begin"/>
            </w:r>
            <w:r>
              <w:rPr>
                <w:noProof/>
                <w:webHidden/>
              </w:rPr>
              <w:instrText xml:space="preserve"> PAGEREF _Toc132871218 \h </w:instrText>
            </w:r>
            <w:r>
              <w:rPr>
                <w:noProof/>
                <w:webHidden/>
              </w:rPr>
            </w:r>
            <w:r>
              <w:rPr>
                <w:noProof/>
                <w:webHidden/>
              </w:rPr>
              <w:fldChar w:fldCharType="separate"/>
            </w:r>
            <w:r>
              <w:rPr>
                <w:noProof/>
                <w:webHidden/>
              </w:rPr>
              <w:t>37</w:t>
            </w:r>
            <w:r>
              <w:rPr>
                <w:noProof/>
                <w:webHidden/>
              </w:rPr>
              <w:fldChar w:fldCharType="end"/>
            </w:r>
          </w:hyperlink>
        </w:p>
        <w:p w14:paraId="0AA7A1A3" w14:textId="54AD1146"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19" w:history="1">
            <w:r w:rsidRPr="0018676F">
              <w:rPr>
                <w:rStyle w:val="Hyperlink"/>
                <w:noProof/>
              </w:rPr>
              <w:t>3.3</w:t>
            </w:r>
            <w:r>
              <w:rPr>
                <w:rFonts w:asciiTheme="minorHAnsi" w:eastAsiaTheme="minorEastAsia" w:hAnsiTheme="minorHAnsi"/>
                <w:noProof/>
                <w:kern w:val="2"/>
                <w:lang w:val="en-ES" w:eastAsia="en-GB"/>
                <w14:ligatures w14:val="standardContextual"/>
              </w:rPr>
              <w:tab/>
            </w:r>
            <w:r w:rsidRPr="0018676F">
              <w:rPr>
                <w:rStyle w:val="Hyperlink"/>
                <w:noProof/>
              </w:rPr>
              <w:t>Random bit generation (FCS_RBG)</w:t>
            </w:r>
            <w:r>
              <w:rPr>
                <w:noProof/>
                <w:webHidden/>
              </w:rPr>
              <w:tab/>
            </w:r>
            <w:r>
              <w:rPr>
                <w:noProof/>
                <w:webHidden/>
              </w:rPr>
              <w:fldChar w:fldCharType="begin"/>
            </w:r>
            <w:r>
              <w:rPr>
                <w:noProof/>
                <w:webHidden/>
              </w:rPr>
              <w:instrText xml:space="preserve"> PAGEREF _Toc132871219 \h </w:instrText>
            </w:r>
            <w:r>
              <w:rPr>
                <w:noProof/>
                <w:webHidden/>
              </w:rPr>
            </w:r>
            <w:r>
              <w:rPr>
                <w:noProof/>
                <w:webHidden/>
              </w:rPr>
              <w:fldChar w:fldCharType="separate"/>
            </w:r>
            <w:r>
              <w:rPr>
                <w:noProof/>
                <w:webHidden/>
              </w:rPr>
              <w:t>38</w:t>
            </w:r>
            <w:r>
              <w:rPr>
                <w:noProof/>
                <w:webHidden/>
              </w:rPr>
              <w:fldChar w:fldCharType="end"/>
            </w:r>
          </w:hyperlink>
        </w:p>
        <w:p w14:paraId="5BF0B212" w14:textId="77F8055B"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20" w:history="1">
            <w:r w:rsidRPr="0018676F">
              <w:rPr>
                <w:rStyle w:val="Hyperlink"/>
                <w:noProof/>
              </w:rPr>
              <w:t>3.3.1</w:t>
            </w:r>
            <w:r>
              <w:rPr>
                <w:rFonts w:asciiTheme="minorHAnsi" w:eastAsiaTheme="minorEastAsia" w:hAnsiTheme="minorHAnsi"/>
                <w:noProof/>
                <w:kern w:val="2"/>
                <w:lang w:val="en-ES" w:eastAsia="en-GB"/>
                <w14:ligatures w14:val="standardContextual"/>
              </w:rPr>
              <w:tab/>
            </w:r>
            <w:r w:rsidRPr="0018676F">
              <w:rPr>
                <w:rStyle w:val="Hyperlink"/>
                <w:noProof/>
              </w:rPr>
              <w:t>FCS_RBG.1 Random bit generation (RBG)</w:t>
            </w:r>
            <w:r>
              <w:rPr>
                <w:noProof/>
                <w:webHidden/>
              </w:rPr>
              <w:tab/>
            </w:r>
            <w:r>
              <w:rPr>
                <w:noProof/>
                <w:webHidden/>
              </w:rPr>
              <w:fldChar w:fldCharType="begin"/>
            </w:r>
            <w:r>
              <w:rPr>
                <w:noProof/>
                <w:webHidden/>
              </w:rPr>
              <w:instrText xml:space="preserve"> PAGEREF _Toc132871220 \h </w:instrText>
            </w:r>
            <w:r>
              <w:rPr>
                <w:noProof/>
                <w:webHidden/>
              </w:rPr>
            </w:r>
            <w:r>
              <w:rPr>
                <w:noProof/>
                <w:webHidden/>
              </w:rPr>
              <w:fldChar w:fldCharType="separate"/>
            </w:r>
            <w:r>
              <w:rPr>
                <w:noProof/>
                <w:webHidden/>
              </w:rPr>
              <w:t>39</w:t>
            </w:r>
            <w:r>
              <w:rPr>
                <w:noProof/>
                <w:webHidden/>
              </w:rPr>
              <w:fldChar w:fldCharType="end"/>
            </w:r>
          </w:hyperlink>
        </w:p>
        <w:p w14:paraId="3BEC3DCC" w14:textId="331E19C8"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21" w:history="1">
            <w:r w:rsidRPr="0018676F">
              <w:rPr>
                <w:rStyle w:val="Hyperlink"/>
                <w:noProof/>
              </w:rPr>
              <w:t>3.3.2</w:t>
            </w:r>
            <w:r>
              <w:rPr>
                <w:rFonts w:asciiTheme="minorHAnsi" w:eastAsiaTheme="minorEastAsia" w:hAnsiTheme="minorHAnsi"/>
                <w:noProof/>
                <w:kern w:val="2"/>
                <w:lang w:val="en-ES" w:eastAsia="en-GB"/>
                <w14:ligatures w14:val="standardContextual"/>
              </w:rPr>
              <w:tab/>
            </w:r>
            <w:r w:rsidRPr="0018676F">
              <w:rPr>
                <w:rStyle w:val="Hyperlink"/>
                <w:noProof/>
              </w:rPr>
              <w:t>FCS_RBG.2 Random bit generation (external seeding)</w:t>
            </w:r>
            <w:r>
              <w:rPr>
                <w:noProof/>
                <w:webHidden/>
              </w:rPr>
              <w:tab/>
            </w:r>
            <w:r>
              <w:rPr>
                <w:noProof/>
                <w:webHidden/>
              </w:rPr>
              <w:fldChar w:fldCharType="begin"/>
            </w:r>
            <w:r>
              <w:rPr>
                <w:noProof/>
                <w:webHidden/>
              </w:rPr>
              <w:instrText xml:space="preserve"> PAGEREF _Toc132871221 \h </w:instrText>
            </w:r>
            <w:r>
              <w:rPr>
                <w:noProof/>
                <w:webHidden/>
              </w:rPr>
            </w:r>
            <w:r>
              <w:rPr>
                <w:noProof/>
                <w:webHidden/>
              </w:rPr>
              <w:fldChar w:fldCharType="separate"/>
            </w:r>
            <w:r>
              <w:rPr>
                <w:noProof/>
                <w:webHidden/>
              </w:rPr>
              <w:t>39</w:t>
            </w:r>
            <w:r>
              <w:rPr>
                <w:noProof/>
                <w:webHidden/>
              </w:rPr>
              <w:fldChar w:fldCharType="end"/>
            </w:r>
          </w:hyperlink>
        </w:p>
        <w:p w14:paraId="710B8C1B" w14:textId="426E1BE7"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22" w:history="1">
            <w:r w:rsidRPr="0018676F">
              <w:rPr>
                <w:rStyle w:val="Hyperlink"/>
                <w:noProof/>
              </w:rPr>
              <w:t>3.3.3</w:t>
            </w:r>
            <w:r>
              <w:rPr>
                <w:rFonts w:asciiTheme="minorHAnsi" w:eastAsiaTheme="minorEastAsia" w:hAnsiTheme="minorHAnsi"/>
                <w:noProof/>
                <w:kern w:val="2"/>
                <w:lang w:val="en-ES" w:eastAsia="en-GB"/>
                <w14:ligatures w14:val="standardContextual"/>
              </w:rPr>
              <w:tab/>
            </w:r>
            <w:r w:rsidRPr="0018676F">
              <w:rPr>
                <w:rStyle w:val="Hyperlink"/>
                <w:noProof/>
              </w:rPr>
              <w:t>FCS_RBG.3 Random bit generation (internal seeding – single source)</w:t>
            </w:r>
            <w:r>
              <w:rPr>
                <w:noProof/>
                <w:webHidden/>
              </w:rPr>
              <w:tab/>
            </w:r>
            <w:r>
              <w:rPr>
                <w:noProof/>
                <w:webHidden/>
              </w:rPr>
              <w:fldChar w:fldCharType="begin"/>
            </w:r>
            <w:r>
              <w:rPr>
                <w:noProof/>
                <w:webHidden/>
              </w:rPr>
              <w:instrText xml:space="preserve"> PAGEREF _Toc132871222 \h </w:instrText>
            </w:r>
            <w:r>
              <w:rPr>
                <w:noProof/>
                <w:webHidden/>
              </w:rPr>
            </w:r>
            <w:r>
              <w:rPr>
                <w:noProof/>
                <w:webHidden/>
              </w:rPr>
              <w:fldChar w:fldCharType="separate"/>
            </w:r>
            <w:r>
              <w:rPr>
                <w:noProof/>
                <w:webHidden/>
              </w:rPr>
              <w:t>39</w:t>
            </w:r>
            <w:r>
              <w:rPr>
                <w:noProof/>
                <w:webHidden/>
              </w:rPr>
              <w:fldChar w:fldCharType="end"/>
            </w:r>
          </w:hyperlink>
        </w:p>
        <w:p w14:paraId="630ACF35" w14:textId="525D66B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23" w:history="1">
            <w:r w:rsidRPr="0018676F">
              <w:rPr>
                <w:rStyle w:val="Hyperlink"/>
                <w:noProof/>
              </w:rPr>
              <w:t>3.3.4</w:t>
            </w:r>
            <w:r>
              <w:rPr>
                <w:rFonts w:asciiTheme="minorHAnsi" w:eastAsiaTheme="minorEastAsia" w:hAnsiTheme="minorHAnsi"/>
                <w:noProof/>
                <w:kern w:val="2"/>
                <w:lang w:val="en-ES" w:eastAsia="en-GB"/>
                <w14:ligatures w14:val="standardContextual"/>
              </w:rPr>
              <w:tab/>
            </w:r>
            <w:r w:rsidRPr="0018676F">
              <w:rPr>
                <w:rStyle w:val="Hyperlink"/>
                <w:noProof/>
              </w:rPr>
              <w:t>FCS_RBG.4 Random bit generation (internal seeding – multiple sources)</w:t>
            </w:r>
            <w:r>
              <w:rPr>
                <w:noProof/>
                <w:webHidden/>
              </w:rPr>
              <w:tab/>
            </w:r>
            <w:r>
              <w:rPr>
                <w:noProof/>
                <w:webHidden/>
              </w:rPr>
              <w:fldChar w:fldCharType="begin"/>
            </w:r>
            <w:r>
              <w:rPr>
                <w:noProof/>
                <w:webHidden/>
              </w:rPr>
              <w:instrText xml:space="preserve"> PAGEREF _Toc132871223 \h </w:instrText>
            </w:r>
            <w:r>
              <w:rPr>
                <w:noProof/>
                <w:webHidden/>
              </w:rPr>
            </w:r>
            <w:r>
              <w:rPr>
                <w:noProof/>
                <w:webHidden/>
              </w:rPr>
              <w:fldChar w:fldCharType="separate"/>
            </w:r>
            <w:r>
              <w:rPr>
                <w:noProof/>
                <w:webHidden/>
              </w:rPr>
              <w:t>39</w:t>
            </w:r>
            <w:r>
              <w:rPr>
                <w:noProof/>
                <w:webHidden/>
              </w:rPr>
              <w:fldChar w:fldCharType="end"/>
            </w:r>
          </w:hyperlink>
        </w:p>
        <w:p w14:paraId="30BC1792" w14:textId="37EABDB9"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24" w:history="1">
            <w:r w:rsidRPr="0018676F">
              <w:rPr>
                <w:rStyle w:val="Hyperlink"/>
                <w:noProof/>
              </w:rPr>
              <w:t>3.3.5</w:t>
            </w:r>
            <w:r>
              <w:rPr>
                <w:rFonts w:asciiTheme="minorHAnsi" w:eastAsiaTheme="minorEastAsia" w:hAnsiTheme="minorHAnsi"/>
                <w:noProof/>
                <w:kern w:val="2"/>
                <w:lang w:val="en-ES" w:eastAsia="en-GB"/>
                <w14:ligatures w14:val="standardContextual"/>
              </w:rPr>
              <w:tab/>
            </w:r>
            <w:r w:rsidRPr="0018676F">
              <w:rPr>
                <w:rStyle w:val="Hyperlink"/>
                <w:noProof/>
              </w:rPr>
              <w:t>FCS_RBG.5 Random bit generation (combining noise sources)</w:t>
            </w:r>
            <w:r>
              <w:rPr>
                <w:noProof/>
                <w:webHidden/>
              </w:rPr>
              <w:tab/>
            </w:r>
            <w:r>
              <w:rPr>
                <w:noProof/>
                <w:webHidden/>
              </w:rPr>
              <w:fldChar w:fldCharType="begin"/>
            </w:r>
            <w:r>
              <w:rPr>
                <w:noProof/>
                <w:webHidden/>
              </w:rPr>
              <w:instrText xml:space="preserve"> PAGEREF _Toc132871224 \h </w:instrText>
            </w:r>
            <w:r>
              <w:rPr>
                <w:noProof/>
                <w:webHidden/>
              </w:rPr>
            </w:r>
            <w:r>
              <w:rPr>
                <w:noProof/>
                <w:webHidden/>
              </w:rPr>
              <w:fldChar w:fldCharType="separate"/>
            </w:r>
            <w:r>
              <w:rPr>
                <w:noProof/>
                <w:webHidden/>
              </w:rPr>
              <w:t>39</w:t>
            </w:r>
            <w:r>
              <w:rPr>
                <w:noProof/>
                <w:webHidden/>
              </w:rPr>
              <w:fldChar w:fldCharType="end"/>
            </w:r>
          </w:hyperlink>
        </w:p>
        <w:p w14:paraId="3AE1046C" w14:textId="7728F5E5"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25" w:history="1">
            <w:r w:rsidRPr="0018676F">
              <w:rPr>
                <w:rStyle w:val="Hyperlink"/>
                <w:noProof/>
              </w:rPr>
              <w:t>3.3.6</w:t>
            </w:r>
            <w:r>
              <w:rPr>
                <w:rFonts w:asciiTheme="minorHAnsi" w:eastAsiaTheme="minorEastAsia" w:hAnsiTheme="minorHAnsi"/>
                <w:noProof/>
                <w:kern w:val="2"/>
                <w:lang w:val="en-ES" w:eastAsia="en-GB"/>
                <w14:ligatures w14:val="standardContextual"/>
              </w:rPr>
              <w:tab/>
            </w:r>
            <w:r w:rsidRPr="0018676F">
              <w:rPr>
                <w:rStyle w:val="Hyperlink"/>
                <w:noProof/>
              </w:rPr>
              <w:t>FCS_RBG.6 Random bit generation service</w:t>
            </w:r>
            <w:r>
              <w:rPr>
                <w:noProof/>
                <w:webHidden/>
              </w:rPr>
              <w:tab/>
            </w:r>
            <w:r>
              <w:rPr>
                <w:noProof/>
                <w:webHidden/>
              </w:rPr>
              <w:fldChar w:fldCharType="begin"/>
            </w:r>
            <w:r>
              <w:rPr>
                <w:noProof/>
                <w:webHidden/>
              </w:rPr>
              <w:instrText xml:space="preserve"> PAGEREF _Toc132871225 \h </w:instrText>
            </w:r>
            <w:r>
              <w:rPr>
                <w:noProof/>
                <w:webHidden/>
              </w:rPr>
            </w:r>
            <w:r>
              <w:rPr>
                <w:noProof/>
                <w:webHidden/>
              </w:rPr>
              <w:fldChar w:fldCharType="separate"/>
            </w:r>
            <w:r>
              <w:rPr>
                <w:noProof/>
                <w:webHidden/>
              </w:rPr>
              <w:t>40</w:t>
            </w:r>
            <w:r>
              <w:rPr>
                <w:noProof/>
                <w:webHidden/>
              </w:rPr>
              <w:fldChar w:fldCharType="end"/>
            </w:r>
          </w:hyperlink>
        </w:p>
        <w:p w14:paraId="6573688B" w14:textId="24402820"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26" w:history="1">
            <w:r w:rsidRPr="0018676F">
              <w:rPr>
                <w:rStyle w:val="Hyperlink"/>
                <w:noProof/>
              </w:rPr>
              <w:t>3.4</w:t>
            </w:r>
            <w:r>
              <w:rPr>
                <w:rFonts w:asciiTheme="minorHAnsi" w:eastAsiaTheme="minorEastAsia" w:hAnsiTheme="minorHAnsi"/>
                <w:noProof/>
                <w:kern w:val="2"/>
                <w:lang w:val="en-ES" w:eastAsia="en-GB"/>
                <w14:ligatures w14:val="standardContextual"/>
              </w:rPr>
              <w:tab/>
            </w:r>
            <w:r w:rsidRPr="0018676F">
              <w:rPr>
                <w:rStyle w:val="Hyperlink"/>
                <w:noProof/>
              </w:rPr>
              <w:t>Generation of random numbers (FCS_RNG)</w:t>
            </w:r>
            <w:r>
              <w:rPr>
                <w:noProof/>
                <w:webHidden/>
              </w:rPr>
              <w:tab/>
            </w:r>
            <w:r>
              <w:rPr>
                <w:noProof/>
                <w:webHidden/>
              </w:rPr>
              <w:fldChar w:fldCharType="begin"/>
            </w:r>
            <w:r>
              <w:rPr>
                <w:noProof/>
                <w:webHidden/>
              </w:rPr>
              <w:instrText xml:space="preserve"> PAGEREF _Toc132871226 \h </w:instrText>
            </w:r>
            <w:r>
              <w:rPr>
                <w:noProof/>
                <w:webHidden/>
              </w:rPr>
            </w:r>
            <w:r>
              <w:rPr>
                <w:noProof/>
                <w:webHidden/>
              </w:rPr>
              <w:fldChar w:fldCharType="separate"/>
            </w:r>
            <w:r>
              <w:rPr>
                <w:noProof/>
                <w:webHidden/>
              </w:rPr>
              <w:t>40</w:t>
            </w:r>
            <w:r>
              <w:rPr>
                <w:noProof/>
                <w:webHidden/>
              </w:rPr>
              <w:fldChar w:fldCharType="end"/>
            </w:r>
          </w:hyperlink>
        </w:p>
        <w:p w14:paraId="177E7703" w14:textId="16244A18"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27" w:history="1">
            <w:r w:rsidRPr="0018676F">
              <w:rPr>
                <w:rStyle w:val="Hyperlink"/>
                <w:noProof/>
              </w:rPr>
              <w:t>3.4.1</w:t>
            </w:r>
            <w:r>
              <w:rPr>
                <w:rFonts w:asciiTheme="minorHAnsi" w:eastAsiaTheme="minorEastAsia" w:hAnsiTheme="minorHAnsi"/>
                <w:noProof/>
                <w:kern w:val="2"/>
                <w:lang w:val="en-ES" w:eastAsia="en-GB"/>
                <w14:ligatures w14:val="standardContextual"/>
              </w:rPr>
              <w:tab/>
            </w:r>
            <w:r w:rsidRPr="0018676F">
              <w:rPr>
                <w:rStyle w:val="Hyperlink"/>
                <w:noProof/>
              </w:rPr>
              <w:t>FCS_RNG.1 Random number generation</w:t>
            </w:r>
            <w:r>
              <w:rPr>
                <w:noProof/>
                <w:webHidden/>
              </w:rPr>
              <w:tab/>
            </w:r>
            <w:r>
              <w:rPr>
                <w:noProof/>
                <w:webHidden/>
              </w:rPr>
              <w:fldChar w:fldCharType="begin"/>
            </w:r>
            <w:r>
              <w:rPr>
                <w:noProof/>
                <w:webHidden/>
              </w:rPr>
              <w:instrText xml:space="preserve"> PAGEREF _Toc132871227 \h </w:instrText>
            </w:r>
            <w:r>
              <w:rPr>
                <w:noProof/>
                <w:webHidden/>
              </w:rPr>
            </w:r>
            <w:r>
              <w:rPr>
                <w:noProof/>
                <w:webHidden/>
              </w:rPr>
              <w:fldChar w:fldCharType="separate"/>
            </w:r>
            <w:r>
              <w:rPr>
                <w:noProof/>
                <w:webHidden/>
              </w:rPr>
              <w:t>40</w:t>
            </w:r>
            <w:r>
              <w:rPr>
                <w:noProof/>
                <w:webHidden/>
              </w:rPr>
              <w:fldChar w:fldCharType="end"/>
            </w:r>
          </w:hyperlink>
        </w:p>
        <w:p w14:paraId="69A871BF" w14:textId="1F6CAE16" w:rsidR="00B26CA3" w:rsidRDefault="00B26CA3">
          <w:pPr>
            <w:pStyle w:val="TOC1"/>
            <w:tabs>
              <w:tab w:val="left" w:pos="480"/>
              <w:tab w:val="right" w:leader="dot" w:pos="9628"/>
            </w:tabs>
            <w:rPr>
              <w:rFonts w:asciiTheme="minorHAnsi" w:eastAsiaTheme="minorEastAsia" w:hAnsiTheme="minorHAnsi"/>
              <w:noProof/>
              <w:kern w:val="2"/>
              <w:lang w:val="en-ES" w:eastAsia="en-GB"/>
              <w14:ligatures w14:val="standardContextual"/>
            </w:rPr>
          </w:pPr>
          <w:hyperlink w:anchor="_Toc132871228" w:history="1">
            <w:r w:rsidRPr="0018676F">
              <w:rPr>
                <w:rStyle w:val="Hyperlink"/>
                <w:noProof/>
              </w:rPr>
              <w:t>4</w:t>
            </w:r>
            <w:r>
              <w:rPr>
                <w:rFonts w:asciiTheme="minorHAnsi" w:eastAsiaTheme="minorEastAsia" w:hAnsiTheme="minorHAnsi"/>
                <w:noProof/>
                <w:kern w:val="2"/>
                <w:lang w:val="en-ES" w:eastAsia="en-GB"/>
                <w14:ligatures w14:val="standardContextual"/>
              </w:rPr>
              <w:tab/>
            </w:r>
            <w:r w:rsidRPr="0018676F">
              <w:rPr>
                <w:rStyle w:val="Hyperlink"/>
                <w:noProof/>
              </w:rPr>
              <w:t>Class FDP User data protection</w:t>
            </w:r>
            <w:r>
              <w:rPr>
                <w:noProof/>
                <w:webHidden/>
              </w:rPr>
              <w:tab/>
            </w:r>
            <w:r>
              <w:rPr>
                <w:noProof/>
                <w:webHidden/>
              </w:rPr>
              <w:fldChar w:fldCharType="begin"/>
            </w:r>
            <w:r>
              <w:rPr>
                <w:noProof/>
                <w:webHidden/>
              </w:rPr>
              <w:instrText xml:space="preserve"> PAGEREF _Toc132871228 \h </w:instrText>
            </w:r>
            <w:r>
              <w:rPr>
                <w:noProof/>
                <w:webHidden/>
              </w:rPr>
            </w:r>
            <w:r>
              <w:rPr>
                <w:noProof/>
                <w:webHidden/>
              </w:rPr>
              <w:fldChar w:fldCharType="separate"/>
            </w:r>
            <w:r>
              <w:rPr>
                <w:noProof/>
                <w:webHidden/>
              </w:rPr>
              <w:t>43</w:t>
            </w:r>
            <w:r>
              <w:rPr>
                <w:noProof/>
                <w:webHidden/>
              </w:rPr>
              <w:fldChar w:fldCharType="end"/>
            </w:r>
          </w:hyperlink>
        </w:p>
        <w:p w14:paraId="7E20AD69" w14:textId="621164BC"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29" w:history="1">
            <w:r w:rsidRPr="0018676F">
              <w:rPr>
                <w:rStyle w:val="Hyperlink"/>
                <w:noProof/>
              </w:rPr>
              <w:t>4.1</w:t>
            </w:r>
            <w:r>
              <w:rPr>
                <w:rFonts w:asciiTheme="minorHAnsi" w:eastAsiaTheme="minorEastAsia" w:hAnsiTheme="minorHAnsi"/>
                <w:noProof/>
                <w:kern w:val="2"/>
                <w:lang w:val="en-ES" w:eastAsia="en-GB"/>
                <w14:ligatures w14:val="standardContextual"/>
              </w:rPr>
              <w:tab/>
            </w:r>
            <w:r w:rsidRPr="0018676F">
              <w:rPr>
                <w:rStyle w:val="Hyperlink"/>
                <w:noProof/>
              </w:rPr>
              <w:t>Access control policy (FDP_ACC)</w:t>
            </w:r>
            <w:r>
              <w:rPr>
                <w:noProof/>
                <w:webHidden/>
              </w:rPr>
              <w:tab/>
            </w:r>
            <w:r>
              <w:rPr>
                <w:noProof/>
                <w:webHidden/>
              </w:rPr>
              <w:fldChar w:fldCharType="begin"/>
            </w:r>
            <w:r>
              <w:rPr>
                <w:noProof/>
                <w:webHidden/>
              </w:rPr>
              <w:instrText xml:space="preserve"> PAGEREF _Toc132871229 \h </w:instrText>
            </w:r>
            <w:r>
              <w:rPr>
                <w:noProof/>
                <w:webHidden/>
              </w:rPr>
            </w:r>
            <w:r>
              <w:rPr>
                <w:noProof/>
                <w:webHidden/>
              </w:rPr>
              <w:fldChar w:fldCharType="separate"/>
            </w:r>
            <w:r>
              <w:rPr>
                <w:noProof/>
                <w:webHidden/>
              </w:rPr>
              <w:t>46</w:t>
            </w:r>
            <w:r>
              <w:rPr>
                <w:noProof/>
                <w:webHidden/>
              </w:rPr>
              <w:fldChar w:fldCharType="end"/>
            </w:r>
          </w:hyperlink>
        </w:p>
        <w:p w14:paraId="46A98D1B" w14:textId="66E7638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30" w:history="1">
            <w:r w:rsidRPr="0018676F">
              <w:rPr>
                <w:rStyle w:val="Hyperlink"/>
                <w:noProof/>
              </w:rPr>
              <w:t>4.1.1</w:t>
            </w:r>
            <w:r>
              <w:rPr>
                <w:rFonts w:asciiTheme="minorHAnsi" w:eastAsiaTheme="minorEastAsia" w:hAnsiTheme="minorHAnsi"/>
                <w:noProof/>
                <w:kern w:val="2"/>
                <w:lang w:val="en-ES" w:eastAsia="en-GB"/>
                <w14:ligatures w14:val="standardContextual"/>
              </w:rPr>
              <w:tab/>
            </w:r>
            <w:r w:rsidRPr="0018676F">
              <w:rPr>
                <w:rStyle w:val="Hyperlink"/>
                <w:noProof/>
              </w:rPr>
              <w:t>FDP_ACC.1 Subset access control</w:t>
            </w:r>
            <w:r>
              <w:rPr>
                <w:noProof/>
                <w:webHidden/>
              </w:rPr>
              <w:tab/>
            </w:r>
            <w:r>
              <w:rPr>
                <w:noProof/>
                <w:webHidden/>
              </w:rPr>
              <w:fldChar w:fldCharType="begin"/>
            </w:r>
            <w:r>
              <w:rPr>
                <w:noProof/>
                <w:webHidden/>
              </w:rPr>
              <w:instrText xml:space="preserve"> PAGEREF _Toc132871230 \h </w:instrText>
            </w:r>
            <w:r>
              <w:rPr>
                <w:noProof/>
                <w:webHidden/>
              </w:rPr>
            </w:r>
            <w:r>
              <w:rPr>
                <w:noProof/>
                <w:webHidden/>
              </w:rPr>
              <w:fldChar w:fldCharType="separate"/>
            </w:r>
            <w:r>
              <w:rPr>
                <w:noProof/>
                <w:webHidden/>
              </w:rPr>
              <w:t>47</w:t>
            </w:r>
            <w:r>
              <w:rPr>
                <w:noProof/>
                <w:webHidden/>
              </w:rPr>
              <w:fldChar w:fldCharType="end"/>
            </w:r>
          </w:hyperlink>
        </w:p>
        <w:p w14:paraId="7197174D" w14:textId="4E88A0FC"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31" w:history="1">
            <w:r w:rsidRPr="0018676F">
              <w:rPr>
                <w:rStyle w:val="Hyperlink"/>
                <w:noProof/>
              </w:rPr>
              <w:t>4.1.2</w:t>
            </w:r>
            <w:r>
              <w:rPr>
                <w:rFonts w:asciiTheme="minorHAnsi" w:eastAsiaTheme="minorEastAsia" w:hAnsiTheme="minorHAnsi"/>
                <w:noProof/>
                <w:kern w:val="2"/>
                <w:lang w:val="en-ES" w:eastAsia="en-GB"/>
                <w14:ligatures w14:val="standardContextual"/>
              </w:rPr>
              <w:tab/>
            </w:r>
            <w:r w:rsidRPr="0018676F">
              <w:rPr>
                <w:rStyle w:val="Hyperlink"/>
                <w:noProof/>
              </w:rPr>
              <w:t>FDP_ACC.2 Complete access control</w:t>
            </w:r>
            <w:r>
              <w:rPr>
                <w:noProof/>
                <w:webHidden/>
              </w:rPr>
              <w:tab/>
            </w:r>
            <w:r>
              <w:rPr>
                <w:noProof/>
                <w:webHidden/>
              </w:rPr>
              <w:fldChar w:fldCharType="begin"/>
            </w:r>
            <w:r>
              <w:rPr>
                <w:noProof/>
                <w:webHidden/>
              </w:rPr>
              <w:instrText xml:space="preserve"> PAGEREF _Toc132871231 \h </w:instrText>
            </w:r>
            <w:r>
              <w:rPr>
                <w:noProof/>
                <w:webHidden/>
              </w:rPr>
            </w:r>
            <w:r>
              <w:rPr>
                <w:noProof/>
                <w:webHidden/>
              </w:rPr>
              <w:fldChar w:fldCharType="separate"/>
            </w:r>
            <w:r>
              <w:rPr>
                <w:noProof/>
                <w:webHidden/>
              </w:rPr>
              <w:t>47</w:t>
            </w:r>
            <w:r>
              <w:rPr>
                <w:noProof/>
                <w:webHidden/>
              </w:rPr>
              <w:fldChar w:fldCharType="end"/>
            </w:r>
          </w:hyperlink>
        </w:p>
        <w:p w14:paraId="4C65E4A6" w14:textId="11B6C63E"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32" w:history="1">
            <w:r w:rsidRPr="0018676F">
              <w:rPr>
                <w:rStyle w:val="Hyperlink"/>
                <w:noProof/>
              </w:rPr>
              <w:t>4.2</w:t>
            </w:r>
            <w:r>
              <w:rPr>
                <w:rFonts w:asciiTheme="minorHAnsi" w:eastAsiaTheme="minorEastAsia" w:hAnsiTheme="minorHAnsi"/>
                <w:noProof/>
                <w:kern w:val="2"/>
                <w:lang w:val="en-ES" w:eastAsia="en-GB"/>
                <w14:ligatures w14:val="standardContextual"/>
              </w:rPr>
              <w:tab/>
            </w:r>
            <w:r w:rsidRPr="0018676F">
              <w:rPr>
                <w:rStyle w:val="Hyperlink"/>
                <w:noProof/>
              </w:rPr>
              <w:t>Access control functions (FDP_ACF)</w:t>
            </w:r>
            <w:r>
              <w:rPr>
                <w:noProof/>
                <w:webHidden/>
              </w:rPr>
              <w:tab/>
            </w:r>
            <w:r>
              <w:rPr>
                <w:noProof/>
                <w:webHidden/>
              </w:rPr>
              <w:fldChar w:fldCharType="begin"/>
            </w:r>
            <w:r>
              <w:rPr>
                <w:noProof/>
                <w:webHidden/>
              </w:rPr>
              <w:instrText xml:space="preserve"> PAGEREF _Toc132871232 \h </w:instrText>
            </w:r>
            <w:r>
              <w:rPr>
                <w:noProof/>
                <w:webHidden/>
              </w:rPr>
            </w:r>
            <w:r>
              <w:rPr>
                <w:noProof/>
                <w:webHidden/>
              </w:rPr>
              <w:fldChar w:fldCharType="separate"/>
            </w:r>
            <w:r>
              <w:rPr>
                <w:noProof/>
                <w:webHidden/>
              </w:rPr>
              <w:t>48</w:t>
            </w:r>
            <w:r>
              <w:rPr>
                <w:noProof/>
                <w:webHidden/>
              </w:rPr>
              <w:fldChar w:fldCharType="end"/>
            </w:r>
          </w:hyperlink>
        </w:p>
        <w:p w14:paraId="7C01A1EC" w14:textId="56AB59F6"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33" w:history="1">
            <w:r w:rsidRPr="0018676F">
              <w:rPr>
                <w:rStyle w:val="Hyperlink"/>
                <w:noProof/>
              </w:rPr>
              <w:t>4.2.1</w:t>
            </w:r>
            <w:r>
              <w:rPr>
                <w:rFonts w:asciiTheme="minorHAnsi" w:eastAsiaTheme="minorEastAsia" w:hAnsiTheme="minorHAnsi"/>
                <w:noProof/>
                <w:kern w:val="2"/>
                <w:lang w:val="en-ES" w:eastAsia="en-GB"/>
                <w14:ligatures w14:val="standardContextual"/>
              </w:rPr>
              <w:tab/>
            </w:r>
            <w:r w:rsidRPr="0018676F">
              <w:rPr>
                <w:rStyle w:val="Hyperlink"/>
                <w:noProof/>
              </w:rPr>
              <w:t>FDP_ACF.1 Security attribute-based access control</w:t>
            </w:r>
            <w:r>
              <w:rPr>
                <w:noProof/>
                <w:webHidden/>
              </w:rPr>
              <w:tab/>
            </w:r>
            <w:r>
              <w:rPr>
                <w:noProof/>
                <w:webHidden/>
              </w:rPr>
              <w:fldChar w:fldCharType="begin"/>
            </w:r>
            <w:r>
              <w:rPr>
                <w:noProof/>
                <w:webHidden/>
              </w:rPr>
              <w:instrText xml:space="preserve"> PAGEREF _Toc132871233 \h </w:instrText>
            </w:r>
            <w:r>
              <w:rPr>
                <w:noProof/>
                <w:webHidden/>
              </w:rPr>
            </w:r>
            <w:r>
              <w:rPr>
                <w:noProof/>
                <w:webHidden/>
              </w:rPr>
              <w:fldChar w:fldCharType="separate"/>
            </w:r>
            <w:r>
              <w:rPr>
                <w:noProof/>
                <w:webHidden/>
              </w:rPr>
              <w:t>48</w:t>
            </w:r>
            <w:r>
              <w:rPr>
                <w:noProof/>
                <w:webHidden/>
              </w:rPr>
              <w:fldChar w:fldCharType="end"/>
            </w:r>
          </w:hyperlink>
        </w:p>
        <w:p w14:paraId="65ADD0F8" w14:textId="75361BD7"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34" w:history="1">
            <w:r w:rsidRPr="0018676F">
              <w:rPr>
                <w:rStyle w:val="Hyperlink"/>
                <w:noProof/>
              </w:rPr>
              <w:t>4.3</w:t>
            </w:r>
            <w:r>
              <w:rPr>
                <w:rFonts w:asciiTheme="minorHAnsi" w:eastAsiaTheme="minorEastAsia" w:hAnsiTheme="minorHAnsi"/>
                <w:noProof/>
                <w:kern w:val="2"/>
                <w:lang w:val="en-ES" w:eastAsia="en-GB"/>
                <w14:ligatures w14:val="standardContextual"/>
              </w:rPr>
              <w:tab/>
            </w:r>
            <w:r w:rsidRPr="0018676F">
              <w:rPr>
                <w:rStyle w:val="Hyperlink"/>
                <w:noProof/>
              </w:rPr>
              <w:t>Data authentication (FDP_DAU)</w:t>
            </w:r>
            <w:r>
              <w:rPr>
                <w:noProof/>
                <w:webHidden/>
              </w:rPr>
              <w:tab/>
            </w:r>
            <w:r>
              <w:rPr>
                <w:noProof/>
                <w:webHidden/>
              </w:rPr>
              <w:fldChar w:fldCharType="begin"/>
            </w:r>
            <w:r>
              <w:rPr>
                <w:noProof/>
                <w:webHidden/>
              </w:rPr>
              <w:instrText xml:space="preserve"> PAGEREF _Toc132871234 \h </w:instrText>
            </w:r>
            <w:r>
              <w:rPr>
                <w:noProof/>
                <w:webHidden/>
              </w:rPr>
            </w:r>
            <w:r>
              <w:rPr>
                <w:noProof/>
                <w:webHidden/>
              </w:rPr>
              <w:fldChar w:fldCharType="separate"/>
            </w:r>
            <w:r>
              <w:rPr>
                <w:noProof/>
                <w:webHidden/>
              </w:rPr>
              <w:t>49</w:t>
            </w:r>
            <w:r>
              <w:rPr>
                <w:noProof/>
                <w:webHidden/>
              </w:rPr>
              <w:fldChar w:fldCharType="end"/>
            </w:r>
          </w:hyperlink>
        </w:p>
        <w:p w14:paraId="5836AC35" w14:textId="263E2150"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35" w:history="1">
            <w:r w:rsidRPr="0018676F">
              <w:rPr>
                <w:rStyle w:val="Hyperlink"/>
                <w:noProof/>
              </w:rPr>
              <w:t>4.3.1</w:t>
            </w:r>
            <w:r>
              <w:rPr>
                <w:rFonts w:asciiTheme="minorHAnsi" w:eastAsiaTheme="minorEastAsia" w:hAnsiTheme="minorHAnsi"/>
                <w:noProof/>
                <w:kern w:val="2"/>
                <w:lang w:val="en-ES" w:eastAsia="en-GB"/>
                <w14:ligatures w14:val="standardContextual"/>
              </w:rPr>
              <w:tab/>
            </w:r>
            <w:r w:rsidRPr="0018676F">
              <w:rPr>
                <w:rStyle w:val="Hyperlink"/>
                <w:noProof/>
              </w:rPr>
              <w:t>FDP_DAU.1 Basic Data Authentication</w:t>
            </w:r>
            <w:r>
              <w:rPr>
                <w:noProof/>
                <w:webHidden/>
              </w:rPr>
              <w:tab/>
            </w:r>
            <w:r>
              <w:rPr>
                <w:noProof/>
                <w:webHidden/>
              </w:rPr>
              <w:fldChar w:fldCharType="begin"/>
            </w:r>
            <w:r>
              <w:rPr>
                <w:noProof/>
                <w:webHidden/>
              </w:rPr>
              <w:instrText xml:space="preserve"> PAGEREF _Toc132871235 \h </w:instrText>
            </w:r>
            <w:r>
              <w:rPr>
                <w:noProof/>
                <w:webHidden/>
              </w:rPr>
            </w:r>
            <w:r>
              <w:rPr>
                <w:noProof/>
                <w:webHidden/>
              </w:rPr>
              <w:fldChar w:fldCharType="separate"/>
            </w:r>
            <w:r>
              <w:rPr>
                <w:noProof/>
                <w:webHidden/>
              </w:rPr>
              <w:t>50</w:t>
            </w:r>
            <w:r>
              <w:rPr>
                <w:noProof/>
                <w:webHidden/>
              </w:rPr>
              <w:fldChar w:fldCharType="end"/>
            </w:r>
          </w:hyperlink>
        </w:p>
        <w:p w14:paraId="44795F98" w14:textId="4C617A96"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36" w:history="1">
            <w:r w:rsidRPr="0018676F">
              <w:rPr>
                <w:rStyle w:val="Hyperlink"/>
                <w:noProof/>
              </w:rPr>
              <w:t>4.3.2</w:t>
            </w:r>
            <w:r>
              <w:rPr>
                <w:rFonts w:asciiTheme="minorHAnsi" w:eastAsiaTheme="minorEastAsia" w:hAnsiTheme="minorHAnsi"/>
                <w:noProof/>
                <w:kern w:val="2"/>
                <w:lang w:val="en-ES" w:eastAsia="en-GB"/>
                <w14:ligatures w14:val="standardContextual"/>
              </w:rPr>
              <w:tab/>
            </w:r>
            <w:r w:rsidRPr="0018676F">
              <w:rPr>
                <w:rStyle w:val="Hyperlink"/>
                <w:noProof/>
              </w:rPr>
              <w:t>FDP_DAU.2 Data Authentication with Identity of Guarantor</w:t>
            </w:r>
            <w:r>
              <w:rPr>
                <w:noProof/>
                <w:webHidden/>
              </w:rPr>
              <w:tab/>
            </w:r>
            <w:r>
              <w:rPr>
                <w:noProof/>
                <w:webHidden/>
              </w:rPr>
              <w:fldChar w:fldCharType="begin"/>
            </w:r>
            <w:r>
              <w:rPr>
                <w:noProof/>
                <w:webHidden/>
              </w:rPr>
              <w:instrText xml:space="preserve"> PAGEREF _Toc132871236 \h </w:instrText>
            </w:r>
            <w:r>
              <w:rPr>
                <w:noProof/>
                <w:webHidden/>
              </w:rPr>
            </w:r>
            <w:r>
              <w:rPr>
                <w:noProof/>
                <w:webHidden/>
              </w:rPr>
              <w:fldChar w:fldCharType="separate"/>
            </w:r>
            <w:r>
              <w:rPr>
                <w:noProof/>
                <w:webHidden/>
              </w:rPr>
              <w:t>51</w:t>
            </w:r>
            <w:r>
              <w:rPr>
                <w:noProof/>
                <w:webHidden/>
              </w:rPr>
              <w:fldChar w:fldCharType="end"/>
            </w:r>
          </w:hyperlink>
        </w:p>
        <w:p w14:paraId="7F552B19" w14:textId="5DE49D49"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37" w:history="1">
            <w:r w:rsidRPr="0018676F">
              <w:rPr>
                <w:rStyle w:val="Hyperlink"/>
                <w:noProof/>
              </w:rPr>
              <w:t>4.4</w:t>
            </w:r>
            <w:r>
              <w:rPr>
                <w:rFonts w:asciiTheme="minorHAnsi" w:eastAsiaTheme="minorEastAsia" w:hAnsiTheme="minorHAnsi"/>
                <w:noProof/>
                <w:kern w:val="2"/>
                <w:lang w:val="en-ES" w:eastAsia="en-GB"/>
                <w14:ligatures w14:val="standardContextual"/>
              </w:rPr>
              <w:tab/>
            </w:r>
            <w:r w:rsidRPr="0018676F">
              <w:rPr>
                <w:rStyle w:val="Hyperlink"/>
                <w:noProof/>
              </w:rPr>
              <w:t>Export from the TOE (FDP_ETC)</w:t>
            </w:r>
            <w:r>
              <w:rPr>
                <w:noProof/>
                <w:webHidden/>
              </w:rPr>
              <w:tab/>
            </w:r>
            <w:r>
              <w:rPr>
                <w:noProof/>
                <w:webHidden/>
              </w:rPr>
              <w:fldChar w:fldCharType="begin"/>
            </w:r>
            <w:r>
              <w:rPr>
                <w:noProof/>
                <w:webHidden/>
              </w:rPr>
              <w:instrText xml:space="preserve"> PAGEREF _Toc132871237 \h </w:instrText>
            </w:r>
            <w:r>
              <w:rPr>
                <w:noProof/>
                <w:webHidden/>
              </w:rPr>
            </w:r>
            <w:r>
              <w:rPr>
                <w:noProof/>
                <w:webHidden/>
              </w:rPr>
              <w:fldChar w:fldCharType="separate"/>
            </w:r>
            <w:r>
              <w:rPr>
                <w:noProof/>
                <w:webHidden/>
              </w:rPr>
              <w:t>51</w:t>
            </w:r>
            <w:r>
              <w:rPr>
                <w:noProof/>
                <w:webHidden/>
              </w:rPr>
              <w:fldChar w:fldCharType="end"/>
            </w:r>
          </w:hyperlink>
        </w:p>
        <w:p w14:paraId="016358F8" w14:textId="532DE06D"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38" w:history="1">
            <w:r w:rsidRPr="0018676F">
              <w:rPr>
                <w:rStyle w:val="Hyperlink"/>
                <w:noProof/>
              </w:rPr>
              <w:t>4.4.1</w:t>
            </w:r>
            <w:r>
              <w:rPr>
                <w:rFonts w:asciiTheme="minorHAnsi" w:eastAsiaTheme="minorEastAsia" w:hAnsiTheme="minorHAnsi"/>
                <w:noProof/>
                <w:kern w:val="2"/>
                <w:lang w:val="en-ES" w:eastAsia="en-GB"/>
                <w14:ligatures w14:val="standardContextual"/>
              </w:rPr>
              <w:tab/>
            </w:r>
            <w:r w:rsidRPr="0018676F">
              <w:rPr>
                <w:rStyle w:val="Hyperlink"/>
                <w:noProof/>
              </w:rPr>
              <w:t>FDP_ETC.1 Export of user data without security attributes</w:t>
            </w:r>
            <w:r>
              <w:rPr>
                <w:noProof/>
                <w:webHidden/>
              </w:rPr>
              <w:tab/>
            </w:r>
            <w:r>
              <w:rPr>
                <w:noProof/>
                <w:webHidden/>
              </w:rPr>
              <w:fldChar w:fldCharType="begin"/>
            </w:r>
            <w:r>
              <w:rPr>
                <w:noProof/>
                <w:webHidden/>
              </w:rPr>
              <w:instrText xml:space="preserve"> PAGEREF _Toc132871238 \h </w:instrText>
            </w:r>
            <w:r>
              <w:rPr>
                <w:noProof/>
                <w:webHidden/>
              </w:rPr>
            </w:r>
            <w:r>
              <w:rPr>
                <w:noProof/>
                <w:webHidden/>
              </w:rPr>
              <w:fldChar w:fldCharType="separate"/>
            </w:r>
            <w:r>
              <w:rPr>
                <w:noProof/>
                <w:webHidden/>
              </w:rPr>
              <w:t>52</w:t>
            </w:r>
            <w:r>
              <w:rPr>
                <w:noProof/>
                <w:webHidden/>
              </w:rPr>
              <w:fldChar w:fldCharType="end"/>
            </w:r>
          </w:hyperlink>
        </w:p>
        <w:p w14:paraId="5B58D15F" w14:textId="35503C56"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39" w:history="1">
            <w:r w:rsidRPr="0018676F">
              <w:rPr>
                <w:rStyle w:val="Hyperlink"/>
                <w:noProof/>
              </w:rPr>
              <w:t>4.4.2</w:t>
            </w:r>
            <w:r>
              <w:rPr>
                <w:rFonts w:asciiTheme="minorHAnsi" w:eastAsiaTheme="minorEastAsia" w:hAnsiTheme="minorHAnsi"/>
                <w:noProof/>
                <w:kern w:val="2"/>
                <w:lang w:val="en-ES" w:eastAsia="en-GB"/>
                <w14:ligatures w14:val="standardContextual"/>
              </w:rPr>
              <w:tab/>
            </w:r>
            <w:r w:rsidRPr="0018676F">
              <w:rPr>
                <w:rStyle w:val="Hyperlink"/>
                <w:noProof/>
              </w:rPr>
              <w:t>FDP_ETC.2 Export of user data with security attributes</w:t>
            </w:r>
            <w:r>
              <w:rPr>
                <w:noProof/>
                <w:webHidden/>
              </w:rPr>
              <w:tab/>
            </w:r>
            <w:r>
              <w:rPr>
                <w:noProof/>
                <w:webHidden/>
              </w:rPr>
              <w:fldChar w:fldCharType="begin"/>
            </w:r>
            <w:r>
              <w:rPr>
                <w:noProof/>
                <w:webHidden/>
              </w:rPr>
              <w:instrText xml:space="preserve"> PAGEREF _Toc132871239 \h </w:instrText>
            </w:r>
            <w:r>
              <w:rPr>
                <w:noProof/>
                <w:webHidden/>
              </w:rPr>
            </w:r>
            <w:r>
              <w:rPr>
                <w:noProof/>
                <w:webHidden/>
              </w:rPr>
              <w:fldChar w:fldCharType="separate"/>
            </w:r>
            <w:r>
              <w:rPr>
                <w:noProof/>
                <w:webHidden/>
              </w:rPr>
              <w:t>53</w:t>
            </w:r>
            <w:r>
              <w:rPr>
                <w:noProof/>
                <w:webHidden/>
              </w:rPr>
              <w:fldChar w:fldCharType="end"/>
            </w:r>
          </w:hyperlink>
        </w:p>
        <w:p w14:paraId="79651AF3" w14:textId="3EE4E4E5"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40" w:history="1">
            <w:r w:rsidRPr="0018676F">
              <w:rPr>
                <w:rStyle w:val="Hyperlink"/>
                <w:noProof/>
              </w:rPr>
              <w:t>4.5</w:t>
            </w:r>
            <w:r>
              <w:rPr>
                <w:rFonts w:asciiTheme="minorHAnsi" w:eastAsiaTheme="minorEastAsia" w:hAnsiTheme="minorHAnsi"/>
                <w:noProof/>
                <w:kern w:val="2"/>
                <w:lang w:val="en-ES" w:eastAsia="en-GB"/>
                <w14:ligatures w14:val="standardContextual"/>
              </w:rPr>
              <w:tab/>
            </w:r>
            <w:r w:rsidRPr="0018676F">
              <w:rPr>
                <w:rStyle w:val="Hyperlink"/>
                <w:noProof/>
              </w:rPr>
              <w:t>Information flow control policy (FDP_IFC)</w:t>
            </w:r>
            <w:r>
              <w:rPr>
                <w:noProof/>
                <w:webHidden/>
              </w:rPr>
              <w:tab/>
            </w:r>
            <w:r>
              <w:rPr>
                <w:noProof/>
                <w:webHidden/>
              </w:rPr>
              <w:fldChar w:fldCharType="begin"/>
            </w:r>
            <w:r>
              <w:rPr>
                <w:noProof/>
                <w:webHidden/>
              </w:rPr>
              <w:instrText xml:space="preserve"> PAGEREF _Toc132871240 \h </w:instrText>
            </w:r>
            <w:r>
              <w:rPr>
                <w:noProof/>
                <w:webHidden/>
              </w:rPr>
            </w:r>
            <w:r>
              <w:rPr>
                <w:noProof/>
                <w:webHidden/>
              </w:rPr>
              <w:fldChar w:fldCharType="separate"/>
            </w:r>
            <w:r>
              <w:rPr>
                <w:noProof/>
                <w:webHidden/>
              </w:rPr>
              <w:t>53</w:t>
            </w:r>
            <w:r>
              <w:rPr>
                <w:noProof/>
                <w:webHidden/>
              </w:rPr>
              <w:fldChar w:fldCharType="end"/>
            </w:r>
          </w:hyperlink>
        </w:p>
        <w:p w14:paraId="36C7E818" w14:textId="504FA0D5"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41" w:history="1">
            <w:r w:rsidRPr="0018676F">
              <w:rPr>
                <w:rStyle w:val="Hyperlink"/>
                <w:noProof/>
              </w:rPr>
              <w:t>4.5.1</w:t>
            </w:r>
            <w:r>
              <w:rPr>
                <w:rFonts w:asciiTheme="minorHAnsi" w:eastAsiaTheme="minorEastAsia" w:hAnsiTheme="minorHAnsi"/>
                <w:noProof/>
                <w:kern w:val="2"/>
                <w:lang w:val="en-ES" w:eastAsia="en-GB"/>
                <w14:ligatures w14:val="standardContextual"/>
              </w:rPr>
              <w:tab/>
            </w:r>
            <w:r w:rsidRPr="0018676F">
              <w:rPr>
                <w:rStyle w:val="Hyperlink"/>
                <w:noProof/>
              </w:rPr>
              <w:t>FDP_IFC.1 Subset information flow control</w:t>
            </w:r>
            <w:r>
              <w:rPr>
                <w:noProof/>
                <w:webHidden/>
              </w:rPr>
              <w:tab/>
            </w:r>
            <w:r>
              <w:rPr>
                <w:noProof/>
                <w:webHidden/>
              </w:rPr>
              <w:fldChar w:fldCharType="begin"/>
            </w:r>
            <w:r>
              <w:rPr>
                <w:noProof/>
                <w:webHidden/>
              </w:rPr>
              <w:instrText xml:space="preserve"> PAGEREF _Toc132871241 \h </w:instrText>
            </w:r>
            <w:r>
              <w:rPr>
                <w:noProof/>
                <w:webHidden/>
              </w:rPr>
            </w:r>
            <w:r>
              <w:rPr>
                <w:noProof/>
                <w:webHidden/>
              </w:rPr>
              <w:fldChar w:fldCharType="separate"/>
            </w:r>
            <w:r>
              <w:rPr>
                <w:noProof/>
                <w:webHidden/>
              </w:rPr>
              <w:t>54</w:t>
            </w:r>
            <w:r>
              <w:rPr>
                <w:noProof/>
                <w:webHidden/>
              </w:rPr>
              <w:fldChar w:fldCharType="end"/>
            </w:r>
          </w:hyperlink>
        </w:p>
        <w:p w14:paraId="2E1FB876" w14:textId="545CDB8E"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42" w:history="1">
            <w:r w:rsidRPr="0018676F">
              <w:rPr>
                <w:rStyle w:val="Hyperlink"/>
                <w:noProof/>
              </w:rPr>
              <w:t>4.5.2</w:t>
            </w:r>
            <w:r>
              <w:rPr>
                <w:rFonts w:asciiTheme="minorHAnsi" w:eastAsiaTheme="minorEastAsia" w:hAnsiTheme="minorHAnsi"/>
                <w:noProof/>
                <w:kern w:val="2"/>
                <w:lang w:val="en-ES" w:eastAsia="en-GB"/>
                <w14:ligatures w14:val="standardContextual"/>
              </w:rPr>
              <w:tab/>
            </w:r>
            <w:r w:rsidRPr="0018676F">
              <w:rPr>
                <w:rStyle w:val="Hyperlink"/>
                <w:noProof/>
              </w:rPr>
              <w:t>FDP_IFC.2 Complete information flow control</w:t>
            </w:r>
            <w:r>
              <w:rPr>
                <w:noProof/>
                <w:webHidden/>
              </w:rPr>
              <w:tab/>
            </w:r>
            <w:r>
              <w:rPr>
                <w:noProof/>
                <w:webHidden/>
              </w:rPr>
              <w:fldChar w:fldCharType="begin"/>
            </w:r>
            <w:r>
              <w:rPr>
                <w:noProof/>
                <w:webHidden/>
              </w:rPr>
              <w:instrText xml:space="preserve"> PAGEREF _Toc132871242 \h </w:instrText>
            </w:r>
            <w:r>
              <w:rPr>
                <w:noProof/>
                <w:webHidden/>
              </w:rPr>
            </w:r>
            <w:r>
              <w:rPr>
                <w:noProof/>
                <w:webHidden/>
              </w:rPr>
              <w:fldChar w:fldCharType="separate"/>
            </w:r>
            <w:r>
              <w:rPr>
                <w:noProof/>
                <w:webHidden/>
              </w:rPr>
              <w:t>54</w:t>
            </w:r>
            <w:r>
              <w:rPr>
                <w:noProof/>
                <w:webHidden/>
              </w:rPr>
              <w:fldChar w:fldCharType="end"/>
            </w:r>
          </w:hyperlink>
        </w:p>
        <w:p w14:paraId="11F4553F" w14:textId="03C3F302"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43" w:history="1">
            <w:r w:rsidRPr="0018676F">
              <w:rPr>
                <w:rStyle w:val="Hyperlink"/>
                <w:noProof/>
              </w:rPr>
              <w:t>4.6</w:t>
            </w:r>
            <w:r>
              <w:rPr>
                <w:rFonts w:asciiTheme="minorHAnsi" w:eastAsiaTheme="minorEastAsia" w:hAnsiTheme="minorHAnsi"/>
                <w:noProof/>
                <w:kern w:val="2"/>
                <w:lang w:val="en-ES" w:eastAsia="en-GB"/>
                <w14:ligatures w14:val="standardContextual"/>
              </w:rPr>
              <w:tab/>
            </w:r>
            <w:r w:rsidRPr="0018676F">
              <w:rPr>
                <w:rStyle w:val="Hyperlink"/>
                <w:noProof/>
              </w:rPr>
              <w:t>Information flow control functions (FDP_IFF)</w:t>
            </w:r>
            <w:r>
              <w:rPr>
                <w:noProof/>
                <w:webHidden/>
              </w:rPr>
              <w:tab/>
            </w:r>
            <w:r>
              <w:rPr>
                <w:noProof/>
                <w:webHidden/>
              </w:rPr>
              <w:fldChar w:fldCharType="begin"/>
            </w:r>
            <w:r>
              <w:rPr>
                <w:noProof/>
                <w:webHidden/>
              </w:rPr>
              <w:instrText xml:space="preserve"> PAGEREF _Toc132871243 \h </w:instrText>
            </w:r>
            <w:r>
              <w:rPr>
                <w:noProof/>
                <w:webHidden/>
              </w:rPr>
            </w:r>
            <w:r>
              <w:rPr>
                <w:noProof/>
                <w:webHidden/>
              </w:rPr>
              <w:fldChar w:fldCharType="separate"/>
            </w:r>
            <w:r>
              <w:rPr>
                <w:noProof/>
                <w:webHidden/>
              </w:rPr>
              <w:t>55</w:t>
            </w:r>
            <w:r>
              <w:rPr>
                <w:noProof/>
                <w:webHidden/>
              </w:rPr>
              <w:fldChar w:fldCharType="end"/>
            </w:r>
          </w:hyperlink>
        </w:p>
        <w:p w14:paraId="65770536" w14:textId="1729C166"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44" w:history="1">
            <w:r w:rsidRPr="0018676F">
              <w:rPr>
                <w:rStyle w:val="Hyperlink"/>
                <w:noProof/>
              </w:rPr>
              <w:t>4.6.1</w:t>
            </w:r>
            <w:r>
              <w:rPr>
                <w:rFonts w:asciiTheme="minorHAnsi" w:eastAsiaTheme="minorEastAsia" w:hAnsiTheme="minorHAnsi"/>
                <w:noProof/>
                <w:kern w:val="2"/>
                <w:lang w:val="en-ES" w:eastAsia="en-GB"/>
                <w14:ligatures w14:val="standardContextual"/>
              </w:rPr>
              <w:tab/>
            </w:r>
            <w:r w:rsidRPr="0018676F">
              <w:rPr>
                <w:rStyle w:val="Hyperlink"/>
                <w:noProof/>
              </w:rPr>
              <w:t>FDP_IFF.1 Simple security attributes</w:t>
            </w:r>
            <w:r>
              <w:rPr>
                <w:noProof/>
                <w:webHidden/>
              </w:rPr>
              <w:tab/>
            </w:r>
            <w:r>
              <w:rPr>
                <w:noProof/>
                <w:webHidden/>
              </w:rPr>
              <w:fldChar w:fldCharType="begin"/>
            </w:r>
            <w:r>
              <w:rPr>
                <w:noProof/>
                <w:webHidden/>
              </w:rPr>
              <w:instrText xml:space="preserve"> PAGEREF _Toc132871244 \h </w:instrText>
            </w:r>
            <w:r>
              <w:rPr>
                <w:noProof/>
                <w:webHidden/>
              </w:rPr>
            </w:r>
            <w:r>
              <w:rPr>
                <w:noProof/>
                <w:webHidden/>
              </w:rPr>
              <w:fldChar w:fldCharType="separate"/>
            </w:r>
            <w:r>
              <w:rPr>
                <w:noProof/>
                <w:webHidden/>
              </w:rPr>
              <w:t>57</w:t>
            </w:r>
            <w:r>
              <w:rPr>
                <w:noProof/>
                <w:webHidden/>
              </w:rPr>
              <w:fldChar w:fldCharType="end"/>
            </w:r>
          </w:hyperlink>
        </w:p>
        <w:p w14:paraId="220FD2B8" w14:textId="3662A70C"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45" w:history="1">
            <w:r w:rsidRPr="0018676F">
              <w:rPr>
                <w:rStyle w:val="Hyperlink"/>
                <w:noProof/>
              </w:rPr>
              <w:t>4.6.2</w:t>
            </w:r>
            <w:r>
              <w:rPr>
                <w:rFonts w:asciiTheme="minorHAnsi" w:eastAsiaTheme="minorEastAsia" w:hAnsiTheme="minorHAnsi"/>
                <w:noProof/>
                <w:kern w:val="2"/>
                <w:lang w:val="en-ES" w:eastAsia="en-GB"/>
                <w14:ligatures w14:val="standardContextual"/>
              </w:rPr>
              <w:tab/>
            </w:r>
            <w:r w:rsidRPr="0018676F">
              <w:rPr>
                <w:rStyle w:val="Hyperlink"/>
                <w:noProof/>
              </w:rPr>
              <w:t>FDP_IFF.2 Hierarchical security attributes</w:t>
            </w:r>
            <w:r>
              <w:rPr>
                <w:noProof/>
                <w:webHidden/>
              </w:rPr>
              <w:tab/>
            </w:r>
            <w:r>
              <w:rPr>
                <w:noProof/>
                <w:webHidden/>
              </w:rPr>
              <w:fldChar w:fldCharType="begin"/>
            </w:r>
            <w:r>
              <w:rPr>
                <w:noProof/>
                <w:webHidden/>
              </w:rPr>
              <w:instrText xml:space="preserve"> PAGEREF _Toc132871245 \h </w:instrText>
            </w:r>
            <w:r>
              <w:rPr>
                <w:noProof/>
                <w:webHidden/>
              </w:rPr>
            </w:r>
            <w:r>
              <w:rPr>
                <w:noProof/>
                <w:webHidden/>
              </w:rPr>
              <w:fldChar w:fldCharType="separate"/>
            </w:r>
            <w:r>
              <w:rPr>
                <w:noProof/>
                <w:webHidden/>
              </w:rPr>
              <w:t>58</w:t>
            </w:r>
            <w:r>
              <w:rPr>
                <w:noProof/>
                <w:webHidden/>
              </w:rPr>
              <w:fldChar w:fldCharType="end"/>
            </w:r>
          </w:hyperlink>
        </w:p>
        <w:p w14:paraId="5413981C" w14:textId="7A3B17D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46" w:history="1">
            <w:r w:rsidRPr="0018676F">
              <w:rPr>
                <w:rStyle w:val="Hyperlink"/>
                <w:noProof/>
              </w:rPr>
              <w:t>4.6.3</w:t>
            </w:r>
            <w:r>
              <w:rPr>
                <w:rFonts w:asciiTheme="minorHAnsi" w:eastAsiaTheme="minorEastAsia" w:hAnsiTheme="minorHAnsi"/>
                <w:noProof/>
                <w:kern w:val="2"/>
                <w:lang w:val="en-ES" w:eastAsia="en-GB"/>
                <w14:ligatures w14:val="standardContextual"/>
              </w:rPr>
              <w:tab/>
            </w:r>
            <w:r w:rsidRPr="0018676F">
              <w:rPr>
                <w:rStyle w:val="Hyperlink"/>
                <w:noProof/>
              </w:rPr>
              <w:t>FDP_IFF.3 Limited illicit information flows</w:t>
            </w:r>
            <w:r>
              <w:rPr>
                <w:noProof/>
                <w:webHidden/>
              </w:rPr>
              <w:tab/>
            </w:r>
            <w:r>
              <w:rPr>
                <w:noProof/>
                <w:webHidden/>
              </w:rPr>
              <w:fldChar w:fldCharType="begin"/>
            </w:r>
            <w:r>
              <w:rPr>
                <w:noProof/>
                <w:webHidden/>
              </w:rPr>
              <w:instrText xml:space="preserve"> PAGEREF _Toc132871246 \h </w:instrText>
            </w:r>
            <w:r>
              <w:rPr>
                <w:noProof/>
                <w:webHidden/>
              </w:rPr>
            </w:r>
            <w:r>
              <w:rPr>
                <w:noProof/>
                <w:webHidden/>
              </w:rPr>
              <w:fldChar w:fldCharType="separate"/>
            </w:r>
            <w:r>
              <w:rPr>
                <w:noProof/>
                <w:webHidden/>
              </w:rPr>
              <w:t>60</w:t>
            </w:r>
            <w:r>
              <w:rPr>
                <w:noProof/>
                <w:webHidden/>
              </w:rPr>
              <w:fldChar w:fldCharType="end"/>
            </w:r>
          </w:hyperlink>
        </w:p>
        <w:p w14:paraId="0EBF5E04" w14:textId="62680E96"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47" w:history="1">
            <w:r w:rsidRPr="0018676F">
              <w:rPr>
                <w:rStyle w:val="Hyperlink"/>
                <w:noProof/>
              </w:rPr>
              <w:t>4.6.4</w:t>
            </w:r>
            <w:r>
              <w:rPr>
                <w:rFonts w:asciiTheme="minorHAnsi" w:eastAsiaTheme="minorEastAsia" w:hAnsiTheme="minorHAnsi"/>
                <w:noProof/>
                <w:kern w:val="2"/>
                <w:lang w:val="en-ES" w:eastAsia="en-GB"/>
                <w14:ligatures w14:val="standardContextual"/>
              </w:rPr>
              <w:tab/>
            </w:r>
            <w:r w:rsidRPr="0018676F">
              <w:rPr>
                <w:rStyle w:val="Hyperlink"/>
                <w:noProof/>
              </w:rPr>
              <w:t>FDP_IFF.4 Partial elimination of illicit information flows</w:t>
            </w:r>
            <w:r>
              <w:rPr>
                <w:noProof/>
                <w:webHidden/>
              </w:rPr>
              <w:tab/>
            </w:r>
            <w:r>
              <w:rPr>
                <w:noProof/>
                <w:webHidden/>
              </w:rPr>
              <w:fldChar w:fldCharType="begin"/>
            </w:r>
            <w:r>
              <w:rPr>
                <w:noProof/>
                <w:webHidden/>
              </w:rPr>
              <w:instrText xml:space="preserve"> PAGEREF _Toc132871247 \h </w:instrText>
            </w:r>
            <w:r>
              <w:rPr>
                <w:noProof/>
                <w:webHidden/>
              </w:rPr>
            </w:r>
            <w:r>
              <w:rPr>
                <w:noProof/>
                <w:webHidden/>
              </w:rPr>
              <w:fldChar w:fldCharType="separate"/>
            </w:r>
            <w:r>
              <w:rPr>
                <w:noProof/>
                <w:webHidden/>
              </w:rPr>
              <w:t>60</w:t>
            </w:r>
            <w:r>
              <w:rPr>
                <w:noProof/>
                <w:webHidden/>
              </w:rPr>
              <w:fldChar w:fldCharType="end"/>
            </w:r>
          </w:hyperlink>
        </w:p>
        <w:p w14:paraId="5E866BE2" w14:textId="1E6EEB20"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48" w:history="1">
            <w:r w:rsidRPr="0018676F">
              <w:rPr>
                <w:rStyle w:val="Hyperlink"/>
                <w:noProof/>
              </w:rPr>
              <w:t>4.6.5</w:t>
            </w:r>
            <w:r>
              <w:rPr>
                <w:rFonts w:asciiTheme="minorHAnsi" w:eastAsiaTheme="minorEastAsia" w:hAnsiTheme="minorHAnsi"/>
                <w:noProof/>
                <w:kern w:val="2"/>
                <w:lang w:val="en-ES" w:eastAsia="en-GB"/>
                <w14:ligatures w14:val="standardContextual"/>
              </w:rPr>
              <w:tab/>
            </w:r>
            <w:r w:rsidRPr="0018676F">
              <w:rPr>
                <w:rStyle w:val="Hyperlink"/>
                <w:noProof/>
              </w:rPr>
              <w:t>FDP_IFF.5 No illicit information flows</w:t>
            </w:r>
            <w:r>
              <w:rPr>
                <w:noProof/>
                <w:webHidden/>
              </w:rPr>
              <w:tab/>
            </w:r>
            <w:r>
              <w:rPr>
                <w:noProof/>
                <w:webHidden/>
              </w:rPr>
              <w:fldChar w:fldCharType="begin"/>
            </w:r>
            <w:r>
              <w:rPr>
                <w:noProof/>
                <w:webHidden/>
              </w:rPr>
              <w:instrText xml:space="preserve"> PAGEREF _Toc132871248 \h </w:instrText>
            </w:r>
            <w:r>
              <w:rPr>
                <w:noProof/>
                <w:webHidden/>
              </w:rPr>
            </w:r>
            <w:r>
              <w:rPr>
                <w:noProof/>
                <w:webHidden/>
              </w:rPr>
              <w:fldChar w:fldCharType="separate"/>
            </w:r>
            <w:r>
              <w:rPr>
                <w:noProof/>
                <w:webHidden/>
              </w:rPr>
              <w:t>61</w:t>
            </w:r>
            <w:r>
              <w:rPr>
                <w:noProof/>
                <w:webHidden/>
              </w:rPr>
              <w:fldChar w:fldCharType="end"/>
            </w:r>
          </w:hyperlink>
        </w:p>
        <w:p w14:paraId="65E5B24A" w14:textId="365A16C0"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49" w:history="1">
            <w:r w:rsidRPr="0018676F">
              <w:rPr>
                <w:rStyle w:val="Hyperlink"/>
                <w:noProof/>
              </w:rPr>
              <w:t>4.6.6</w:t>
            </w:r>
            <w:r>
              <w:rPr>
                <w:rFonts w:asciiTheme="minorHAnsi" w:eastAsiaTheme="minorEastAsia" w:hAnsiTheme="minorHAnsi"/>
                <w:noProof/>
                <w:kern w:val="2"/>
                <w:lang w:val="en-ES" w:eastAsia="en-GB"/>
                <w14:ligatures w14:val="standardContextual"/>
              </w:rPr>
              <w:tab/>
            </w:r>
            <w:r w:rsidRPr="0018676F">
              <w:rPr>
                <w:rStyle w:val="Hyperlink"/>
                <w:noProof/>
              </w:rPr>
              <w:t>FDP_IFF.6 Illicit information flow monitoring</w:t>
            </w:r>
            <w:r>
              <w:rPr>
                <w:noProof/>
                <w:webHidden/>
              </w:rPr>
              <w:tab/>
            </w:r>
            <w:r>
              <w:rPr>
                <w:noProof/>
                <w:webHidden/>
              </w:rPr>
              <w:fldChar w:fldCharType="begin"/>
            </w:r>
            <w:r>
              <w:rPr>
                <w:noProof/>
                <w:webHidden/>
              </w:rPr>
              <w:instrText xml:space="preserve"> PAGEREF _Toc132871249 \h </w:instrText>
            </w:r>
            <w:r>
              <w:rPr>
                <w:noProof/>
                <w:webHidden/>
              </w:rPr>
            </w:r>
            <w:r>
              <w:rPr>
                <w:noProof/>
                <w:webHidden/>
              </w:rPr>
              <w:fldChar w:fldCharType="separate"/>
            </w:r>
            <w:r>
              <w:rPr>
                <w:noProof/>
                <w:webHidden/>
              </w:rPr>
              <w:t>61</w:t>
            </w:r>
            <w:r>
              <w:rPr>
                <w:noProof/>
                <w:webHidden/>
              </w:rPr>
              <w:fldChar w:fldCharType="end"/>
            </w:r>
          </w:hyperlink>
        </w:p>
        <w:p w14:paraId="37F59E05" w14:textId="4298E1A8"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50" w:history="1">
            <w:r w:rsidRPr="0018676F">
              <w:rPr>
                <w:rStyle w:val="Hyperlink"/>
                <w:noProof/>
              </w:rPr>
              <w:t>4.7</w:t>
            </w:r>
            <w:r>
              <w:rPr>
                <w:rFonts w:asciiTheme="minorHAnsi" w:eastAsiaTheme="minorEastAsia" w:hAnsiTheme="minorHAnsi"/>
                <w:noProof/>
                <w:kern w:val="2"/>
                <w:lang w:val="en-ES" w:eastAsia="en-GB"/>
                <w14:ligatures w14:val="standardContextual"/>
              </w:rPr>
              <w:tab/>
            </w:r>
            <w:r w:rsidRPr="0018676F">
              <w:rPr>
                <w:rStyle w:val="Hyperlink"/>
                <w:noProof/>
              </w:rPr>
              <w:t>Information retention control (FDP_IRC)</w:t>
            </w:r>
            <w:r>
              <w:rPr>
                <w:noProof/>
                <w:webHidden/>
              </w:rPr>
              <w:tab/>
            </w:r>
            <w:r>
              <w:rPr>
                <w:noProof/>
                <w:webHidden/>
              </w:rPr>
              <w:fldChar w:fldCharType="begin"/>
            </w:r>
            <w:r>
              <w:rPr>
                <w:noProof/>
                <w:webHidden/>
              </w:rPr>
              <w:instrText xml:space="preserve"> PAGEREF _Toc132871250 \h </w:instrText>
            </w:r>
            <w:r>
              <w:rPr>
                <w:noProof/>
                <w:webHidden/>
              </w:rPr>
            </w:r>
            <w:r>
              <w:rPr>
                <w:noProof/>
                <w:webHidden/>
              </w:rPr>
              <w:fldChar w:fldCharType="separate"/>
            </w:r>
            <w:r>
              <w:rPr>
                <w:noProof/>
                <w:webHidden/>
              </w:rPr>
              <w:t>62</w:t>
            </w:r>
            <w:r>
              <w:rPr>
                <w:noProof/>
                <w:webHidden/>
              </w:rPr>
              <w:fldChar w:fldCharType="end"/>
            </w:r>
          </w:hyperlink>
        </w:p>
        <w:p w14:paraId="64BBF730" w14:textId="74BAAC15"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51" w:history="1">
            <w:r w:rsidRPr="0018676F">
              <w:rPr>
                <w:rStyle w:val="Hyperlink"/>
                <w:noProof/>
              </w:rPr>
              <w:t>4.7.1</w:t>
            </w:r>
            <w:r>
              <w:rPr>
                <w:rFonts w:asciiTheme="minorHAnsi" w:eastAsiaTheme="minorEastAsia" w:hAnsiTheme="minorHAnsi"/>
                <w:noProof/>
                <w:kern w:val="2"/>
                <w:lang w:val="en-ES" w:eastAsia="en-GB"/>
                <w14:ligatures w14:val="standardContextual"/>
              </w:rPr>
              <w:tab/>
            </w:r>
            <w:r w:rsidRPr="0018676F">
              <w:rPr>
                <w:rStyle w:val="Hyperlink"/>
                <w:noProof/>
              </w:rPr>
              <w:t>FDP_IRC.1 Information retention control</w:t>
            </w:r>
            <w:r>
              <w:rPr>
                <w:noProof/>
                <w:webHidden/>
              </w:rPr>
              <w:tab/>
            </w:r>
            <w:r>
              <w:rPr>
                <w:noProof/>
                <w:webHidden/>
              </w:rPr>
              <w:fldChar w:fldCharType="begin"/>
            </w:r>
            <w:r>
              <w:rPr>
                <w:noProof/>
                <w:webHidden/>
              </w:rPr>
              <w:instrText xml:space="preserve"> PAGEREF _Toc132871251 \h </w:instrText>
            </w:r>
            <w:r>
              <w:rPr>
                <w:noProof/>
                <w:webHidden/>
              </w:rPr>
            </w:r>
            <w:r>
              <w:rPr>
                <w:noProof/>
                <w:webHidden/>
              </w:rPr>
              <w:fldChar w:fldCharType="separate"/>
            </w:r>
            <w:r>
              <w:rPr>
                <w:noProof/>
                <w:webHidden/>
              </w:rPr>
              <w:t>63</w:t>
            </w:r>
            <w:r>
              <w:rPr>
                <w:noProof/>
                <w:webHidden/>
              </w:rPr>
              <w:fldChar w:fldCharType="end"/>
            </w:r>
          </w:hyperlink>
        </w:p>
        <w:p w14:paraId="1A06D052" w14:textId="6070B31E"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52" w:history="1">
            <w:r w:rsidRPr="0018676F">
              <w:rPr>
                <w:rStyle w:val="Hyperlink"/>
                <w:noProof/>
              </w:rPr>
              <w:t>4.8</w:t>
            </w:r>
            <w:r>
              <w:rPr>
                <w:rFonts w:asciiTheme="minorHAnsi" w:eastAsiaTheme="minorEastAsia" w:hAnsiTheme="minorHAnsi"/>
                <w:noProof/>
                <w:kern w:val="2"/>
                <w:lang w:val="en-ES" w:eastAsia="en-GB"/>
                <w14:ligatures w14:val="standardContextual"/>
              </w:rPr>
              <w:tab/>
            </w:r>
            <w:r w:rsidRPr="0018676F">
              <w:rPr>
                <w:rStyle w:val="Hyperlink"/>
                <w:noProof/>
              </w:rPr>
              <w:t>Import from outside of the TOE (FDP_ITC)</w:t>
            </w:r>
            <w:r>
              <w:rPr>
                <w:noProof/>
                <w:webHidden/>
              </w:rPr>
              <w:tab/>
            </w:r>
            <w:r>
              <w:rPr>
                <w:noProof/>
                <w:webHidden/>
              </w:rPr>
              <w:fldChar w:fldCharType="begin"/>
            </w:r>
            <w:r>
              <w:rPr>
                <w:noProof/>
                <w:webHidden/>
              </w:rPr>
              <w:instrText xml:space="preserve"> PAGEREF _Toc132871252 \h </w:instrText>
            </w:r>
            <w:r>
              <w:rPr>
                <w:noProof/>
                <w:webHidden/>
              </w:rPr>
            </w:r>
            <w:r>
              <w:rPr>
                <w:noProof/>
                <w:webHidden/>
              </w:rPr>
              <w:fldChar w:fldCharType="separate"/>
            </w:r>
            <w:r>
              <w:rPr>
                <w:noProof/>
                <w:webHidden/>
              </w:rPr>
              <w:t>63</w:t>
            </w:r>
            <w:r>
              <w:rPr>
                <w:noProof/>
                <w:webHidden/>
              </w:rPr>
              <w:fldChar w:fldCharType="end"/>
            </w:r>
          </w:hyperlink>
        </w:p>
        <w:p w14:paraId="12729223" w14:textId="262DA54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53" w:history="1">
            <w:r w:rsidRPr="0018676F">
              <w:rPr>
                <w:rStyle w:val="Hyperlink"/>
                <w:noProof/>
              </w:rPr>
              <w:t>4.8.1</w:t>
            </w:r>
            <w:r>
              <w:rPr>
                <w:rFonts w:asciiTheme="minorHAnsi" w:eastAsiaTheme="minorEastAsia" w:hAnsiTheme="minorHAnsi"/>
                <w:noProof/>
                <w:kern w:val="2"/>
                <w:lang w:val="en-ES" w:eastAsia="en-GB"/>
                <w14:ligatures w14:val="standardContextual"/>
              </w:rPr>
              <w:tab/>
            </w:r>
            <w:r w:rsidRPr="0018676F">
              <w:rPr>
                <w:rStyle w:val="Hyperlink"/>
                <w:noProof/>
              </w:rPr>
              <w:t>FDP_ITC.1 Import of user data without security attributes</w:t>
            </w:r>
            <w:r>
              <w:rPr>
                <w:noProof/>
                <w:webHidden/>
              </w:rPr>
              <w:tab/>
            </w:r>
            <w:r>
              <w:rPr>
                <w:noProof/>
                <w:webHidden/>
              </w:rPr>
              <w:fldChar w:fldCharType="begin"/>
            </w:r>
            <w:r>
              <w:rPr>
                <w:noProof/>
                <w:webHidden/>
              </w:rPr>
              <w:instrText xml:space="preserve"> PAGEREF _Toc132871253 \h </w:instrText>
            </w:r>
            <w:r>
              <w:rPr>
                <w:noProof/>
                <w:webHidden/>
              </w:rPr>
            </w:r>
            <w:r>
              <w:rPr>
                <w:noProof/>
                <w:webHidden/>
              </w:rPr>
              <w:fldChar w:fldCharType="separate"/>
            </w:r>
            <w:r>
              <w:rPr>
                <w:noProof/>
                <w:webHidden/>
              </w:rPr>
              <w:t>64</w:t>
            </w:r>
            <w:r>
              <w:rPr>
                <w:noProof/>
                <w:webHidden/>
              </w:rPr>
              <w:fldChar w:fldCharType="end"/>
            </w:r>
          </w:hyperlink>
        </w:p>
        <w:p w14:paraId="505D12F8" w14:textId="2B15F536"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54" w:history="1">
            <w:r w:rsidRPr="0018676F">
              <w:rPr>
                <w:rStyle w:val="Hyperlink"/>
                <w:noProof/>
              </w:rPr>
              <w:t>4.8.2</w:t>
            </w:r>
            <w:r>
              <w:rPr>
                <w:rFonts w:asciiTheme="minorHAnsi" w:eastAsiaTheme="minorEastAsia" w:hAnsiTheme="minorHAnsi"/>
                <w:noProof/>
                <w:kern w:val="2"/>
                <w:lang w:val="en-ES" w:eastAsia="en-GB"/>
                <w14:ligatures w14:val="standardContextual"/>
              </w:rPr>
              <w:tab/>
            </w:r>
            <w:r w:rsidRPr="0018676F">
              <w:rPr>
                <w:rStyle w:val="Hyperlink"/>
                <w:noProof/>
              </w:rPr>
              <w:t>FDP_ITC.2 Import of user data with security attributes</w:t>
            </w:r>
            <w:r>
              <w:rPr>
                <w:noProof/>
                <w:webHidden/>
              </w:rPr>
              <w:tab/>
            </w:r>
            <w:r>
              <w:rPr>
                <w:noProof/>
                <w:webHidden/>
              </w:rPr>
              <w:fldChar w:fldCharType="begin"/>
            </w:r>
            <w:r>
              <w:rPr>
                <w:noProof/>
                <w:webHidden/>
              </w:rPr>
              <w:instrText xml:space="preserve"> PAGEREF _Toc132871254 \h </w:instrText>
            </w:r>
            <w:r>
              <w:rPr>
                <w:noProof/>
                <w:webHidden/>
              </w:rPr>
            </w:r>
            <w:r>
              <w:rPr>
                <w:noProof/>
                <w:webHidden/>
              </w:rPr>
              <w:fldChar w:fldCharType="separate"/>
            </w:r>
            <w:r>
              <w:rPr>
                <w:noProof/>
                <w:webHidden/>
              </w:rPr>
              <w:t>65</w:t>
            </w:r>
            <w:r>
              <w:rPr>
                <w:noProof/>
                <w:webHidden/>
              </w:rPr>
              <w:fldChar w:fldCharType="end"/>
            </w:r>
          </w:hyperlink>
        </w:p>
        <w:p w14:paraId="1DAD8E29" w14:textId="7338C3AD"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55" w:history="1">
            <w:r w:rsidRPr="0018676F">
              <w:rPr>
                <w:rStyle w:val="Hyperlink"/>
                <w:noProof/>
              </w:rPr>
              <w:t>4.9</w:t>
            </w:r>
            <w:r>
              <w:rPr>
                <w:rFonts w:asciiTheme="minorHAnsi" w:eastAsiaTheme="minorEastAsia" w:hAnsiTheme="minorHAnsi"/>
                <w:noProof/>
                <w:kern w:val="2"/>
                <w:lang w:val="en-ES" w:eastAsia="en-GB"/>
                <w14:ligatures w14:val="standardContextual"/>
              </w:rPr>
              <w:tab/>
            </w:r>
            <w:r w:rsidRPr="0018676F">
              <w:rPr>
                <w:rStyle w:val="Hyperlink"/>
                <w:noProof/>
              </w:rPr>
              <w:t>Internal TOE transfer (FDP_ITT)</w:t>
            </w:r>
            <w:r>
              <w:rPr>
                <w:noProof/>
                <w:webHidden/>
              </w:rPr>
              <w:tab/>
            </w:r>
            <w:r>
              <w:rPr>
                <w:noProof/>
                <w:webHidden/>
              </w:rPr>
              <w:fldChar w:fldCharType="begin"/>
            </w:r>
            <w:r>
              <w:rPr>
                <w:noProof/>
                <w:webHidden/>
              </w:rPr>
              <w:instrText xml:space="preserve"> PAGEREF _Toc132871255 \h </w:instrText>
            </w:r>
            <w:r>
              <w:rPr>
                <w:noProof/>
                <w:webHidden/>
              </w:rPr>
            </w:r>
            <w:r>
              <w:rPr>
                <w:noProof/>
                <w:webHidden/>
              </w:rPr>
              <w:fldChar w:fldCharType="separate"/>
            </w:r>
            <w:r>
              <w:rPr>
                <w:noProof/>
                <w:webHidden/>
              </w:rPr>
              <w:t>65</w:t>
            </w:r>
            <w:r>
              <w:rPr>
                <w:noProof/>
                <w:webHidden/>
              </w:rPr>
              <w:fldChar w:fldCharType="end"/>
            </w:r>
          </w:hyperlink>
        </w:p>
        <w:p w14:paraId="26337B1C" w14:textId="563286A8"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56" w:history="1">
            <w:r w:rsidRPr="0018676F">
              <w:rPr>
                <w:rStyle w:val="Hyperlink"/>
                <w:noProof/>
              </w:rPr>
              <w:t>4.9.1</w:t>
            </w:r>
            <w:r>
              <w:rPr>
                <w:rFonts w:asciiTheme="minorHAnsi" w:eastAsiaTheme="minorEastAsia" w:hAnsiTheme="minorHAnsi"/>
                <w:noProof/>
                <w:kern w:val="2"/>
                <w:lang w:val="en-ES" w:eastAsia="en-GB"/>
                <w14:ligatures w14:val="standardContextual"/>
              </w:rPr>
              <w:tab/>
            </w:r>
            <w:r w:rsidRPr="0018676F">
              <w:rPr>
                <w:rStyle w:val="Hyperlink"/>
                <w:noProof/>
              </w:rPr>
              <w:t>FDP_ITT.1 Basic internal transfer protection</w:t>
            </w:r>
            <w:r>
              <w:rPr>
                <w:noProof/>
                <w:webHidden/>
              </w:rPr>
              <w:tab/>
            </w:r>
            <w:r>
              <w:rPr>
                <w:noProof/>
                <w:webHidden/>
              </w:rPr>
              <w:fldChar w:fldCharType="begin"/>
            </w:r>
            <w:r>
              <w:rPr>
                <w:noProof/>
                <w:webHidden/>
              </w:rPr>
              <w:instrText xml:space="preserve"> PAGEREF _Toc132871256 \h </w:instrText>
            </w:r>
            <w:r>
              <w:rPr>
                <w:noProof/>
                <w:webHidden/>
              </w:rPr>
            </w:r>
            <w:r>
              <w:rPr>
                <w:noProof/>
                <w:webHidden/>
              </w:rPr>
              <w:fldChar w:fldCharType="separate"/>
            </w:r>
            <w:r>
              <w:rPr>
                <w:noProof/>
                <w:webHidden/>
              </w:rPr>
              <w:t>67</w:t>
            </w:r>
            <w:r>
              <w:rPr>
                <w:noProof/>
                <w:webHidden/>
              </w:rPr>
              <w:fldChar w:fldCharType="end"/>
            </w:r>
          </w:hyperlink>
        </w:p>
        <w:p w14:paraId="2006AE33" w14:textId="198453AE"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57" w:history="1">
            <w:r w:rsidRPr="0018676F">
              <w:rPr>
                <w:rStyle w:val="Hyperlink"/>
                <w:noProof/>
              </w:rPr>
              <w:t>4.9.2</w:t>
            </w:r>
            <w:r>
              <w:rPr>
                <w:rFonts w:asciiTheme="minorHAnsi" w:eastAsiaTheme="minorEastAsia" w:hAnsiTheme="minorHAnsi"/>
                <w:noProof/>
                <w:kern w:val="2"/>
                <w:lang w:val="en-ES" w:eastAsia="en-GB"/>
                <w14:ligatures w14:val="standardContextual"/>
              </w:rPr>
              <w:tab/>
            </w:r>
            <w:r w:rsidRPr="0018676F">
              <w:rPr>
                <w:rStyle w:val="Hyperlink"/>
                <w:noProof/>
              </w:rPr>
              <w:t>FDP_ITT.2 Transmission separation by attribute</w:t>
            </w:r>
            <w:r>
              <w:rPr>
                <w:noProof/>
                <w:webHidden/>
              </w:rPr>
              <w:tab/>
            </w:r>
            <w:r>
              <w:rPr>
                <w:noProof/>
                <w:webHidden/>
              </w:rPr>
              <w:fldChar w:fldCharType="begin"/>
            </w:r>
            <w:r>
              <w:rPr>
                <w:noProof/>
                <w:webHidden/>
              </w:rPr>
              <w:instrText xml:space="preserve"> PAGEREF _Toc132871257 \h </w:instrText>
            </w:r>
            <w:r>
              <w:rPr>
                <w:noProof/>
                <w:webHidden/>
              </w:rPr>
            </w:r>
            <w:r>
              <w:rPr>
                <w:noProof/>
                <w:webHidden/>
              </w:rPr>
              <w:fldChar w:fldCharType="separate"/>
            </w:r>
            <w:r>
              <w:rPr>
                <w:noProof/>
                <w:webHidden/>
              </w:rPr>
              <w:t>67</w:t>
            </w:r>
            <w:r>
              <w:rPr>
                <w:noProof/>
                <w:webHidden/>
              </w:rPr>
              <w:fldChar w:fldCharType="end"/>
            </w:r>
          </w:hyperlink>
        </w:p>
        <w:p w14:paraId="3B55A9E1" w14:textId="0EBF9180"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58" w:history="1">
            <w:r w:rsidRPr="0018676F">
              <w:rPr>
                <w:rStyle w:val="Hyperlink"/>
                <w:noProof/>
              </w:rPr>
              <w:t>4.9.3</w:t>
            </w:r>
            <w:r>
              <w:rPr>
                <w:rFonts w:asciiTheme="minorHAnsi" w:eastAsiaTheme="minorEastAsia" w:hAnsiTheme="minorHAnsi"/>
                <w:noProof/>
                <w:kern w:val="2"/>
                <w:lang w:val="en-ES" w:eastAsia="en-GB"/>
                <w14:ligatures w14:val="standardContextual"/>
              </w:rPr>
              <w:tab/>
            </w:r>
            <w:r w:rsidRPr="0018676F">
              <w:rPr>
                <w:rStyle w:val="Hyperlink"/>
                <w:noProof/>
              </w:rPr>
              <w:t>FDP_ITT.3 Integrity monitoring</w:t>
            </w:r>
            <w:r>
              <w:rPr>
                <w:noProof/>
                <w:webHidden/>
              </w:rPr>
              <w:tab/>
            </w:r>
            <w:r>
              <w:rPr>
                <w:noProof/>
                <w:webHidden/>
              </w:rPr>
              <w:fldChar w:fldCharType="begin"/>
            </w:r>
            <w:r>
              <w:rPr>
                <w:noProof/>
                <w:webHidden/>
              </w:rPr>
              <w:instrText xml:space="preserve"> PAGEREF _Toc132871258 \h </w:instrText>
            </w:r>
            <w:r>
              <w:rPr>
                <w:noProof/>
                <w:webHidden/>
              </w:rPr>
            </w:r>
            <w:r>
              <w:rPr>
                <w:noProof/>
                <w:webHidden/>
              </w:rPr>
              <w:fldChar w:fldCharType="separate"/>
            </w:r>
            <w:r>
              <w:rPr>
                <w:noProof/>
                <w:webHidden/>
              </w:rPr>
              <w:t>68</w:t>
            </w:r>
            <w:r>
              <w:rPr>
                <w:noProof/>
                <w:webHidden/>
              </w:rPr>
              <w:fldChar w:fldCharType="end"/>
            </w:r>
          </w:hyperlink>
        </w:p>
        <w:p w14:paraId="6062DDED" w14:textId="425A373B"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59" w:history="1">
            <w:r w:rsidRPr="0018676F">
              <w:rPr>
                <w:rStyle w:val="Hyperlink"/>
                <w:noProof/>
              </w:rPr>
              <w:t>4.9.4</w:t>
            </w:r>
            <w:r>
              <w:rPr>
                <w:rFonts w:asciiTheme="minorHAnsi" w:eastAsiaTheme="minorEastAsia" w:hAnsiTheme="minorHAnsi"/>
                <w:noProof/>
                <w:kern w:val="2"/>
                <w:lang w:val="en-ES" w:eastAsia="en-GB"/>
                <w14:ligatures w14:val="standardContextual"/>
              </w:rPr>
              <w:tab/>
            </w:r>
            <w:r w:rsidRPr="0018676F">
              <w:rPr>
                <w:rStyle w:val="Hyperlink"/>
                <w:noProof/>
              </w:rPr>
              <w:t>FDP_ITT.4 Attribute-based integrity monitoring</w:t>
            </w:r>
            <w:r>
              <w:rPr>
                <w:noProof/>
                <w:webHidden/>
              </w:rPr>
              <w:tab/>
            </w:r>
            <w:r>
              <w:rPr>
                <w:noProof/>
                <w:webHidden/>
              </w:rPr>
              <w:fldChar w:fldCharType="begin"/>
            </w:r>
            <w:r>
              <w:rPr>
                <w:noProof/>
                <w:webHidden/>
              </w:rPr>
              <w:instrText xml:space="preserve"> PAGEREF _Toc132871259 \h </w:instrText>
            </w:r>
            <w:r>
              <w:rPr>
                <w:noProof/>
                <w:webHidden/>
              </w:rPr>
            </w:r>
            <w:r>
              <w:rPr>
                <w:noProof/>
                <w:webHidden/>
              </w:rPr>
              <w:fldChar w:fldCharType="separate"/>
            </w:r>
            <w:r>
              <w:rPr>
                <w:noProof/>
                <w:webHidden/>
              </w:rPr>
              <w:t>68</w:t>
            </w:r>
            <w:r>
              <w:rPr>
                <w:noProof/>
                <w:webHidden/>
              </w:rPr>
              <w:fldChar w:fldCharType="end"/>
            </w:r>
          </w:hyperlink>
        </w:p>
        <w:p w14:paraId="4BE8A7FC" w14:textId="42C7C71B"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60" w:history="1">
            <w:r w:rsidRPr="0018676F">
              <w:rPr>
                <w:rStyle w:val="Hyperlink"/>
                <w:noProof/>
              </w:rPr>
              <w:t>4.10</w:t>
            </w:r>
            <w:r>
              <w:rPr>
                <w:rFonts w:asciiTheme="minorHAnsi" w:eastAsiaTheme="minorEastAsia" w:hAnsiTheme="minorHAnsi"/>
                <w:noProof/>
                <w:kern w:val="2"/>
                <w:lang w:val="en-ES" w:eastAsia="en-GB"/>
                <w14:ligatures w14:val="standardContextual"/>
              </w:rPr>
              <w:tab/>
            </w:r>
            <w:r w:rsidRPr="0018676F">
              <w:rPr>
                <w:rStyle w:val="Hyperlink"/>
                <w:noProof/>
              </w:rPr>
              <w:t>Residual information protection (FDP_RIP)</w:t>
            </w:r>
            <w:r>
              <w:rPr>
                <w:noProof/>
                <w:webHidden/>
              </w:rPr>
              <w:tab/>
            </w:r>
            <w:r>
              <w:rPr>
                <w:noProof/>
                <w:webHidden/>
              </w:rPr>
              <w:fldChar w:fldCharType="begin"/>
            </w:r>
            <w:r>
              <w:rPr>
                <w:noProof/>
                <w:webHidden/>
              </w:rPr>
              <w:instrText xml:space="preserve"> PAGEREF _Toc132871260 \h </w:instrText>
            </w:r>
            <w:r>
              <w:rPr>
                <w:noProof/>
                <w:webHidden/>
              </w:rPr>
            </w:r>
            <w:r>
              <w:rPr>
                <w:noProof/>
                <w:webHidden/>
              </w:rPr>
              <w:fldChar w:fldCharType="separate"/>
            </w:r>
            <w:r>
              <w:rPr>
                <w:noProof/>
                <w:webHidden/>
              </w:rPr>
              <w:t>69</w:t>
            </w:r>
            <w:r>
              <w:rPr>
                <w:noProof/>
                <w:webHidden/>
              </w:rPr>
              <w:fldChar w:fldCharType="end"/>
            </w:r>
          </w:hyperlink>
        </w:p>
        <w:p w14:paraId="3781550D" w14:textId="41D1D67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61" w:history="1">
            <w:r w:rsidRPr="0018676F">
              <w:rPr>
                <w:rStyle w:val="Hyperlink"/>
                <w:noProof/>
              </w:rPr>
              <w:t>4.10.1</w:t>
            </w:r>
            <w:r>
              <w:rPr>
                <w:rFonts w:asciiTheme="minorHAnsi" w:eastAsiaTheme="minorEastAsia" w:hAnsiTheme="minorHAnsi"/>
                <w:noProof/>
                <w:kern w:val="2"/>
                <w:lang w:val="en-ES" w:eastAsia="en-GB"/>
                <w14:ligatures w14:val="standardContextual"/>
              </w:rPr>
              <w:tab/>
            </w:r>
            <w:r w:rsidRPr="0018676F">
              <w:rPr>
                <w:rStyle w:val="Hyperlink"/>
                <w:noProof/>
              </w:rPr>
              <w:t>FDP_RIP.1 Subset residual information protection</w:t>
            </w:r>
            <w:r>
              <w:rPr>
                <w:noProof/>
                <w:webHidden/>
              </w:rPr>
              <w:tab/>
            </w:r>
            <w:r>
              <w:rPr>
                <w:noProof/>
                <w:webHidden/>
              </w:rPr>
              <w:fldChar w:fldCharType="begin"/>
            </w:r>
            <w:r>
              <w:rPr>
                <w:noProof/>
                <w:webHidden/>
              </w:rPr>
              <w:instrText xml:space="preserve"> PAGEREF _Toc132871261 \h </w:instrText>
            </w:r>
            <w:r>
              <w:rPr>
                <w:noProof/>
                <w:webHidden/>
              </w:rPr>
            </w:r>
            <w:r>
              <w:rPr>
                <w:noProof/>
                <w:webHidden/>
              </w:rPr>
              <w:fldChar w:fldCharType="separate"/>
            </w:r>
            <w:r>
              <w:rPr>
                <w:noProof/>
                <w:webHidden/>
              </w:rPr>
              <w:t>69</w:t>
            </w:r>
            <w:r>
              <w:rPr>
                <w:noProof/>
                <w:webHidden/>
              </w:rPr>
              <w:fldChar w:fldCharType="end"/>
            </w:r>
          </w:hyperlink>
        </w:p>
        <w:p w14:paraId="77A899C7" w14:textId="02D28385"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62" w:history="1">
            <w:r w:rsidRPr="0018676F">
              <w:rPr>
                <w:rStyle w:val="Hyperlink"/>
                <w:noProof/>
              </w:rPr>
              <w:t>4.10.2</w:t>
            </w:r>
            <w:r>
              <w:rPr>
                <w:rFonts w:asciiTheme="minorHAnsi" w:eastAsiaTheme="minorEastAsia" w:hAnsiTheme="minorHAnsi"/>
                <w:noProof/>
                <w:kern w:val="2"/>
                <w:lang w:val="en-ES" w:eastAsia="en-GB"/>
                <w14:ligatures w14:val="standardContextual"/>
              </w:rPr>
              <w:tab/>
            </w:r>
            <w:r w:rsidRPr="0018676F">
              <w:rPr>
                <w:rStyle w:val="Hyperlink"/>
                <w:noProof/>
              </w:rPr>
              <w:t>FDP_RIP.2 Full residual information protection</w:t>
            </w:r>
            <w:r>
              <w:rPr>
                <w:noProof/>
                <w:webHidden/>
              </w:rPr>
              <w:tab/>
            </w:r>
            <w:r>
              <w:rPr>
                <w:noProof/>
                <w:webHidden/>
              </w:rPr>
              <w:fldChar w:fldCharType="begin"/>
            </w:r>
            <w:r>
              <w:rPr>
                <w:noProof/>
                <w:webHidden/>
              </w:rPr>
              <w:instrText xml:space="preserve"> PAGEREF _Toc132871262 \h </w:instrText>
            </w:r>
            <w:r>
              <w:rPr>
                <w:noProof/>
                <w:webHidden/>
              </w:rPr>
            </w:r>
            <w:r>
              <w:rPr>
                <w:noProof/>
                <w:webHidden/>
              </w:rPr>
              <w:fldChar w:fldCharType="separate"/>
            </w:r>
            <w:r>
              <w:rPr>
                <w:noProof/>
                <w:webHidden/>
              </w:rPr>
              <w:t>70</w:t>
            </w:r>
            <w:r>
              <w:rPr>
                <w:noProof/>
                <w:webHidden/>
              </w:rPr>
              <w:fldChar w:fldCharType="end"/>
            </w:r>
          </w:hyperlink>
        </w:p>
        <w:p w14:paraId="1A206121" w14:textId="00697C04"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63" w:history="1">
            <w:r w:rsidRPr="0018676F">
              <w:rPr>
                <w:rStyle w:val="Hyperlink"/>
                <w:noProof/>
              </w:rPr>
              <w:t>4.11</w:t>
            </w:r>
            <w:r>
              <w:rPr>
                <w:rFonts w:asciiTheme="minorHAnsi" w:eastAsiaTheme="minorEastAsia" w:hAnsiTheme="minorHAnsi"/>
                <w:noProof/>
                <w:kern w:val="2"/>
                <w:lang w:val="en-ES" w:eastAsia="en-GB"/>
                <w14:ligatures w14:val="standardContextual"/>
              </w:rPr>
              <w:tab/>
            </w:r>
            <w:r w:rsidRPr="0018676F">
              <w:rPr>
                <w:rStyle w:val="Hyperlink"/>
                <w:noProof/>
              </w:rPr>
              <w:t>Rollback (FDP_ROL)</w:t>
            </w:r>
            <w:r>
              <w:rPr>
                <w:noProof/>
                <w:webHidden/>
              </w:rPr>
              <w:tab/>
            </w:r>
            <w:r>
              <w:rPr>
                <w:noProof/>
                <w:webHidden/>
              </w:rPr>
              <w:fldChar w:fldCharType="begin"/>
            </w:r>
            <w:r>
              <w:rPr>
                <w:noProof/>
                <w:webHidden/>
              </w:rPr>
              <w:instrText xml:space="preserve"> PAGEREF _Toc132871263 \h </w:instrText>
            </w:r>
            <w:r>
              <w:rPr>
                <w:noProof/>
                <w:webHidden/>
              </w:rPr>
            </w:r>
            <w:r>
              <w:rPr>
                <w:noProof/>
                <w:webHidden/>
              </w:rPr>
              <w:fldChar w:fldCharType="separate"/>
            </w:r>
            <w:r>
              <w:rPr>
                <w:noProof/>
                <w:webHidden/>
              </w:rPr>
              <w:t>70</w:t>
            </w:r>
            <w:r>
              <w:rPr>
                <w:noProof/>
                <w:webHidden/>
              </w:rPr>
              <w:fldChar w:fldCharType="end"/>
            </w:r>
          </w:hyperlink>
        </w:p>
        <w:p w14:paraId="673AEFF3" w14:textId="427BAB12"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64" w:history="1">
            <w:r w:rsidRPr="0018676F">
              <w:rPr>
                <w:rStyle w:val="Hyperlink"/>
                <w:noProof/>
              </w:rPr>
              <w:t>4.11.1</w:t>
            </w:r>
            <w:r>
              <w:rPr>
                <w:rFonts w:asciiTheme="minorHAnsi" w:eastAsiaTheme="minorEastAsia" w:hAnsiTheme="minorHAnsi"/>
                <w:noProof/>
                <w:kern w:val="2"/>
                <w:lang w:val="en-ES" w:eastAsia="en-GB"/>
                <w14:ligatures w14:val="standardContextual"/>
              </w:rPr>
              <w:tab/>
            </w:r>
            <w:r w:rsidRPr="0018676F">
              <w:rPr>
                <w:rStyle w:val="Hyperlink"/>
                <w:noProof/>
              </w:rPr>
              <w:t>FDP_ROL.1 Basic rollback</w:t>
            </w:r>
            <w:r>
              <w:rPr>
                <w:noProof/>
                <w:webHidden/>
              </w:rPr>
              <w:tab/>
            </w:r>
            <w:r>
              <w:rPr>
                <w:noProof/>
                <w:webHidden/>
              </w:rPr>
              <w:fldChar w:fldCharType="begin"/>
            </w:r>
            <w:r>
              <w:rPr>
                <w:noProof/>
                <w:webHidden/>
              </w:rPr>
              <w:instrText xml:space="preserve"> PAGEREF _Toc132871264 \h </w:instrText>
            </w:r>
            <w:r>
              <w:rPr>
                <w:noProof/>
                <w:webHidden/>
              </w:rPr>
            </w:r>
            <w:r>
              <w:rPr>
                <w:noProof/>
                <w:webHidden/>
              </w:rPr>
              <w:fldChar w:fldCharType="separate"/>
            </w:r>
            <w:r>
              <w:rPr>
                <w:noProof/>
                <w:webHidden/>
              </w:rPr>
              <w:t>71</w:t>
            </w:r>
            <w:r>
              <w:rPr>
                <w:noProof/>
                <w:webHidden/>
              </w:rPr>
              <w:fldChar w:fldCharType="end"/>
            </w:r>
          </w:hyperlink>
        </w:p>
        <w:p w14:paraId="5B14299F" w14:textId="2788FDAE"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65" w:history="1">
            <w:r w:rsidRPr="0018676F">
              <w:rPr>
                <w:rStyle w:val="Hyperlink"/>
                <w:noProof/>
              </w:rPr>
              <w:t>4.11.2</w:t>
            </w:r>
            <w:r>
              <w:rPr>
                <w:rFonts w:asciiTheme="minorHAnsi" w:eastAsiaTheme="minorEastAsia" w:hAnsiTheme="minorHAnsi"/>
                <w:noProof/>
                <w:kern w:val="2"/>
                <w:lang w:val="en-ES" w:eastAsia="en-GB"/>
                <w14:ligatures w14:val="standardContextual"/>
              </w:rPr>
              <w:tab/>
            </w:r>
            <w:r w:rsidRPr="0018676F">
              <w:rPr>
                <w:rStyle w:val="Hyperlink"/>
                <w:noProof/>
              </w:rPr>
              <w:t>FDP_ROL.2 Advanced rollback</w:t>
            </w:r>
            <w:r>
              <w:rPr>
                <w:noProof/>
                <w:webHidden/>
              </w:rPr>
              <w:tab/>
            </w:r>
            <w:r>
              <w:rPr>
                <w:noProof/>
                <w:webHidden/>
              </w:rPr>
              <w:fldChar w:fldCharType="begin"/>
            </w:r>
            <w:r>
              <w:rPr>
                <w:noProof/>
                <w:webHidden/>
              </w:rPr>
              <w:instrText xml:space="preserve"> PAGEREF _Toc132871265 \h </w:instrText>
            </w:r>
            <w:r>
              <w:rPr>
                <w:noProof/>
                <w:webHidden/>
              </w:rPr>
            </w:r>
            <w:r>
              <w:rPr>
                <w:noProof/>
                <w:webHidden/>
              </w:rPr>
              <w:fldChar w:fldCharType="separate"/>
            </w:r>
            <w:r>
              <w:rPr>
                <w:noProof/>
                <w:webHidden/>
              </w:rPr>
              <w:t>71</w:t>
            </w:r>
            <w:r>
              <w:rPr>
                <w:noProof/>
                <w:webHidden/>
              </w:rPr>
              <w:fldChar w:fldCharType="end"/>
            </w:r>
          </w:hyperlink>
        </w:p>
        <w:p w14:paraId="2F8DABA1" w14:textId="0C5CA839"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66" w:history="1">
            <w:r w:rsidRPr="0018676F">
              <w:rPr>
                <w:rStyle w:val="Hyperlink"/>
                <w:noProof/>
              </w:rPr>
              <w:t>4.12</w:t>
            </w:r>
            <w:r>
              <w:rPr>
                <w:rFonts w:asciiTheme="minorHAnsi" w:eastAsiaTheme="minorEastAsia" w:hAnsiTheme="minorHAnsi"/>
                <w:noProof/>
                <w:kern w:val="2"/>
                <w:lang w:val="en-ES" w:eastAsia="en-GB"/>
                <w14:ligatures w14:val="standardContextual"/>
              </w:rPr>
              <w:tab/>
            </w:r>
            <w:r w:rsidRPr="0018676F">
              <w:rPr>
                <w:rStyle w:val="Hyperlink"/>
                <w:noProof/>
              </w:rPr>
              <w:t>Stored data confidentiality (FDP_SDC)</w:t>
            </w:r>
            <w:r>
              <w:rPr>
                <w:noProof/>
                <w:webHidden/>
              </w:rPr>
              <w:tab/>
            </w:r>
            <w:r>
              <w:rPr>
                <w:noProof/>
                <w:webHidden/>
              </w:rPr>
              <w:fldChar w:fldCharType="begin"/>
            </w:r>
            <w:r>
              <w:rPr>
                <w:noProof/>
                <w:webHidden/>
              </w:rPr>
              <w:instrText xml:space="preserve"> PAGEREF _Toc132871266 \h </w:instrText>
            </w:r>
            <w:r>
              <w:rPr>
                <w:noProof/>
                <w:webHidden/>
              </w:rPr>
            </w:r>
            <w:r>
              <w:rPr>
                <w:noProof/>
                <w:webHidden/>
              </w:rPr>
              <w:fldChar w:fldCharType="separate"/>
            </w:r>
            <w:r>
              <w:rPr>
                <w:noProof/>
                <w:webHidden/>
              </w:rPr>
              <w:t>72</w:t>
            </w:r>
            <w:r>
              <w:rPr>
                <w:noProof/>
                <w:webHidden/>
              </w:rPr>
              <w:fldChar w:fldCharType="end"/>
            </w:r>
          </w:hyperlink>
        </w:p>
        <w:p w14:paraId="68FE046C" w14:textId="44AF6086"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67" w:history="1">
            <w:r w:rsidRPr="0018676F">
              <w:rPr>
                <w:rStyle w:val="Hyperlink"/>
                <w:noProof/>
              </w:rPr>
              <w:t>4.12.1</w:t>
            </w:r>
            <w:r>
              <w:rPr>
                <w:rFonts w:asciiTheme="minorHAnsi" w:eastAsiaTheme="minorEastAsia" w:hAnsiTheme="minorHAnsi"/>
                <w:noProof/>
                <w:kern w:val="2"/>
                <w:lang w:val="en-ES" w:eastAsia="en-GB"/>
                <w14:ligatures w14:val="standardContextual"/>
              </w:rPr>
              <w:tab/>
            </w:r>
            <w:r w:rsidRPr="0018676F">
              <w:rPr>
                <w:rStyle w:val="Hyperlink"/>
                <w:noProof/>
              </w:rPr>
              <w:t>FDP_SDC.1 Stored data confidentiality</w:t>
            </w:r>
            <w:r>
              <w:rPr>
                <w:noProof/>
                <w:webHidden/>
              </w:rPr>
              <w:tab/>
            </w:r>
            <w:r>
              <w:rPr>
                <w:noProof/>
                <w:webHidden/>
              </w:rPr>
              <w:fldChar w:fldCharType="begin"/>
            </w:r>
            <w:r>
              <w:rPr>
                <w:noProof/>
                <w:webHidden/>
              </w:rPr>
              <w:instrText xml:space="preserve"> PAGEREF _Toc132871267 \h </w:instrText>
            </w:r>
            <w:r>
              <w:rPr>
                <w:noProof/>
                <w:webHidden/>
              </w:rPr>
            </w:r>
            <w:r>
              <w:rPr>
                <w:noProof/>
                <w:webHidden/>
              </w:rPr>
              <w:fldChar w:fldCharType="separate"/>
            </w:r>
            <w:r>
              <w:rPr>
                <w:noProof/>
                <w:webHidden/>
              </w:rPr>
              <w:t>72</w:t>
            </w:r>
            <w:r>
              <w:rPr>
                <w:noProof/>
                <w:webHidden/>
              </w:rPr>
              <w:fldChar w:fldCharType="end"/>
            </w:r>
          </w:hyperlink>
        </w:p>
        <w:p w14:paraId="73FC8144" w14:textId="70068BEA"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68" w:history="1">
            <w:r w:rsidRPr="0018676F">
              <w:rPr>
                <w:rStyle w:val="Hyperlink"/>
                <w:noProof/>
              </w:rPr>
              <w:t>4.12.2</w:t>
            </w:r>
            <w:r>
              <w:rPr>
                <w:rFonts w:asciiTheme="minorHAnsi" w:eastAsiaTheme="minorEastAsia" w:hAnsiTheme="minorHAnsi"/>
                <w:noProof/>
                <w:kern w:val="2"/>
                <w:lang w:val="en-ES" w:eastAsia="en-GB"/>
                <w14:ligatures w14:val="standardContextual"/>
              </w:rPr>
              <w:tab/>
            </w:r>
            <w:r w:rsidRPr="0018676F">
              <w:rPr>
                <w:rStyle w:val="Hyperlink"/>
                <w:noProof/>
              </w:rPr>
              <w:t>FDP_SDC.2 Stored data confidentiality with dedicated method</w:t>
            </w:r>
            <w:r>
              <w:rPr>
                <w:noProof/>
                <w:webHidden/>
              </w:rPr>
              <w:tab/>
            </w:r>
            <w:r>
              <w:rPr>
                <w:noProof/>
                <w:webHidden/>
              </w:rPr>
              <w:fldChar w:fldCharType="begin"/>
            </w:r>
            <w:r>
              <w:rPr>
                <w:noProof/>
                <w:webHidden/>
              </w:rPr>
              <w:instrText xml:space="preserve"> PAGEREF _Toc132871268 \h </w:instrText>
            </w:r>
            <w:r>
              <w:rPr>
                <w:noProof/>
                <w:webHidden/>
              </w:rPr>
            </w:r>
            <w:r>
              <w:rPr>
                <w:noProof/>
                <w:webHidden/>
              </w:rPr>
              <w:fldChar w:fldCharType="separate"/>
            </w:r>
            <w:r>
              <w:rPr>
                <w:noProof/>
                <w:webHidden/>
              </w:rPr>
              <w:t>73</w:t>
            </w:r>
            <w:r>
              <w:rPr>
                <w:noProof/>
                <w:webHidden/>
              </w:rPr>
              <w:fldChar w:fldCharType="end"/>
            </w:r>
          </w:hyperlink>
        </w:p>
        <w:p w14:paraId="38F80C55" w14:textId="0A405E59"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69" w:history="1">
            <w:r w:rsidRPr="0018676F">
              <w:rPr>
                <w:rStyle w:val="Hyperlink"/>
                <w:noProof/>
              </w:rPr>
              <w:t>4.13</w:t>
            </w:r>
            <w:r>
              <w:rPr>
                <w:rFonts w:asciiTheme="minorHAnsi" w:eastAsiaTheme="minorEastAsia" w:hAnsiTheme="minorHAnsi"/>
                <w:noProof/>
                <w:kern w:val="2"/>
                <w:lang w:val="en-ES" w:eastAsia="en-GB"/>
                <w14:ligatures w14:val="standardContextual"/>
              </w:rPr>
              <w:tab/>
            </w:r>
            <w:r w:rsidRPr="0018676F">
              <w:rPr>
                <w:rStyle w:val="Hyperlink"/>
                <w:noProof/>
              </w:rPr>
              <w:t>Stored data integrity (FDP_SDI)</w:t>
            </w:r>
            <w:r>
              <w:rPr>
                <w:noProof/>
                <w:webHidden/>
              </w:rPr>
              <w:tab/>
            </w:r>
            <w:r>
              <w:rPr>
                <w:noProof/>
                <w:webHidden/>
              </w:rPr>
              <w:fldChar w:fldCharType="begin"/>
            </w:r>
            <w:r>
              <w:rPr>
                <w:noProof/>
                <w:webHidden/>
              </w:rPr>
              <w:instrText xml:space="preserve"> PAGEREF _Toc132871269 \h </w:instrText>
            </w:r>
            <w:r>
              <w:rPr>
                <w:noProof/>
                <w:webHidden/>
              </w:rPr>
            </w:r>
            <w:r>
              <w:rPr>
                <w:noProof/>
                <w:webHidden/>
              </w:rPr>
              <w:fldChar w:fldCharType="separate"/>
            </w:r>
            <w:r>
              <w:rPr>
                <w:noProof/>
                <w:webHidden/>
              </w:rPr>
              <w:t>73</w:t>
            </w:r>
            <w:r>
              <w:rPr>
                <w:noProof/>
                <w:webHidden/>
              </w:rPr>
              <w:fldChar w:fldCharType="end"/>
            </w:r>
          </w:hyperlink>
        </w:p>
        <w:p w14:paraId="1EFDF1D2" w14:textId="0A7DF9BE"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70" w:history="1">
            <w:r w:rsidRPr="0018676F">
              <w:rPr>
                <w:rStyle w:val="Hyperlink"/>
                <w:noProof/>
              </w:rPr>
              <w:t>4.13.1</w:t>
            </w:r>
            <w:r>
              <w:rPr>
                <w:rFonts w:asciiTheme="minorHAnsi" w:eastAsiaTheme="minorEastAsia" w:hAnsiTheme="minorHAnsi"/>
                <w:noProof/>
                <w:kern w:val="2"/>
                <w:lang w:val="en-ES" w:eastAsia="en-GB"/>
                <w14:ligatures w14:val="standardContextual"/>
              </w:rPr>
              <w:tab/>
            </w:r>
            <w:r w:rsidRPr="0018676F">
              <w:rPr>
                <w:rStyle w:val="Hyperlink"/>
                <w:noProof/>
              </w:rPr>
              <w:t>FDP_SDI.1 Stored data integrity monitoring</w:t>
            </w:r>
            <w:r>
              <w:rPr>
                <w:noProof/>
                <w:webHidden/>
              </w:rPr>
              <w:tab/>
            </w:r>
            <w:r>
              <w:rPr>
                <w:noProof/>
                <w:webHidden/>
              </w:rPr>
              <w:fldChar w:fldCharType="begin"/>
            </w:r>
            <w:r>
              <w:rPr>
                <w:noProof/>
                <w:webHidden/>
              </w:rPr>
              <w:instrText xml:space="preserve"> PAGEREF _Toc132871270 \h </w:instrText>
            </w:r>
            <w:r>
              <w:rPr>
                <w:noProof/>
                <w:webHidden/>
              </w:rPr>
            </w:r>
            <w:r>
              <w:rPr>
                <w:noProof/>
                <w:webHidden/>
              </w:rPr>
              <w:fldChar w:fldCharType="separate"/>
            </w:r>
            <w:r>
              <w:rPr>
                <w:noProof/>
                <w:webHidden/>
              </w:rPr>
              <w:t>74</w:t>
            </w:r>
            <w:r>
              <w:rPr>
                <w:noProof/>
                <w:webHidden/>
              </w:rPr>
              <w:fldChar w:fldCharType="end"/>
            </w:r>
          </w:hyperlink>
        </w:p>
        <w:p w14:paraId="0F32D012" w14:textId="592BBB5D"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71" w:history="1">
            <w:r w:rsidRPr="0018676F">
              <w:rPr>
                <w:rStyle w:val="Hyperlink"/>
                <w:noProof/>
              </w:rPr>
              <w:t>4.13.2</w:t>
            </w:r>
            <w:r>
              <w:rPr>
                <w:rFonts w:asciiTheme="minorHAnsi" w:eastAsiaTheme="minorEastAsia" w:hAnsiTheme="minorHAnsi"/>
                <w:noProof/>
                <w:kern w:val="2"/>
                <w:lang w:val="en-ES" w:eastAsia="en-GB"/>
                <w14:ligatures w14:val="standardContextual"/>
              </w:rPr>
              <w:tab/>
            </w:r>
            <w:r w:rsidRPr="0018676F">
              <w:rPr>
                <w:rStyle w:val="Hyperlink"/>
                <w:noProof/>
              </w:rPr>
              <w:t>FDP_SDI.2 Stored data integrity monitoring and action</w:t>
            </w:r>
            <w:r>
              <w:rPr>
                <w:noProof/>
                <w:webHidden/>
              </w:rPr>
              <w:tab/>
            </w:r>
            <w:r>
              <w:rPr>
                <w:noProof/>
                <w:webHidden/>
              </w:rPr>
              <w:fldChar w:fldCharType="begin"/>
            </w:r>
            <w:r>
              <w:rPr>
                <w:noProof/>
                <w:webHidden/>
              </w:rPr>
              <w:instrText xml:space="preserve"> PAGEREF _Toc132871271 \h </w:instrText>
            </w:r>
            <w:r>
              <w:rPr>
                <w:noProof/>
                <w:webHidden/>
              </w:rPr>
            </w:r>
            <w:r>
              <w:rPr>
                <w:noProof/>
                <w:webHidden/>
              </w:rPr>
              <w:fldChar w:fldCharType="separate"/>
            </w:r>
            <w:r>
              <w:rPr>
                <w:noProof/>
                <w:webHidden/>
              </w:rPr>
              <w:t>74</w:t>
            </w:r>
            <w:r>
              <w:rPr>
                <w:noProof/>
                <w:webHidden/>
              </w:rPr>
              <w:fldChar w:fldCharType="end"/>
            </w:r>
          </w:hyperlink>
        </w:p>
        <w:p w14:paraId="2B6500A8" w14:textId="5DE0ACAE"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72" w:history="1">
            <w:r w:rsidRPr="0018676F">
              <w:rPr>
                <w:rStyle w:val="Hyperlink"/>
                <w:noProof/>
              </w:rPr>
              <w:t>4.14</w:t>
            </w:r>
            <w:r>
              <w:rPr>
                <w:rFonts w:asciiTheme="minorHAnsi" w:eastAsiaTheme="minorEastAsia" w:hAnsiTheme="minorHAnsi"/>
                <w:noProof/>
                <w:kern w:val="2"/>
                <w:lang w:val="en-ES" w:eastAsia="en-GB"/>
                <w14:ligatures w14:val="standardContextual"/>
              </w:rPr>
              <w:tab/>
            </w:r>
            <w:r w:rsidRPr="0018676F">
              <w:rPr>
                <w:rStyle w:val="Hyperlink"/>
                <w:noProof/>
              </w:rPr>
              <w:t>Inter-TSF user data confidentiality transfer protection (FDP_UCT)</w:t>
            </w:r>
            <w:r>
              <w:rPr>
                <w:noProof/>
                <w:webHidden/>
              </w:rPr>
              <w:tab/>
            </w:r>
            <w:r>
              <w:rPr>
                <w:noProof/>
                <w:webHidden/>
              </w:rPr>
              <w:fldChar w:fldCharType="begin"/>
            </w:r>
            <w:r>
              <w:rPr>
                <w:noProof/>
                <w:webHidden/>
              </w:rPr>
              <w:instrText xml:space="preserve"> PAGEREF _Toc132871272 \h </w:instrText>
            </w:r>
            <w:r>
              <w:rPr>
                <w:noProof/>
                <w:webHidden/>
              </w:rPr>
            </w:r>
            <w:r>
              <w:rPr>
                <w:noProof/>
                <w:webHidden/>
              </w:rPr>
              <w:fldChar w:fldCharType="separate"/>
            </w:r>
            <w:r>
              <w:rPr>
                <w:noProof/>
                <w:webHidden/>
              </w:rPr>
              <w:t>75</w:t>
            </w:r>
            <w:r>
              <w:rPr>
                <w:noProof/>
                <w:webHidden/>
              </w:rPr>
              <w:fldChar w:fldCharType="end"/>
            </w:r>
          </w:hyperlink>
        </w:p>
        <w:p w14:paraId="5CD6F6C2" w14:textId="2CE9A225"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73" w:history="1">
            <w:r w:rsidRPr="0018676F">
              <w:rPr>
                <w:rStyle w:val="Hyperlink"/>
                <w:noProof/>
              </w:rPr>
              <w:t>4.14.1</w:t>
            </w:r>
            <w:r>
              <w:rPr>
                <w:rFonts w:asciiTheme="minorHAnsi" w:eastAsiaTheme="minorEastAsia" w:hAnsiTheme="minorHAnsi"/>
                <w:noProof/>
                <w:kern w:val="2"/>
                <w:lang w:val="en-ES" w:eastAsia="en-GB"/>
                <w14:ligatures w14:val="standardContextual"/>
              </w:rPr>
              <w:tab/>
            </w:r>
            <w:r w:rsidRPr="0018676F">
              <w:rPr>
                <w:rStyle w:val="Hyperlink"/>
                <w:noProof/>
              </w:rPr>
              <w:t>FDP_UCT.1 Basic data exchange confidentiality</w:t>
            </w:r>
            <w:r>
              <w:rPr>
                <w:noProof/>
                <w:webHidden/>
              </w:rPr>
              <w:tab/>
            </w:r>
            <w:r>
              <w:rPr>
                <w:noProof/>
                <w:webHidden/>
              </w:rPr>
              <w:fldChar w:fldCharType="begin"/>
            </w:r>
            <w:r>
              <w:rPr>
                <w:noProof/>
                <w:webHidden/>
              </w:rPr>
              <w:instrText xml:space="preserve"> PAGEREF _Toc132871273 \h </w:instrText>
            </w:r>
            <w:r>
              <w:rPr>
                <w:noProof/>
                <w:webHidden/>
              </w:rPr>
            </w:r>
            <w:r>
              <w:rPr>
                <w:noProof/>
                <w:webHidden/>
              </w:rPr>
              <w:fldChar w:fldCharType="separate"/>
            </w:r>
            <w:r>
              <w:rPr>
                <w:noProof/>
                <w:webHidden/>
              </w:rPr>
              <w:t>75</w:t>
            </w:r>
            <w:r>
              <w:rPr>
                <w:noProof/>
                <w:webHidden/>
              </w:rPr>
              <w:fldChar w:fldCharType="end"/>
            </w:r>
          </w:hyperlink>
        </w:p>
        <w:p w14:paraId="3DC5667D" w14:textId="512F2C96"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74" w:history="1">
            <w:r w:rsidRPr="0018676F">
              <w:rPr>
                <w:rStyle w:val="Hyperlink"/>
                <w:noProof/>
              </w:rPr>
              <w:t>4.15</w:t>
            </w:r>
            <w:r>
              <w:rPr>
                <w:rFonts w:asciiTheme="minorHAnsi" w:eastAsiaTheme="minorEastAsia" w:hAnsiTheme="minorHAnsi"/>
                <w:noProof/>
                <w:kern w:val="2"/>
                <w:lang w:val="en-ES" w:eastAsia="en-GB"/>
                <w14:ligatures w14:val="standardContextual"/>
              </w:rPr>
              <w:tab/>
            </w:r>
            <w:r w:rsidRPr="0018676F">
              <w:rPr>
                <w:rStyle w:val="Hyperlink"/>
                <w:noProof/>
              </w:rPr>
              <w:t>Inter-TSF user data integrity transfer protection (FDP_UIT)</w:t>
            </w:r>
            <w:r>
              <w:rPr>
                <w:noProof/>
                <w:webHidden/>
              </w:rPr>
              <w:tab/>
            </w:r>
            <w:r>
              <w:rPr>
                <w:noProof/>
                <w:webHidden/>
              </w:rPr>
              <w:fldChar w:fldCharType="begin"/>
            </w:r>
            <w:r>
              <w:rPr>
                <w:noProof/>
                <w:webHidden/>
              </w:rPr>
              <w:instrText xml:space="preserve"> PAGEREF _Toc132871274 \h </w:instrText>
            </w:r>
            <w:r>
              <w:rPr>
                <w:noProof/>
                <w:webHidden/>
              </w:rPr>
            </w:r>
            <w:r>
              <w:rPr>
                <w:noProof/>
                <w:webHidden/>
              </w:rPr>
              <w:fldChar w:fldCharType="separate"/>
            </w:r>
            <w:r>
              <w:rPr>
                <w:noProof/>
                <w:webHidden/>
              </w:rPr>
              <w:t>76</w:t>
            </w:r>
            <w:r>
              <w:rPr>
                <w:noProof/>
                <w:webHidden/>
              </w:rPr>
              <w:fldChar w:fldCharType="end"/>
            </w:r>
          </w:hyperlink>
        </w:p>
        <w:p w14:paraId="58F9A678" w14:textId="1406BC8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75" w:history="1">
            <w:r w:rsidRPr="0018676F">
              <w:rPr>
                <w:rStyle w:val="Hyperlink"/>
                <w:noProof/>
              </w:rPr>
              <w:t>4.15.1</w:t>
            </w:r>
            <w:r>
              <w:rPr>
                <w:rFonts w:asciiTheme="minorHAnsi" w:eastAsiaTheme="minorEastAsia" w:hAnsiTheme="minorHAnsi"/>
                <w:noProof/>
                <w:kern w:val="2"/>
                <w:lang w:val="en-ES" w:eastAsia="en-GB"/>
                <w14:ligatures w14:val="standardContextual"/>
              </w:rPr>
              <w:tab/>
            </w:r>
            <w:r w:rsidRPr="0018676F">
              <w:rPr>
                <w:rStyle w:val="Hyperlink"/>
                <w:noProof/>
              </w:rPr>
              <w:t>FDP_UIT.1 Data exchange integrity</w:t>
            </w:r>
            <w:r>
              <w:rPr>
                <w:noProof/>
                <w:webHidden/>
              </w:rPr>
              <w:tab/>
            </w:r>
            <w:r>
              <w:rPr>
                <w:noProof/>
                <w:webHidden/>
              </w:rPr>
              <w:fldChar w:fldCharType="begin"/>
            </w:r>
            <w:r>
              <w:rPr>
                <w:noProof/>
                <w:webHidden/>
              </w:rPr>
              <w:instrText xml:space="preserve"> PAGEREF _Toc132871275 \h </w:instrText>
            </w:r>
            <w:r>
              <w:rPr>
                <w:noProof/>
                <w:webHidden/>
              </w:rPr>
            </w:r>
            <w:r>
              <w:rPr>
                <w:noProof/>
                <w:webHidden/>
              </w:rPr>
              <w:fldChar w:fldCharType="separate"/>
            </w:r>
            <w:r>
              <w:rPr>
                <w:noProof/>
                <w:webHidden/>
              </w:rPr>
              <w:t>77</w:t>
            </w:r>
            <w:r>
              <w:rPr>
                <w:noProof/>
                <w:webHidden/>
              </w:rPr>
              <w:fldChar w:fldCharType="end"/>
            </w:r>
          </w:hyperlink>
        </w:p>
        <w:p w14:paraId="7C743A5C" w14:textId="6EA876A0"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76" w:history="1">
            <w:r w:rsidRPr="0018676F">
              <w:rPr>
                <w:rStyle w:val="Hyperlink"/>
                <w:noProof/>
              </w:rPr>
              <w:t>4.15.2</w:t>
            </w:r>
            <w:r>
              <w:rPr>
                <w:rFonts w:asciiTheme="minorHAnsi" w:eastAsiaTheme="minorEastAsia" w:hAnsiTheme="minorHAnsi"/>
                <w:noProof/>
                <w:kern w:val="2"/>
                <w:lang w:val="en-ES" w:eastAsia="en-GB"/>
                <w14:ligatures w14:val="standardContextual"/>
              </w:rPr>
              <w:tab/>
            </w:r>
            <w:r w:rsidRPr="0018676F">
              <w:rPr>
                <w:rStyle w:val="Hyperlink"/>
                <w:noProof/>
              </w:rPr>
              <w:t>FDP_UIT.2 Source data exchange recovery</w:t>
            </w:r>
            <w:r>
              <w:rPr>
                <w:noProof/>
                <w:webHidden/>
              </w:rPr>
              <w:tab/>
            </w:r>
            <w:r>
              <w:rPr>
                <w:noProof/>
                <w:webHidden/>
              </w:rPr>
              <w:fldChar w:fldCharType="begin"/>
            </w:r>
            <w:r>
              <w:rPr>
                <w:noProof/>
                <w:webHidden/>
              </w:rPr>
              <w:instrText xml:space="preserve"> PAGEREF _Toc132871276 \h </w:instrText>
            </w:r>
            <w:r>
              <w:rPr>
                <w:noProof/>
                <w:webHidden/>
              </w:rPr>
            </w:r>
            <w:r>
              <w:rPr>
                <w:noProof/>
                <w:webHidden/>
              </w:rPr>
              <w:fldChar w:fldCharType="separate"/>
            </w:r>
            <w:r>
              <w:rPr>
                <w:noProof/>
                <w:webHidden/>
              </w:rPr>
              <w:t>77</w:t>
            </w:r>
            <w:r>
              <w:rPr>
                <w:noProof/>
                <w:webHidden/>
              </w:rPr>
              <w:fldChar w:fldCharType="end"/>
            </w:r>
          </w:hyperlink>
        </w:p>
        <w:p w14:paraId="11EFC36D" w14:textId="3BF58D8B"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77" w:history="1">
            <w:r w:rsidRPr="0018676F">
              <w:rPr>
                <w:rStyle w:val="Hyperlink"/>
                <w:noProof/>
              </w:rPr>
              <w:t>4.15.3</w:t>
            </w:r>
            <w:r>
              <w:rPr>
                <w:rFonts w:asciiTheme="minorHAnsi" w:eastAsiaTheme="minorEastAsia" w:hAnsiTheme="minorHAnsi"/>
                <w:noProof/>
                <w:kern w:val="2"/>
                <w:lang w:val="en-ES" w:eastAsia="en-GB"/>
                <w14:ligatures w14:val="standardContextual"/>
              </w:rPr>
              <w:tab/>
            </w:r>
            <w:r w:rsidRPr="0018676F">
              <w:rPr>
                <w:rStyle w:val="Hyperlink"/>
                <w:noProof/>
              </w:rPr>
              <w:t>FDP_UIT.3 Destination data exchange recovery</w:t>
            </w:r>
            <w:r>
              <w:rPr>
                <w:noProof/>
                <w:webHidden/>
              </w:rPr>
              <w:tab/>
            </w:r>
            <w:r>
              <w:rPr>
                <w:noProof/>
                <w:webHidden/>
              </w:rPr>
              <w:fldChar w:fldCharType="begin"/>
            </w:r>
            <w:r>
              <w:rPr>
                <w:noProof/>
                <w:webHidden/>
              </w:rPr>
              <w:instrText xml:space="preserve"> PAGEREF _Toc132871277 \h </w:instrText>
            </w:r>
            <w:r>
              <w:rPr>
                <w:noProof/>
                <w:webHidden/>
              </w:rPr>
            </w:r>
            <w:r>
              <w:rPr>
                <w:noProof/>
                <w:webHidden/>
              </w:rPr>
              <w:fldChar w:fldCharType="separate"/>
            </w:r>
            <w:r>
              <w:rPr>
                <w:noProof/>
                <w:webHidden/>
              </w:rPr>
              <w:t>78</w:t>
            </w:r>
            <w:r>
              <w:rPr>
                <w:noProof/>
                <w:webHidden/>
              </w:rPr>
              <w:fldChar w:fldCharType="end"/>
            </w:r>
          </w:hyperlink>
        </w:p>
        <w:p w14:paraId="3628E492" w14:textId="373F574D" w:rsidR="00B26CA3" w:rsidRDefault="00B26CA3">
          <w:pPr>
            <w:pStyle w:val="TOC1"/>
            <w:tabs>
              <w:tab w:val="left" w:pos="480"/>
              <w:tab w:val="right" w:leader="dot" w:pos="9628"/>
            </w:tabs>
            <w:rPr>
              <w:rFonts w:asciiTheme="minorHAnsi" w:eastAsiaTheme="minorEastAsia" w:hAnsiTheme="minorHAnsi"/>
              <w:noProof/>
              <w:kern w:val="2"/>
              <w:lang w:val="en-ES" w:eastAsia="en-GB"/>
              <w14:ligatures w14:val="standardContextual"/>
            </w:rPr>
          </w:pPr>
          <w:hyperlink w:anchor="_Toc132871278" w:history="1">
            <w:r w:rsidRPr="0018676F">
              <w:rPr>
                <w:rStyle w:val="Hyperlink"/>
                <w:noProof/>
              </w:rPr>
              <w:t>5</w:t>
            </w:r>
            <w:r>
              <w:rPr>
                <w:rFonts w:asciiTheme="minorHAnsi" w:eastAsiaTheme="minorEastAsia" w:hAnsiTheme="minorHAnsi"/>
                <w:noProof/>
                <w:kern w:val="2"/>
                <w:lang w:val="en-ES" w:eastAsia="en-GB"/>
                <w14:ligatures w14:val="standardContextual"/>
              </w:rPr>
              <w:tab/>
            </w:r>
            <w:r w:rsidRPr="0018676F">
              <w:rPr>
                <w:rStyle w:val="Hyperlink"/>
                <w:noProof/>
              </w:rPr>
              <w:t>Class FIA Identification and authentication</w:t>
            </w:r>
            <w:r>
              <w:rPr>
                <w:noProof/>
                <w:webHidden/>
              </w:rPr>
              <w:tab/>
            </w:r>
            <w:r>
              <w:rPr>
                <w:noProof/>
                <w:webHidden/>
              </w:rPr>
              <w:fldChar w:fldCharType="begin"/>
            </w:r>
            <w:r>
              <w:rPr>
                <w:noProof/>
                <w:webHidden/>
              </w:rPr>
              <w:instrText xml:space="preserve"> PAGEREF _Toc132871278 \h </w:instrText>
            </w:r>
            <w:r>
              <w:rPr>
                <w:noProof/>
                <w:webHidden/>
              </w:rPr>
            </w:r>
            <w:r>
              <w:rPr>
                <w:noProof/>
                <w:webHidden/>
              </w:rPr>
              <w:fldChar w:fldCharType="separate"/>
            </w:r>
            <w:r>
              <w:rPr>
                <w:noProof/>
                <w:webHidden/>
              </w:rPr>
              <w:t>79</w:t>
            </w:r>
            <w:r>
              <w:rPr>
                <w:noProof/>
                <w:webHidden/>
              </w:rPr>
              <w:fldChar w:fldCharType="end"/>
            </w:r>
          </w:hyperlink>
        </w:p>
        <w:p w14:paraId="59D582D0" w14:textId="64FE2AAC"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79" w:history="1">
            <w:r w:rsidRPr="0018676F">
              <w:rPr>
                <w:rStyle w:val="Hyperlink"/>
                <w:noProof/>
              </w:rPr>
              <w:t>5.1</w:t>
            </w:r>
            <w:r>
              <w:rPr>
                <w:rFonts w:asciiTheme="minorHAnsi" w:eastAsiaTheme="minorEastAsia" w:hAnsiTheme="minorHAnsi"/>
                <w:noProof/>
                <w:kern w:val="2"/>
                <w:lang w:val="en-ES" w:eastAsia="en-GB"/>
                <w14:ligatures w14:val="standardContextual"/>
              </w:rPr>
              <w:tab/>
            </w:r>
            <w:r w:rsidRPr="0018676F">
              <w:rPr>
                <w:rStyle w:val="Hyperlink"/>
                <w:noProof/>
              </w:rPr>
              <w:t>Authentication failures (FIA_AFL)</w:t>
            </w:r>
            <w:r>
              <w:rPr>
                <w:noProof/>
                <w:webHidden/>
              </w:rPr>
              <w:tab/>
            </w:r>
            <w:r>
              <w:rPr>
                <w:noProof/>
                <w:webHidden/>
              </w:rPr>
              <w:fldChar w:fldCharType="begin"/>
            </w:r>
            <w:r>
              <w:rPr>
                <w:noProof/>
                <w:webHidden/>
              </w:rPr>
              <w:instrText xml:space="preserve"> PAGEREF _Toc132871279 \h </w:instrText>
            </w:r>
            <w:r>
              <w:rPr>
                <w:noProof/>
                <w:webHidden/>
              </w:rPr>
            </w:r>
            <w:r>
              <w:rPr>
                <w:noProof/>
                <w:webHidden/>
              </w:rPr>
              <w:fldChar w:fldCharType="separate"/>
            </w:r>
            <w:r>
              <w:rPr>
                <w:noProof/>
                <w:webHidden/>
              </w:rPr>
              <w:t>81</w:t>
            </w:r>
            <w:r>
              <w:rPr>
                <w:noProof/>
                <w:webHidden/>
              </w:rPr>
              <w:fldChar w:fldCharType="end"/>
            </w:r>
          </w:hyperlink>
        </w:p>
        <w:p w14:paraId="6F08543B" w14:textId="2D3D586E"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80" w:history="1">
            <w:r w:rsidRPr="0018676F">
              <w:rPr>
                <w:rStyle w:val="Hyperlink"/>
                <w:noProof/>
              </w:rPr>
              <w:t>5.1.1</w:t>
            </w:r>
            <w:r>
              <w:rPr>
                <w:rFonts w:asciiTheme="minorHAnsi" w:eastAsiaTheme="minorEastAsia" w:hAnsiTheme="minorHAnsi"/>
                <w:noProof/>
                <w:kern w:val="2"/>
                <w:lang w:val="en-ES" w:eastAsia="en-GB"/>
                <w14:ligatures w14:val="standardContextual"/>
              </w:rPr>
              <w:tab/>
            </w:r>
            <w:r w:rsidRPr="0018676F">
              <w:rPr>
                <w:rStyle w:val="Hyperlink"/>
                <w:noProof/>
              </w:rPr>
              <w:t>FIA_AFL.1 Authentication failure handling</w:t>
            </w:r>
            <w:r>
              <w:rPr>
                <w:noProof/>
                <w:webHidden/>
              </w:rPr>
              <w:tab/>
            </w:r>
            <w:r>
              <w:rPr>
                <w:noProof/>
                <w:webHidden/>
              </w:rPr>
              <w:fldChar w:fldCharType="begin"/>
            </w:r>
            <w:r>
              <w:rPr>
                <w:noProof/>
                <w:webHidden/>
              </w:rPr>
              <w:instrText xml:space="preserve"> PAGEREF _Toc132871280 \h </w:instrText>
            </w:r>
            <w:r>
              <w:rPr>
                <w:noProof/>
                <w:webHidden/>
              </w:rPr>
            </w:r>
            <w:r>
              <w:rPr>
                <w:noProof/>
                <w:webHidden/>
              </w:rPr>
              <w:fldChar w:fldCharType="separate"/>
            </w:r>
            <w:r>
              <w:rPr>
                <w:noProof/>
                <w:webHidden/>
              </w:rPr>
              <w:t>81</w:t>
            </w:r>
            <w:r>
              <w:rPr>
                <w:noProof/>
                <w:webHidden/>
              </w:rPr>
              <w:fldChar w:fldCharType="end"/>
            </w:r>
          </w:hyperlink>
        </w:p>
        <w:p w14:paraId="2D944023" w14:textId="3857078A"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81" w:history="1">
            <w:r w:rsidRPr="0018676F">
              <w:rPr>
                <w:rStyle w:val="Hyperlink"/>
                <w:noProof/>
              </w:rPr>
              <w:t>5.2</w:t>
            </w:r>
            <w:r>
              <w:rPr>
                <w:rFonts w:asciiTheme="minorHAnsi" w:eastAsiaTheme="minorEastAsia" w:hAnsiTheme="minorHAnsi"/>
                <w:noProof/>
                <w:kern w:val="2"/>
                <w:lang w:val="en-ES" w:eastAsia="en-GB"/>
                <w14:ligatures w14:val="standardContextual"/>
              </w:rPr>
              <w:tab/>
            </w:r>
            <w:r w:rsidRPr="0018676F">
              <w:rPr>
                <w:rStyle w:val="Hyperlink"/>
                <w:noProof/>
              </w:rPr>
              <w:t>Authentication proof of identity (FIA_API)</w:t>
            </w:r>
            <w:r>
              <w:rPr>
                <w:noProof/>
                <w:webHidden/>
              </w:rPr>
              <w:tab/>
            </w:r>
            <w:r>
              <w:rPr>
                <w:noProof/>
                <w:webHidden/>
              </w:rPr>
              <w:fldChar w:fldCharType="begin"/>
            </w:r>
            <w:r>
              <w:rPr>
                <w:noProof/>
                <w:webHidden/>
              </w:rPr>
              <w:instrText xml:space="preserve"> PAGEREF _Toc132871281 \h </w:instrText>
            </w:r>
            <w:r>
              <w:rPr>
                <w:noProof/>
                <w:webHidden/>
              </w:rPr>
            </w:r>
            <w:r>
              <w:rPr>
                <w:noProof/>
                <w:webHidden/>
              </w:rPr>
              <w:fldChar w:fldCharType="separate"/>
            </w:r>
            <w:r>
              <w:rPr>
                <w:noProof/>
                <w:webHidden/>
              </w:rPr>
              <w:t>82</w:t>
            </w:r>
            <w:r>
              <w:rPr>
                <w:noProof/>
                <w:webHidden/>
              </w:rPr>
              <w:fldChar w:fldCharType="end"/>
            </w:r>
          </w:hyperlink>
        </w:p>
        <w:p w14:paraId="2B6D5D5A" w14:textId="5782BCF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82" w:history="1">
            <w:r w:rsidRPr="0018676F">
              <w:rPr>
                <w:rStyle w:val="Hyperlink"/>
                <w:noProof/>
              </w:rPr>
              <w:t>5.2.1</w:t>
            </w:r>
            <w:r>
              <w:rPr>
                <w:rFonts w:asciiTheme="minorHAnsi" w:eastAsiaTheme="minorEastAsia" w:hAnsiTheme="minorHAnsi"/>
                <w:noProof/>
                <w:kern w:val="2"/>
                <w:lang w:val="en-ES" w:eastAsia="en-GB"/>
                <w14:ligatures w14:val="standardContextual"/>
              </w:rPr>
              <w:tab/>
            </w:r>
            <w:r w:rsidRPr="0018676F">
              <w:rPr>
                <w:rStyle w:val="Hyperlink"/>
                <w:noProof/>
              </w:rPr>
              <w:t>FIA_API.1 Authentication proof of identity</w:t>
            </w:r>
            <w:r>
              <w:rPr>
                <w:noProof/>
                <w:webHidden/>
              </w:rPr>
              <w:tab/>
            </w:r>
            <w:r>
              <w:rPr>
                <w:noProof/>
                <w:webHidden/>
              </w:rPr>
              <w:fldChar w:fldCharType="begin"/>
            </w:r>
            <w:r>
              <w:rPr>
                <w:noProof/>
                <w:webHidden/>
              </w:rPr>
              <w:instrText xml:space="preserve"> PAGEREF _Toc132871282 \h </w:instrText>
            </w:r>
            <w:r>
              <w:rPr>
                <w:noProof/>
                <w:webHidden/>
              </w:rPr>
            </w:r>
            <w:r>
              <w:rPr>
                <w:noProof/>
                <w:webHidden/>
              </w:rPr>
              <w:fldChar w:fldCharType="separate"/>
            </w:r>
            <w:r>
              <w:rPr>
                <w:noProof/>
                <w:webHidden/>
              </w:rPr>
              <w:t>82</w:t>
            </w:r>
            <w:r>
              <w:rPr>
                <w:noProof/>
                <w:webHidden/>
              </w:rPr>
              <w:fldChar w:fldCharType="end"/>
            </w:r>
          </w:hyperlink>
        </w:p>
        <w:p w14:paraId="1DA308FC" w14:textId="186BA92F"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83" w:history="1">
            <w:r w:rsidRPr="0018676F">
              <w:rPr>
                <w:rStyle w:val="Hyperlink"/>
                <w:noProof/>
              </w:rPr>
              <w:t>5.3</w:t>
            </w:r>
            <w:r>
              <w:rPr>
                <w:rFonts w:asciiTheme="minorHAnsi" w:eastAsiaTheme="minorEastAsia" w:hAnsiTheme="minorHAnsi"/>
                <w:noProof/>
                <w:kern w:val="2"/>
                <w:lang w:val="en-ES" w:eastAsia="en-GB"/>
                <w14:ligatures w14:val="standardContextual"/>
              </w:rPr>
              <w:tab/>
            </w:r>
            <w:r w:rsidRPr="0018676F">
              <w:rPr>
                <w:rStyle w:val="Hyperlink"/>
                <w:noProof/>
              </w:rPr>
              <w:t>User attribute definition (FIA_ATD)</w:t>
            </w:r>
            <w:r>
              <w:rPr>
                <w:noProof/>
                <w:webHidden/>
              </w:rPr>
              <w:tab/>
            </w:r>
            <w:r>
              <w:rPr>
                <w:noProof/>
                <w:webHidden/>
              </w:rPr>
              <w:fldChar w:fldCharType="begin"/>
            </w:r>
            <w:r>
              <w:rPr>
                <w:noProof/>
                <w:webHidden/>
              </w:rPr>
              <w:instrText xml:space="preserve"> PAGEREF _Toc132871283 \h </w:instrText>
            </w:r>
            <w:r>
              <w:rPr>
                <w:noProof/>
                <w:webHidden/>
              </w:rPr>
            </w:r>
            <w:r>
              <w:rPr>
                <w:noProof/>
                <w:webHidden/>
              </w:rPr>
              <w:fldChar w:fldCharType="separate"/>
            </w:r>
            <w:r>
              <w:rPr>
                <w:noProof/>
                <w:webHidden/>
              </w:rPr>
              <w:t>83</w:t>
            </w:r>
            <w:r>
              <w:rPr>
                <w:noProof/>
                <w:webHidden/>
              </w:rPr>
              <w:fldChar w:fldCharType="end"/>
            </w:r>
          </w:hyperlink>
        </w:p>
        <w:p w14:paraId="129C635F" w14:textId="5B1D9B20"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84" w:history="1">
            <w:r w:rsidRPr="0018676F">
              <w:rPr>
                <w:rStyle w:val="Hyperlink"/>
                <w:noProof/>
              </w:rPr>
              <w:t>5.3.1</w:t>
            </w:r>
            <w:r>
              <w:rPr>
                <w:rFonts w:asciiTheme="minorHAnsi" w:eastAsiaTheme="minorEastAsia" w:hAnsiTheme="minorHAnsi"/>
                <w:noProof/>
                <w:kern w:val="2"/>
                <w:lang w:val="en-ES" w:eastAsia="en-GB"/>
                <w14:ligatures w14:val="standardContextual"/>
              </w:rPr>
              <w:tab/>
            </w:r>
            <w:r w:rsidRPr="0018676F">
              <w:rPr>
                <w:rStyle w:val="Hyperlink"/>
                <w:noProof/>
              </w:rPr>
              <w:t>FIA_ATD.1 User attribute definition</w:t>
            </w:r>
            <w:r>
              <w:rPr>
                <w:noProof/>
                <w:webHidden/>
              </w:rPr>
              <w:tab/>
            </w:r>
            <w:r>
              <w:rPr>
                <w:noProof/>
                <w:webHidden/>
              </w:rPr>
              <w:fldChar w:fldCharType="begin"/>
            </w:r>
            <w:r>
              <w:rPr>
                <w:noProof/>
                <w:webHidden/>
              </w:rPr>
              <w:instrText xml:space="preserve"> PAGEREF _Toc132871284 \h </w:instrText>
            </w:r>
            <w:r>
              <w:rPr>
                <w:noProof/>
                <w:webHidden/>
              </w:rPr>
            </w:r>
            <w:r>
              <w:rPr>
                <w:noProof/>
                <w:webHidden/>
              </w:rPr>
              <w:fldChar w:fldCharType="separate"/>
            </w:r>
            <w:r>
              <w:rPr>
                <w:noProof/>
                <w:webHidden/>
              </w:rPr>
              <w:t>83</w:t>
            </w:r>
            <w:r>
              <w:rPr>
                <w:noProof/>
                <w:webHidden/>
              </w:rPr>
              <w:fldChar w:fldCharType="end"/>
            </w:r>
          </w:hyperlink>
        </w:p>
        <w:p w14:paraId="149CF35B" w14:textId="0C091DED"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85" w:history="1">
            <w:r w:rsidRPr="0018676F">
              <w:rPr>
                <w:rStyle w:val="Hyperlink"/>
                <w:noProof/>
              </w:rPr>
              <w:t>5.4</w:t>
            </w:r>
            <w:r>
              <w:rPr>
                <w:rFonts w:asciiTheme="minorHAnsi" w:eastAsiaTheme="minorEastAsia" w:hAnsiTheme="minorHAnsi"/>
                <w:noProof/>
                <w:kern w:val="2"/>
                <w:lang w:val="en-ES" w:eastAsia="en-GB"/>
                <w14:ligatures w14:val="standardContextual"/>
              </w:rPr>
              <w:tab/>
            </w:r>
            <w:r w:rsidRPr="0018676F">
              <w:rPr>
                <w:rStyle w:val="Hyperlink"/>
                <w:noProof/>
              </w:rPr>
              <w:t>Specification of secrets (FIA_SOS)</w:t>
            </w:r>
            <w:r>
              <w:rPr>
                <w:noProof/>
                <w:webHidden/>
              </w:rPr>
              <w:tab/>
            </w:r>
            <w:r>
              <w:rPr>
                <w:noProof/>
                <w:webHidden/>
              </w:rPr>
              <w:fldChar w:fldCharType="begin"/>
            </w:r>
            <w:r>
              <w:rPr>
                <w:noProof/>
                <w:webHidden/>
              </w:rPr>
              <w:instrText xml:space="preserve"> PAGEREF _Toc132871285 \h </w:instrText>
            </w:r>
            <w:r>
              <w:rPr>
                <w:noProof/>
                <w:webHidden/>
              </w:rPr>
            </w:r>
            <w:r>
              <w:rPr>
                <w:noProof/>
                <w:webHidden/>
              </w:rPr>
              <w:fldChar w:fldCharType="separate"/>
            </w:r>
            <w:r>
              <w:rPr>
                <w:noProof/>
                <w:webHidden/>
              </w:rPr>
              <w:t>83</w:t>
            </w:r>
            <w:r>
              <w:rPr>
                <w:noProof/>
                <w:webHidden/>
              </w:rPr>
              <w:fldChar w:fldCharType="end"/>
            </w:r>
          </w:hyperlink>
        </w:p>
        <w:p w14:paraId="6430943E" w14:textId="026F394D"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86" w:history="1">
            <w:r w:rsidRPr="0018676F">
              <w:rPr>
                <w:rStyle w:val="Hyperlink"/>
                <w:noProof/>
              </w:rPr>
              <w:t>5.4.1</w:t>
            </w:r>
            <w:r>
              <w:rPr>
                <w:rFonts w:asciiTheme="minorHAnsi" w:eastAsiaTheme="minorEastAsia" w:hAnsiTheme="minorHAnsi"/>
                <w:noProof/>
                <w:kern w:val="2"/>
                <w:lang w:val="en-ES" w:eastAsia="en-GB"/>
                <w14:ligatures w14:val="standardContextual"/>
              </w:rPr>
              <w:tab/>
            </w:r>
            <w:r w:rsidRPr="0018676F">
              <w:rPr>
                <w:rStyle w:val="Hyperlink"/>
                <w:noProof/>
              </w:rPr>
              <w:t>FIA_SOS.1 Verification of secrets</w:t>
            </w:r>
            <w:r>
              <w:rPr>
                <w:noProof/>
                <w:webHidden/>
              </w:rPr>
              <w:tab/>
            </w:r>
            <w:r>
              <w:rPr>
                <w:noProof/>
                <w:webHidden/>
              </w:rPr>
              <w:fldChar w:fldCharType="begin"/>
            </w:r>
            <w:r>
              <w:rPr>
                <w:noProof/>
                <w:webHidden/>
              </w:rPr>
              <w:instrText xml:space="preserve"> PAGEREF _Toc132871286 \h </w:instrText>
            </w:r>
            <w:r>
              <w:rPr>
                <w:noProof/>
                <w:webHidden/>
              </w:rPr>
            </w:r>
            <w:r>
              <w:rPr>
                <w:noProof/>
                <w:webHidden/>
              </w:rPr>
              <w:fldChar w:fldCharType="separate"/>
            </w:r>
            <w:r>
              <w:rPr>
                <w:noProof/>
                <w:webHidden/>
              </w:rPr>
              <w:t>84</w:t>
            </w:r>
            <w:r>
              <w:rPr>
                <w:noProof/>
                <w:webHidden/>
              </w:rPr>
              <w:fldChar w:fldCharType="end"/>
            </w:r>
          </w:hyperlink>
        </w:p>
        <w:p w14:paraId="36B3F27B" w14:textId="51952616"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87" w:history="1">
            <w:r w:rsidRPr="0018676F">
              <w:rPr>
                <w:rStyle w:val="Hyperlink"/>
                <w:noProof/>
              </w:rPr>
              <w:t>5.4.2</w:t>
            </w:r>
            <w:r>
              <w:rPr>
                <w:rFonts w:asciiTheme="minorHAnsi" w:eastAsiaTheme="minorEastAsia" w:hAnsiTheme="minorHAnsi"/>
                <w:noProof/>
                <w:kern w:val="2"/>
                <w:lang w:val="en-ES" w:eastAsia="en-GB"/>
                <w14:ligatures w14:val="standardContextual"/>
              </w:rPr>
              <w:tab/>
            </w:r>
            <w:r w:rsidRPr="0018676F">
              <w:rPr>
                <w:rStyle w:val="Hyperlink"/>
                <w:noProof/>
              </w:rPr>
              <w:t>FIA_SOS.2 TSF Generation of secrets</w:t>
            </w:r>
            <w:r>
              <w:rPr>
                <w:noProof/>
                <w:webHidden/>
              </w:rPr>
              <w:tab/>
            </w:r>
            <w:r>
              <w:rPr>
                <w:noProof/>
                <w:webHidden/>
              </w:rPr>
              <w:fldChar w:fldCharType="begin"/>
            </w:r>
            <w:r>
              <w:rPr>
                <w:noProof/>
                <w:webHidden/>
              </w:rPr>
              <w:instrText xml:space="preserve"> PAGEREF _Toc132871287 \h </w:instrText>
            </w:r>
            <w:r>
              <w:rPr>
                <w:noProof/>
                <w:webHidden/>
              </w:rPr>
            </w:r>
            <w:r>
              <w:rPr>
                <w:noProof/>
                <w:webHidden/>
              </w:rPr>
              <w:fldChar w:fldCharType="separate"/>
            </w:r>
            <w:r>
              <w:rPr>
                <w:noProof/>
                <w:webHidden/>
              </w:rPr>
              <w:t>84</w:t>
            </w:r>
            <w:r>
              <w:rPr>
                <w:noProof/>
                <w:webHidden/>
              </w:rPr>
              <w:fldChar w:fldCharType="end"/>
            </w:r>
          </w:hyperlink>
        </w:p>
        <w:p w14:paraId="306A1800" w14:textId="0CB1905C"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88" w:history="1">
            <w:r w:rsidRPr="0018676F">
              <w:rPr>
                <w:rStyle w:val="Hyperlink"/>
                <w:noProof/>
              </w:rPr>
              <w:t>5.5</w:t>
            </w:r>
            <w:r>
              <w:rPr>
                <w:rFonts w:asciiTheme="minorHAnsi" w:eastAsiaTheme="minorEastAsia" w:hAnsiTheme="minorHAnsi"/>
                <w:noProof/>
                <w:kern w:val="2"/>
                <w:lang w:val="en-ES" w:eastAsia="en-GB"/>
                <w14:ligatures w14:val="standardContextual"/>
              </w:rPr>
              <w:tab/>
            </w:r>
            <w:r w:rsidRPr="0018676F">
              <w:rPr>
                <w:rStyle w:val="Hyperlink"/>
                <w:noProof/>
              </w:rPr>
              <w:t>User authentication (FIA_UAU)</w:t>
            </w:r>
            <w:r>
              <w:rPr>
                <w:noProof/>
                <w:webHidden/>
              </w:rPr>
              <w:tab/>
            </w:r>
            <w:r>
              <w:rPr>
                <w:noProof/>
                <w:webHidden/>
              </w:rPr>
              <w:fldChar w:fldCharType="begin"/>
            </w:r>
            <w:r>
              <w:rPr>
                <w:noProof/>
                <w:webHidden/>
              </w:rPr>
              <w:instrText xml:space="preserve"> PAGEREF _Toc132871288 \h </w:instrText>
            </w:r>
            <w:r>
              <w:rPr>
                <w:noProof/>
                <w:webHidden/>
              </w:rPr>
            </w:r>
            <w:r>
              <w:rPr>
                <w:noProof/>
                <w:webHidden/>
              </w:rPr>
              <w:fldChar w:fldCharType="separate"/>
            </w:r>
            <w:r>
              <w:rPr>
                <w:noProof/>
                <w:webHidden/>
              </w:rPr>
              <w:t>85</w:t>
            </w:r>
            <w:r>
              <w:rPr>
                <w:noProof/>
                <w:webHidden/>
              </w:rPr>
              <w:fldChar w:fldCharType="end"/>
            </w:r>
          </w:hyperlink>
        </w:p>
        <w:p w14:paraId="71277E21" w14:textId="3ECC1F94"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89" w:history="1">
            <w:r w:rsidRPr="0018676F">
              <w:rPr>
                <w:rStyle w:val="Hyperlink"/>
                <w:noProof/>
              </w:rPr>
              <w:t>5.5.1</w:t>
            </w:r>
            <w:r>
              <w:rPr>
                <w:rFonts w:asciiTheme="minorHAnsi" w:eastAsiaTheme="minorEastAsia" w:hAnsiTheme="minorHAnsi"/>
                <w:noProof/>
                <w:kern w:val="2"/>
                <w:lang w:val="en-ES" w:eastAsia="en-GB"/>
                <w14:ligatures w14:val="standardContextual"/>
              </w:rPr>
              <w:tab/>
            </w:r>
            <w:r w:rsidRPr="0018676F">
              <w:rPr>
                <w:rStyle w:val="Hyperlink"/>
                <w:noProof/>
              </w:rPr>
              <w:t>FIA_UAU.1 Timing of authentication</w:t>
            </w:r>
            <w:r>
              <w:rPr>
                <w:noProof/>
                <w:webHidden/>
              </w:rPr>
              <w:tab/>
            </w:r>
            <w:r>
              <w:rPr>
                <w:noProof/>
                <w:webHidden/>
              </w:rPr>
              <w:fldChar w:fldCharType="begin"/>
            </w:r>
            <w:r>
              <w:rPr>
                <w:noProof/>
                <w:webHidden/>
              </w:rPr>
              <w:instrText xml:space="preserve"> PAGEREF _Toc132871289 \h </w:instrText>
            </w:r>
            <w:r>
              <w:rPr>
                <w:noProof/>
                <w:webHidden/>
              </w:rPr>
            </w:r>
            <w:r>
              <w:rPr>
                <w:noProof/>
                <w:webHidden/>
              </w:rPr>
              <w:fldChar w:fldCharType="separate"/>
            </w:r>
            <w:r>
              <w:rPr>
                <w:noProof/>
                <w:webHidden/>
              </w:rPr>
              <w:t>87</w:t>
            </w:r>
            <w:r>
              <w:rPr>
                <w:noProof/>
                <w:webHidden/>
              </w:rPr>
              <w:fldChar w:fldCharType="end"/>
            </w:r>
          </w:hyperlink>
        </w:p>
        <w:p w14:paraId="131EB8CB" w14:textId="7BC57725"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90" w:history="1">
            <w:r w:rsidRPr="0018676F">
              <w:rPr>
                <w:rStyle w:val="Hyperlink"/>
                <w:noProof/>
              </w:rPr>
              <w:t>5.5.2</w:t>
            </w:r>
            <w:r>
              <w:rPr>
                <w:rFonts w:asciiTheme="minorHAnsi" w:eastAsiaTheme="minorEastAsia" w:hAnsiTheme="minorHAnsi"/>
                <w:noProof/>
                <w:kern w:val="2"/>
                <w:lang w:val="en-ES" w:eastAsia="en-GB"/>
                <w14:ligatures w14:val="standardContextual"/>
              </w:rPr>
              <w:tab/>
            </w:r>
            <w:r w:rsidRPr="0018676F">
              <w:rPr>
                <w:rStyle w:val="Hyperlink"/>
                <w:noProof/>
              </w:rPr>
              <w:t>FIA_UAU.2 User authentication before any action</w:t>
            </w:r>
            <w:r>
              <w:rPr>
                <w:noProof/>
                <w:webHidden/>
              </w:rPr>
              <w:tab/>
            </w:r>
            <w:r>
              <w:rPr>
                <w:noProof/>
                <w:webHidden/>
              </w:rPr>
              <w:fldChar w:fldCharType="begin"/>
            </w:r>
            <w:r>
              <w:rPr>
                <w:noProof/>
                <w:webHidden/>
              </w:rPr>
              <w:instrText xml:space="preserve"> PAGEREF _Toc132871290 \h </w:instrText>
            </w:r>
            <w:r>
              <w:rPr>
                <w:noProof/>
                <w:webHidden/>
              </w:rPr>
            </w:r>
            <w:r>
              <w:rPr>
                <w:noProof/>
                <w:webHidden/>
              </w:rPr>
              <w:fldChar w:fldCharType="separate"/>
            </w:r>
            <w:r>
              <w:rPr>
                <w:noProof/>
                <w:webHidden/>
              </w:rPr>
              <w:t>88</w:t>
            </w:r>
            <w:r>
              <w:rPr>
                <w:noProof/>
                <w:webHidden/>
              </w:rPr>
              <w:fldChar w:fldCharType="end"/>
            </w:r>
          </w:hyperlink>
        </w:p>
        <w:p w14:paraId="1CA40084" w14:textId="667C6624"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91" w:history="1">
            <w:r w:rsidRPr="0018676F">
              <w:rPr>
                <w:rStyle w:val="Hyperlink"/>
                <w:noProof/>
              </w:rPr>
              <w:t>5.5.3</w:t>
            </w:r>
            <w:r>
              <w:rPr>
                <w:rFonts w:asciiTheme="minorHAnsi" w:eastAsiaTheme="minorEastAsia" w:hAnsiTheme="minorHAnsi"/>
                <w:noProof/>
                <w:kern w:val="2"/>
                <w:lang w:val="en-ES" w:eastAsia="en-GB"/>
                <w14:ligatures w14:val="standardContextual"/>
              </w:rPr>
              <w:tab/>
            </w:r>
            <w:r w:rsidRPr="0018676F">
              <w:rPr>
                <w:rStyle w:val="Hyperlink"/>
                <w:noProof/>
              </w:rPr>
              <w:t>FIA_UAU.3 Unforgeable authentication</w:t>
            </w:r>
            <w:r>
              <w:rPr>
                <w:noProof/>
                <w:webHidden/>
              </w:rPr>
              <w:tab/>
            </w:r>
            <w:r>
              <w:rPr>
                <w:noProof/>
                <w:webHidden/>
              </w:rPr>
              <w:fldChar w:fldCharType="begin"/>
            </w:r>
            <w:r>
              <w:rPr>
                <w:noProof/>
                <w:webHidden/>
              </w:rPr>
              <w:instrText xml:space="preserve"> PAGEREF _Toc132871291 \h </w:instrText>
            </w:r>
            <w:r>
              <w:rPr>
                <w:noProof/>
                <w:webHidden/>
              </w:rPr>
            </w:r>
            <w:r>
              <w:rPr>
                <w:noProof/>
                <w:webHidden/>
              </w:rPr>
              <w:fldChar w:fldCharType="separate"/>
            </w:r>
            <w:r>
              <w:rPr>
                <w:noProof/>
                <w:webHidden/>
              </w:rPr>
              <w:t>88</w:t>
            </w:r>
            <w:r>
              <w:rPr>
                <w:noProof/>
                <w:webHidden/>
              </w:rPr>
              <w:fldChar w:fldCharType="end"/>
            </w:r>
          </w:hyperlink>
        </w:p>
        <w:p w14:paraId="5AB48757" w14:textId="14928796"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92" w:history="1">
            <w:r w:rsidRPr="0018676F">
              <w:rPr>
                <w:rStyle w:val="Hyperlink"/>
                <w:noProof/>
              </w:rPr>
              <w:t>5.5.4</w:t>
            </w:r>
            <w:r>
              <w:rPr>
                <w:rFonts w:asciiTheme="minorHAnsi" w:eastAsiaTheme="minorEastAsia" w:hAnsiTheme="minorHAnsi"/>
                <w:noProof/>
                <w:kern w:val="2"/>
                <w:lang w:val="en-ES" w:eastAsia="en-GB"/>
                <w14:ligatures w14:val="standardContextual"/>
              </w:rPr>
              <w:tab/>
            </w:r>
            <w:r w:rsidRPr="0018676F">
              <w:rPr>
                <w:rStyle w:val="Hyperlink"/>
                <w:noProof/>
              </w:rPr>
              <w:t>FIA_UAU.4 Single-use authentication mechanisms</w:t>
            </w:r>
            <w:r>
              <w:rPr>
                <w:noProof/>
                <w:webHidden/>
              </w:rPr>
              <w:tab/>
            </w:r>
            <w:r>
              <w:rPr>
                <w:noProof/>
                <w:webHidden/>
              </w:rPr>
              <w:fldChar w:fldCharType="begin"/>
            </w:r>
            <w:r>
              <w:rPr>
                <w:noProof/>
                <w:webHidden/>
              </w:rPr>
              <w:instrText xml:space="preserve"> PAGEREF _Toc132871292 \h </w:instrText>
            </w:r>
            <w:r>
              <w:rPr>
                <w:noProof/>
                <w:webHidden/>
              </w:rPr>
            </w:r>
            <w:r>
              <w:rPr>
                <w:noProof/>
                <w:webHidden/>
              </w:rPr>
              <w:fldChar w:fldCharType="separate"/>
            </w:r>
            <w:r>
              <w:rPr>
                <w:noProof/>
                <w:webHidden/>
              </w:rPr>
              <w:t>88</w:t>
            </w:r>
            <w:r>
              <w:rPr>
                <w:noProof/>
                <w:webHidden/>
              </w:rPr>
              <w:fldChar w:fldCharType="end"/>
            </w:r>
          </w:hyperlink>
        </w:p>
        <w:p w14:paraId="5AB90812" w14:textId="2D0B267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93" w:history="1">
            <w:r w:rsidRPr="0018676F">
              <w:rPr>
                <w:rStyle w:val="Hyperlink"/>
                <w:noProof/>
              </w:rPr>
              <w:t>5.5.5</w:t>
            </w:r>
            <w:r>
              <w:rPr>
                <w:rFonts w:asciiTheme="minorHAnsi" w:eastAsiaTheme="minorEastAsia" w:hAnsiTheme="minorHAnsi"/>
                <w:noProof/>
                <w:kern w:val="2"/>
                <w:lang w:val="en-ES" w:eastAsia="en-GB"/>
                <w14:ligatures w14:val="standardContextual"/>
              </w:rPr>
              <w:tab/>
            </w:r>
            <w:r w:rsidRPr="0018676F">
              <w:rPr>
                <w:rStyle w:val="Hyperlink"/>
                <w:noProof/>
              </w:rPr>
              <w:t>FIA_UAU.5 Multiple authentication mechanisms</w:t>
            </w:r>
            <w:r>
              <w:rPr>
                <w:noProof/>
                <w:webHidden/>
              </w:rPr>
              <w:tab/>
            </w:r>
            <w:r>
              <w:rPr>
                <w:noProof/>
                <w:webHidden/>
              </w:rPr>
              <w:fldChar w:fldCharType="begin"/>
            </w:r>
            <w:r>
              <w:rPr>
                <w:noProof/>
                <w:webHidden/>
              </w:rPr>
              <w:instrText xml:space="preserve"> PAGEREF _Toc132871293 \h </w:instrText>
            </w:r>
            <w:r>
              <w:rPr>
                <w:noProof/>
                <w:webHidden/>
              </w:rPr>
            </w:r>
            <w:r>
              <w:rPr>
                <w:noProof/>
                <w:webHidden/>
              </w:rPr>
              <w:fldChar w:fldCharType="separate"/>
            </w:r>
            <w:r>
              <w:rPr>
                <w:noProof/>
                <w:webHidden/>
              </w:rPr>
              <w:t>88</w:t>
            </w:r>
            <w:r>
              <w:rPr>
                <w:noProof/>
                <w:webHidden/>
              </w:rPr>
              <w:fldChar w:fldCharType="end"/>
            </w:r>
          </w:hyperlink>
        </w:p>
        <w:p w14:paraId="077770DC" w14:textId="0478B792"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94" w:history="1">
            <w:r w:rsidRPr="0018676F">
              <w:rPr>
                <w:rStyle w:val="Hyperlink"/>
                <w:noProof/>
              </w:rPr>
              <w:t>5.5.6</w:t>
            </w:r>
            <w:r>
              <w:rPr>
                <w:rFonts w:asciiTheme="minorHAnsi" w:eastAsiaTheme="minorEastAsia" w:hAnsiTheme="minorHAnsi"/>
                <w:noProof/>
                <w:kern w:val="2"/>
                <w:lang w:val="en-ES" w:eastAsia="en-GB"/>
                <w14:ligatures w14:val="standardContextual"/>
              </w:rPr>
              <w:tab/>
            </w:r>
            <w:r w:rsidRPr="0018676F">
              <w:rPr>
                <w:rStyle w:val="Hyperlink"/>
                <w:noProof/>
              </w:rPr>
              <w:t>FIA_UAU.6 Re-authenticating</w:t>
            </w:r>
            <w:r>
              <w:rPr>
                <w:noProof/>
                <w:webHidden/>
              </w:rPr>
              <w:tab/>
            </w:r>
            <w:r>
              <w:rPr>
                <w:noProof/>
                <w:webHidden/>
              </w:rPr>
              <w:fldChar w:fldCharType="begin"/>
            </w:r>
            <w:r>
              <w:rPr>
                <w:noProof/>
                <w:webHidden/>
              </w:rPr>
              <w:instrText xml:space="preserve"> PAGEREF _Toc132871294 \h </w:instrText>
            </w:r>
            <w:r>
              <w:rPr>
                <w:noProof/>
                <w:webHidden/>
              </w:rPr>
            </w:r>
            <w:r>
              <w:rPr>
                <w:noProof/>
                <w:webHidden/>
              </w:rPr>
              <w:fldChar w:fldCharType="separate"/>
            </w:r>
            <w:r>
              <w:rPr>
                <w:noProof/>
                <w:webHidden/>
              </w:rPr>
              <w:t>89</w:t>
            </w:r>
            <w:r>
              <w:rPr>
                <w:noProof/>
                <w:webHidden/>
              </w:rPr>
              <w:fldChar w:fldCharType="end"/>
            </w:r>
          </w:hyperlink>
        </w:p>
        <w:p w14:paraId="0C3164FE" w14:textId="565BFD7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95" w:history="1">
            <w:r w:rsidRPr="0018676F">
              <w:rPr>
                <w:rStyle w:val="Hyperlink"/>
                <w:noProof/>
              </w:rPr>
              <w:t>5.5.7</w:t>
            </w:r>
            <w:r>
              <w:rPr>
                <w:rFonts w:asciiTheme="minorHAnsi" w:eastAsiaTheme="minorEastAsia" w:hAnsiTheme="minorHAnsi"/>
                <w:noProof/>
                <w:kern w:val="2"/>
                <w:lang w:val="en-ES" w:eastAsia="en-GB"/>
                <w14:ligatures w14:val="standardContextual"/>
              </w:rPr>
              <w:tab/>
            </w:r>
            <w:r w:rsidRPr="0018676F">
              <w:rPr>
                <w:rStyle w:val="Hyperlink"/>
                <w:noProof/>
              </w:rPr>
              <w:t>FIA_UAU.7 Protected authentication feedback</w:t>
            </w:r>
            <w:r>
              <w:rPr>
                <w:noProof/>
                <w:webHidden/>
              </w:rPr>
              <w:tab/>
            </w:r>
            <w:r>
              <w:rPr>
                <w:noProof/>
                <w:webHidden/>
              </w:rPr>
              <w:fldChar w:fldCharType="begin"/>
            </w:r>
            <w:r>
              <w:rPr>
                <w:noProof/>
                <w:webHidden/>
              </w:rPr>
              <w:instrText xml:space="preserve"> PAGEREF _Toc132871295 \h </w:instrText>
            </w:r>
            <w:r>
              <w:rPr>
                <w:noProof/>
                <w:webHidden/>
              </w:rPr>
            </w:r>
            <w:r>
              <w:rPr>
                <w:noProof/>
                <w:webHidden/>
              </w:rPr>
              <w:fldChar w:fldCharType="separate"/>
            </w:r>
            <w:r>
              <w:rPr>
                <w:noProof/>
                <w:webHidden/>
              </w:rPr>
              <w:t>89</w:t>
            </w:r>
            <w:r>
              <w:rPr>
                <w:noProof/>
                <w:webHidden/>
              </w:rPr>
              <w:fldChar w:fldCharType="end"/>
            </w:r>
          </w:hyperlink>
        </w:p>
        <w:p w14:paraId="5DFC192C" w14:textId="49792E0A"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96" w:history="1">
            <w:r w:rsidRPr="0018676F">
              <w:rPr>
                <w:rStyle w:val="Hyperlink"/>
                <w:noProof/>
              </w:rPr>
              <w:t>5.6</w:t>
            </w:r>
            <w:r>
              <w:rPr>
                <w:rFonts w:asciiTheme="minorHAnsi" w:eastAsiaTheme="minorEastAsia" w:hAnsiTheme="minorHAnsi"/>
                <w:noProof/>
                <w:kern w:val="2"/>
                <w:lang w:val="en-ES" w:eastAsia="en-GB"/>
                <w14:ligatures w14:val="standardContextual"/>
              </w:rPr>
              <w:tab/>
            </w:r>
            <w:r w:rsidRPr="0018676F">
              <w:rPr>
                <w:rStyle w:val="Hyperlink"/>
                <w:noProof/>
              </w:rPr>
              <w:t>User identification (FIA_UID)</w:t>
            </w:r>
            <w:r>
              <w:rPr>
                <w:noProof/>
                <w:webHidden/>
              </w:rPr>
              <w:tab/>
            </w:r>
            <w:r>
              <w:rPr>
                <w:noProof/>
                <w:webHidden/>
              </w:rPr>
              <w:fldChar w:fldCharType="begin"/>
            </w:r>
            <w:r>
              <w:rPr>
                <w:noProof/>
                <w:webHidden/>
              </w:rPr>
              <w:instrText xml:space="preserve"> PAGEREF _Toc132871296 \h </w:instrText>
            </w:r>
            <w:r>
              <w:rPr>
                <w:noProof/>
                <w:webHidden/>
              </w:rPr>
            </w:r>
            <w:r>
              <w:rPr>
                <w:noProof/>
                <w:webHidden/>
              </w:rPr>
              <w:fldChar w:fldCharType="separate"/>
            </w:r>
            <w:r>
              <w:rPr>
                <w:noProof/>
                <w:webHidden/>
              </w:rPr>
              <w:t>89</w:t>
            </w:r>
            <w:r>
              <w:rPr>
                <w:noProof/>
                <w:webHidden/>
              </w:rPr>
              <w:fldChar w:fldCharType="end"/>
            </w:r>
          </w:hyperlink>
        </w:p>
        <w:p w14:paraId="2B5E8FF7" w14:textId="50195F3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97" w:history="1">
            <w:r w:rsidRPr="0018676F">
              <w:rPr>
                <w:rStyle w:val="Hyperlink"/>
                <w:noProof/>
              </w:rPr>
              <w:t>5.6.1</w:t>
            </w:r>
            <w:r>
              <w:rPr>
                <w:rFonts w:asciiTheme="minorHAnsi" w:eastAsiaTheme="minorEastAsia" w:hAnsiTheme="minorHAnsi"/>
                <w:noProof/>
                <w:kern w:val="2"/>
                <w:lang w:val="en-ES" w:eastAsia="en-GB"/>
                <w14:ligatures w14:val="standardContextual"/>
              </w:rPr>
              <w:tab/>
            </w:r>
            <w:r w:rsidRPr="0018676F">
              <w:rPr>
                <w:rStyle w:val="Hyperlink"/>
                <w:noProof/>
              </w:rPr>
              <w:t>FIA_UID.1 Timing of identification</w:t>
            </w:r>
            <w:r>
              <w:rPr>
                <w:noProof/>
                <w:webHidden/>
              </w:rPr>
              <w:tab/>
            </w:r>
            <w:r>
              <w:rPr>
                <w:noProof/>
                <w:webHidden/>
              </w:rPr>
              <w:fldChar w:fldCharType="begin"/>
            </w:r>
            <w:r>
              <w:rPr>
                <w:noProof/>
                <w:webHidden/>
              </w:rPr>
              <w:instrText xml:space="preserve"> PAGEREF _Toc132871297 \h </w:instrText>
            </w:r>
            <w:r>
              <w:rPr>
                <w:noProof/>
                <w:webHidden/>
              </w:rPr>
            </w:r>
            <w:r>
              <w:rPr>
                <w:noProof/>
                <w:webHidden/>
              </w:rPr>
              <w:fldChar w:fldCharType="separate"/>
            </w:r>
            <w:r>
              <w:rPr>
                <w:noProof/>
                <w:webHidden/>
              </w:rPr>
              <w:t>90</w:t>
            </w:r>
            <w:r>
              <w:rPr>
                <w:noProof/>
                <w:webHidden/>
              </w:rPr>
              <w:fldChar w:fldCharType="end"/>
            </w:r>
          </w:hyperlink>
        </w:p>
        <w:p w14:paraId="65C5CE8B" w14:textId="5EE82D44"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298" w:history="1">
            <w:r w:rsidRPr="0018676F">
              <w:rPr>
                <w:rStyle w:val="Hyperlink"/>
                <w:noProof/>
              </w:rPr>
              <w:t>5.6.2</w:t>
            </w:r>
            <w:r>
              <w:rPr>
                <w:rFonts w:asciiTheme="minorHAnsi" w:eastAsiaTheme="minorEastAsia" w:hAnsiTheme="minorHAnsi"/>
                <w:noProof/>
                <w:kern w:val="2"/>
                <w:lang w:val="en-ES" w:eastAsia="en-GB"/>
                <w14:ligatures w14:val="standardContextual"/>
              </w:rPr>
              <w:tab/>
            </w:r>
            <w:r w:rsidRPr="0018676F">
              <w:rPr>
                <w:rStyle w:val="Hyperlink"/>
                <w:noProof/>
              </w:rPr>
              <w:t>FIA_UID.2 User identification before any action</w:t>
            </w:r>
            <w:r>
              <w:rPr>
                <w:noProof/>
                <w:webHidden/>
              </w:rPr>
              <w:tab/>
            </w:r>
            <w:r>
              <w:rPr>
                <w:noProof/>
                <w:webHidden/>
              </w:rPr>
              <w:fldChar w:fldCharType="begin"/>
            </w:r>
            <w:r>
              <w:rPr>
                <w:noProof/>
                <w:webHidden/>
              </w:rPr>
              <w:instrText xml:space="preserve"> PAGEREF _Toc132871298 \h </w:instrText>
            </w:r>
            <w:r>
              <w:rPr>
                <w:noProof/>
                <w:webHidden/>
              </w:rPr>
            </w:r>
            <w:r>
              <w:rPr>
                <w:noProof/>
                <w:webHidden/>
              </w:rPr>
              <w:fldChar w:fldCharType="separate"/>
            </w:r>
            <w:r>
              <w:rPr>
                <w:noProof/>
                <w:webHidden/>
              </w:rPr>
              <w:t>90</w:t>
            </w:r>
            <w:r>
              <w:rPr>
                <w:noProof/>
                <w:webHidden/>
              </w:rPr>
              <w:fldChar w:fldCharType="end"/>
            </w:r>
          </w:hyperlink>
        </w:p>
        <w:p w14:paraId="7091A633" w14:textId="7C9EF6D5"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299" w:history="1">
            <w:r w:rsidRPr="0018676F">
              <w:rPr>
                <w:rStyle w:val="Hyperlink"/>
                <w:noProof/>
              </w:rPr>
              <w:t>5.7</w:t>
            </w:r>
            <w:r>
              <w:rPr>
                <w:rFonts w:asciiTheme="minorHAnsi" w:eastAsiaTheme="minorEastAsia" w:hAnsiTheme="minorHAnsi"/>
                <w:noProof/>
                <w:kern w:val="2"/>
                <w:lang w:val="en-ES" w:eastAsia="en-GB"/>
                <w14:ligatures w14:val="standardContextual"/>
              </w:rPr>
              <w:tab/>
            </w:r>
            <w:r w:rsidRPr="0018676F">
              <w:rPr>
                <w:rStyle w:val="Hyperlink"/>
                <w:noProof/>
              </w:rPr>
              <w:t>User-subject binding (FIA_USB)</w:t>
            </w:r>
            <w:r>
              <w:rPr>
                <w:noProof/>
                <w:webHidden/>
              </w:rPr>
              <w:tab/>
            </w:r>
            <w:r>
              <w:rPr>
                <w:noProof/>
                <w:webHidden/>
              </w:rPr>
              <w:fldChar w:fldCharType="begin"/>
            </w:r>
            <w:r>
              <w:rPr>
                <w:noProof/>
                <w:webHidden/>
              </w:rPr>
              <w:instrText xml:space="preserve"> PAGEREF _Toc132871299 \h </w:instrText>
            </w:r>
            <w:r>
              <w:rPr>
                <w:noProof/>
                <w:webHidden/>
              </w:rPr>
            </w:r>
            <w:r>
              <w:rPr>
                <w:noProof/>
                <w:webHidden/>
              </w:rPr>
              <w:fldChar w:fldCharType="separate"/>
            </w:r>
            <w:r>
              <w:rPr>
                <w:noProof/>
                <w:webHidden/>
              </w:rPr>
              <w:t>90</w:t>
            </w:r>
            <w:r>
              <w:rPr>
                <w:noProof/>
                <w:webHidden/>
              </w:rPr>
              <w:fldChar w:fldCharType="end"/>
            </w:r>
          </w:hyperlink>
        </w:p>
        <w:p w14:paraId="1EA1EE76" w14:textId="44F60CF4"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00" w:history="1">
            <w:r w:rsidRPr="0018676F">
              <w:rPr>
                <w:rStyle w:val="Hyperlink"/>
                <w:noProof/>
              </w:rPr>
              <w:t>5.7.1</w:t>
            </w:r>
            <w:r>
              <w:rPr>
                <w:rFonts w:asciiTheme="minorHAnsi" w:eastAsiaTheme="minorEastAsia" w:hAnsiTheme="minorHAnsi"/>
                <w:noProof/>
                <w:kern w:val="2"/>
                <w:lang w:val="en-ES" w:eastAsia="en-GB"/>
                <w14:ligatures w14:val="standardContextual"/>
              </w:rPr>
              <w:tab/>
            </w:r>
            <w:r w:rsidRPr="0018676F">
              <w:rPr>
                <w:rStyle w:val="Hyperlink"/>
                <w:noProof/>
              </w:rPr>
              <w:t>FIA_USB.1 User-subject binding</w:t>
            </w:r>
            <w:r>
              <w:rPr>
                <w:noProof/>
                <w:webHidden/>
              </w:rPr>
              <w:tab/>
            </w:r>
            <w:r>
              <w:rPr>
                <w:noProof/>
                <w:webHidden/>
              </w:rPr>
              <w:fldChar w:fldCharType="begin"/>
            </w:r>
            <w:r>
              <w:rPr>
                <w:noProof/>
                <w:webHidden/>
              </w:rPr>
              <w:instrText xml:space="preserve"> PAGEREF _Toc132871300 \h </w:instrText>
            </w:r>
            <w:r>
              <w:rPr>
                <w:noProof/>
                <w:webHidden/>
              </w:rPr>
            </w:r>
            <w:r>
              <w:rPr>
                <w:noProof/>
                <w:webHidden/>
              </w:rPr>
              <w:fldChar w:fldCharType="separate"/>
            </w:r>
            <w:r>
              <w:rPr>
                <w:noProof/>
                <w:webHidden/>
              </w:rPr>
              <w:t>91</w:t>
            </w:r>
            <w:r>
              <w:rPr>
                <w:noProof/>
                <w:webHidden/>
              </w:rPr>
              <w:fldChar w:fldCharType="end"/>
            </w:r>
          </w:hyperlink>
        </w:p>
        <w:p w14:paraId="4545E920" w14:textId="27842A4F" w:rsidR="00B26CA3" w:rsidRDefault="00B26CA3">
          <w:pPr>
            <w:pStyle w:val="TOC1"/>
            <w:tabs>
              <w:tab w:val="left" w:pos="480"/>
              <w:tab w:val="right" w:leader="dot" w:pos="9628"/>
            </w:tabs>
            <w:rPr>
              <w:rFonts w:asciiTheme="minorHAnsi" w:eastAsiaTheme="minorEastAsia" w:hAnsiTheme="minorHAnsi"/>
              <w:noProof/>
              <w:kern w:val="2"/>
              <w:lang w:val="en-ES" w:eastAsia="en-GB"/>
              <w14:ligatures w14:val="standardContextual"/>
            </w:rPr>
          </w:pPr>
          <w:hyperlink w:anchor="_Toc132871301" w:history="1">
            <w:r w:rsidRPr="0018676F">
              <w:rPr>
                <w:rStyle w:val="Hyperlink"/>
                <w:noProof/>
              </w:rPr>
              <w:t>6</w:t>
            </w:r>
            <w:r>
              <w:rPr>
                <w:rFonts w:asciiTheme="minorHAnsi" w:eastAsiaTheme="minorEastAsia" w:hAnsiTheme="minorHAnsi"/>
                <w:noProof/>
                <w:kern w:val="2"/>
                <w:lang w:val="en-ES" w:eastAsia="en-GB"/>
                <w14:ligatures w14:val="standardContextual"/>
              </w:rPr>
              <w:tab/>
            </w:r>
            <w:r w:rsidRPr="0018676F">
              <w:rPr>
                <w:rStyle w:val="Hyperlink"/>
                <w:noProof/>
              </w:rPr>
              <w:t>Class FMT Security management</w:t>
            </w:r>
            <w:r>
              <w:rPr>
                <w:noProof/>
                <w:webHidden/>
              </w:rPr>
              <w:tab/>
            </w:r>
            <w:r>
              <w:rPr>
                <w:noProof/>
                <w:webHidden/>
              </w:rPr>
              <w:fldChar w:fldCharType="begin"/>
            </w:r>
            <w:r>
              <w:rPr>
                <w:noProof/>
                <w:webHidden/>
              </w:rPr>
              <w:instrText xml:space="preserve"> PAGEREF _Toc132871301 \h </w:instrText>
            </w:r>
            <w:r>
              <w:rPr>
                <w:noProof/>
                <w:webHidden/>
              </w:rPr>
            </w:r>
            <w:r>
              <w:rPr>
                <w:noProof/>
                <w:webHidden/>
              </w:rPr>
              <w:fldChar w:fldCharType="separate"/>
            </w:r>
            <w:r>
              <w:rPr>
                <w:noProof/>
                <w:webHidden/>
              </w:rPr>
              <w:t>93</w:t>
            </w:r>
            <w:r>
              <w:rPr>
                <w:noProof/>
                <w:webHidden/>
              </w:rPr>
              <w:fldChar w:fldCharType="end"/>
            </w:r>
          </w:hyperlink>
        </w:p>
        <w:p w14:paraId="260D5CAC" w14:textId="01E49778"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02" w:history="1">
            <w:r w:rsidRPr="0018676F">
              <w:rPr>
                <w:rStyle w:val="Hyperlink"/>
                <w:noProof/>
              </w:rPr>
              <w:t>6.1</w:t>
            </w:r>
            <w:r>
              <w:rPr>
                <w:rFonts w:asciiTheme="minorHAnsi" w:eastAsiaTheme="minorEastAsia" w:hAnsiTheme="minorHAnsi"/>
                <w:noProof/>
                <w:kern w:val="2"/>
                <w:lang w:val="en-ES" w:eastAsia="en-GB"/>
                <w14:ligatures w14:val="standardContextual"/>
              </w:rPr>
              <w:tab/>
            </w:r>
            <w:r w:rsidRPr="0018676F">
              <w:rPr>
                <w:rStyle w:val="Hyperlink"/>
                <w:noProof/>
              </w:rPr>
              <w:t>Limited capabilities and availability (FMT_LIM)</w:t>
            </w:r>
            <w:r>
              <w:rPr>
                <w:noProof/>
                <w:webHidden/>
              </w:rPr>
              <w:tab/>
            </w:r>
            <w:r>
              <w:rPr>
                <w:noProof/>
                <w:webHidden/>
              </w:rPr>
              <w:fldChar w:fldCharType="begin"/>
            </w:r>
            <w:r>
              <w:rPr>
                <w:noProof/>
                <w:webHidden/>
              </w:rPr>
              <w:instrText xml:space="preserve"> PAGEREF _Toc132871302 \h </w:instrText>
            </w:r>
            <w:r>
              <w:rPr>
                <w:noProof/>
                <w:webHidden/>
              </w:rPr>
            </w:r>
            <w:r>
              <w:rPr>
                <w:noProof/>
                <w:webHidden/>
              </w:rPr>
              <w:fldChar w:fldCharType="separate"/>
            </w:r>
            <w:r>
              <w:rPr>
                <w:noProof/>
                <w:webHidden/>
              </w:rPr>
              <w:t>95</w:t>
            </w:r>
            <w:r>
              <w:rPr>
                <w:noProof/>
                <w:webHidden/>
              </w:rPr>
              <w:fldChar w:fldCharType="end"/>
            </w:r>
          </w:hyperlink>
        </w:p>
        <w:p w14:paraId="69A90979" w14:textId="4CD23438"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03" w:history="1">
            <w:r w:rsidRPr="0018676F">
              <w:rPr>
                <w:rStyle w:val="Hyperlink"/>
                <w:noProof/>
              </w:rPr>
              <w:t>6.1.1</w:t>
            </w:r>
            <w:r>
              <w:rPr>
                <w:rFonts w:asciiTheme="minorHAnsi" w:eastAsiaTheme="minorEastAsia" w:hAnsiTheme="minorHAnsi"/>
                <w:noProof/>
                <w:kern w:val="2"/>
                <w:lang w:val="en-ES" w:eastAsia="en-GB"/>
                <w14:ligatures w14:val="standardContextual"/>
              </w:rPr>
              <w:tab/>
            </w:r>
            <w:r w:rsidRPr="0018676F">
              <w:rPr>
                <w:rStyle w:val="Hyperlink"/>
                <w:noProof/>
              </w:rPr>
              <w:t>FMT_LIM.1 Limited capabilities</w:t>
            </w:r>
            <w:r>
              <w:rPr>
                <w:noProof/>
                <w:webHidden/>
              </w:rPr>
              <w:tab/>
            </w:r>
            <w:r>
              <w:rPr>
                <w:noProof/>
                <w:webHidden/>
              </w:rPr>
              <w:fldChar w:fldCharType="begin"/>
            </w:r>
            <w:r>
              <w:rPr>
                <w:noProof/>
                <w:webHidden/>
              </w:rPr>
              <w:instrText xml:space="preserve"> PAGEREF _Toc132871303 \h </w:instrText>
            </w:r>
            <w:r>
              <w:rPr>
                <w:noProof/>
                <w:webHidden/>
              </w:rPr>
            </w:r>
            <w:r>
              <w:rPr>
                <w:noProof/>
                <w:webHidden/>
              </w:rPr>
              <w:fldChar w:fldCharType="separate"/>
            </w:r>
            <w:r>
              <w:rPr>
                <w:noProof/>
                <w:webHidden/>
              </w:rPr>
              <w:t>95</w:t>
            </w:r>
            <w:r>
              <w:rPr>
                <w:noProof/>
                <w:webHidden/>
              </w:rPr>
              <w:fldChar w:fldCharType="end"/>
            </w:r>
          </w:hyperlink>
        </w:p>
        <w:p w14:paraId="14DD62BE" w14:textId="01ABE5E1"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04" w:history="1">
            <w:r w:rsidRPr="0018676F">
              <w:rPr>
                <w:rStyle w:val="Hyperlink"/>
                <w:noProof/>
              </w:rPr>
              <w:t>6.1.2</w:t>
            </w:r>
            <w:r>
              <w:rPr>
                <w:rFonts w:asciiTheme="minorHAnsi" w:eastAsiaTheme="minorEastAsia" w:hAnsiTheme="minorHAnsi"/>
                <w:noProof/>
                <w:kern w:val="2"/>
                <w:lang w:val="en-ES" w:eastAsia="en-GB"/>
                <w14:ligatures w14:val="standardContextual"/>
              </w:rPr>
              <w:tab/>
            </w:r>
            <w:r w:rsidRPr="0018676F">
              <w:rPr>
                <w:rStyle w:val="Hyperlink"/>
                <w:noProof/>
              </w:rPr>
              <w:t>FMT_LIM.2 Limited availability</w:t>
            </w:r>
            <w:r>
              <w:rPr>
                <w:noProof/>
                <w:webHidden/>
              </w:rPr>
              <w:tab/>
            </w:r>
            <w:r>
              <w:rPr>
                <w:noProof/>
                <w:webHidden/>
              </w:rPr>
              <w:fldChar w:fldCharType="begin"/>
            </w:r>
            <w:r>
              <w:rPr>
                <w:noProof/>
                <w:webHidden/>
              </w:rPr>
              <w:instrText xml:space="preserve"> PAGEREF _Toc132871304 \h </w:instrText>
            </w:r>
            <w:r>
              <w:rPr>
                <w:noProof/>
                <w:webHidden/>
              </w:rPr>
            </w:r>
            <w:r>
              <w:rPr>
                <w:noProof/>
                <w:webHidden/>
              </w:rPr>
              <w:fldChar w:fldCharType="separate"/>
            </w:r>
            <w:r>
              <w:rPr>
                <w:noProof/>
                <w:webHidden/>
              </w:rPr>
              <w:t>96</w:t>
            </w:r>
            <w:r>
              <w:rPr>
                <w:noProof/>
                <w:webHidden/>
              </w:rPr>
              <w:fldChar w:fldCharType="end"/>
            </w:r>
          </w:hyperlink>
        </w:p>
        <w:p w14:paraId="0C21C933" w14:textId="6A8D0C7A"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05" w:history="1">
            <w:r w:rsidRPr="0018676F">
              <w:rPr>
                <w:rStyle w:val="Hyperlink"/>
                <w:noProof/>
              </w:rPr>
              <w:t>6.2</w:t>
            </w:r>
            <w:r>
              <w:rPr>
                <w:rFonts w:asciiTheme="minorHAnsi" w:eastAsiaTheme="minorEastAsia" w:hAnsiTheme="minorHAnsi"/>
                <w:noProof/>
                <w:kern w:val="2"/>
                <w:lang w:val="en-ES" w:eastAsia="en-GB"/>
                <w14:ligatures w14:val="standardContextual"/>
              </w:rPr>
              <w:tab/>
            </w:r>
            <w:r w:rsidRPr="0018676F">
              <w:rPr>
                <w:rStyle w:val="Hyperlink"/>
                <w:noProof/>
              </w:rPr>
              <w:t>Management of functions in TSF (FMT_MOF)</w:t>
            </w:r>
            <w:r>
              <w:rPr>
                <w:noProof/>
                <w:webHidden/>
              </w:rPr>
              <w:tab/>
            </w:r>
            <w:r>
              <w:rPr>
                <w:noProof/>
                <w:webHidden/>
              </w:rPr>
              <w:fldChar w:fldCharType="begin"/>
            </w:r>
            <w:r>
              <w:rPr>
                <w:noProof/>
                <w:webHidden/>
              </w:rPr>
              <w:instrText xml:space="preserve"> PAGEREF _Toc132871305 \h </w:instrText>
            </w:r>
            <w:r>
              <w:rPr>
                <w:noProof/>
                <w:webHidden/>
              </w:rPr>
            </w:r>
            <w:r>
              <w:rPr>
                <w:noProof/>
                <w:webHidden/>
              </w:rPr>
              <w:fldChar w:fldCharType="separate"/>
            </w:r>
            <w:r>
              <w:rPr>
                <w:noProof/>
                <w:webHidden/>
              </w:rPr>
              <w:t>96</w:t>
            </w:r>
            <w:r>
              <w:rPr>
                <w:noProof/>
                <w:webHidden/>
              </w:rPr>
              <w:fldChar w:fldCharType="end"/>
            </w:r>
          </w:hyperlink>
        </w:p>
        <w:p w14:paraId="07306985" w14:textId="5D557044"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06" w:history="1">
            <w:r w:rsidRPr="0018676F">
              <w:rPr>
                <w:rStyle w:val="Hyperlink"/>
                <w:noProof/>
              </w:rPr>
              <w:t>6.2.1</w:t>
            </w:r>
            <w:r>
              <w:rPr>
                <w:rFonts w:asciiTheme="minorHAnsi" w:eastAsiaTheme="minorEastAsia" w:hAnsiTheme="minorHAnsi"/>
                <w:noProof/>
                <w:kern w:val="2"/>
                <w:lang w:val="en-ES" w:eastAsia="en-GB"/>
                <w14:ligatures w14:val="standardContextual"/>
              </w:rPr>
              <w:tab/>
            </w:r>
            <w:r w:rsidRPr="0018676F">
              <w:rPr>
                <w:rStyle w:val="Hyperlink"/>
                <w:noProof/>
              </w:rPr>
              <w:t>FMT_MOF.1 Management of security functions behaviour</w:t>
            </w:r>
            <w:r>
              <w:rPr>
                <w:noProof/>
                <w:webHidden/>
              </w:rPr>
              <w:tab/>
            </w:r>
            <w:r>
              <w:rPr>
                <w:noProof/>
                <w:webHidden/>
              </w:rPr>
              <w:fldChar w:fldCharType="begin"/>
            </w:r>
            <w:r>
              <w:rPr>
                <w:noProof/>
                <w:webHidden/>
              </w:rPr>
              <w:instrText xml:space="preserve"> PAGEREF _Toc132871306 \h </w:instrText>
            </w:r>
            <w:r>
              <w:rPr>
                <w:noProof/>
                <w:webHidden/>
              </w:rPr>
            </w:r>
            <w:r>
              <w:rPr>
                <w:noProof/>
                <w:webHidden/>
              </w:rPr>
              <w:fldChar w:fldCharType="separate"/>
            </w:r>
            <w:r>
              <w:rPr>
                <w:noProof/>
                <w:webHidden/>
              </w:rPr>
              <w:t>96</w:t>
            </w:r>
            <w:r>
              <w:rPr>
                <w:noProof/>
                <w:webHidden/>
              </w:rPr>
              <w:fldChar w:fldCharType="end"/>
            </w:r>
          </w:hyperlink>
        </w:p>
        <w:p w14:paraId="674CCB70" w14:textId="260FFEE8"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07" w:history="1">
            <w:r w:rsidRPr="0018676F">
              <w:rPr>
                <w:rStyle w:val="Hyperlink"/>
                <w:noProof/>
              </w:rPr>
              <w:t>6.3</w:t>
            </w:r>
            <w:r>
              <w:rPr>
                <w:rFonts w:asciiTheme="minorHAnsi" w:eastAsiaTheme="minorEastAsia" w:hAnsiTheme="minorHAnsi"/>
                <w:noProof/>
                <w:kern w:val="2"/>
                <w:lang w:val="en-ES" w:eastAsia="en-GB"/>
                <w14:ligatures w14:val="standardContextual"/>
              </w:rPr>
              <w:tab/>
            </w:r>
            <w:r w:rsidRPr="0018676F">
              <w:rPr>
                <w:rStyle w:val="Hyperlink"/>
                <w:noProof/>
              </w:rPr>
              <w:t>Management of security attributes (FMT_MSA)</w:t>
            </w:r>
            <w:r>
              <w:rPr>
                <w:noProof/>
                <w:webHidden/>
              </w:rPr>
              <w:tab/>
            </w:r>
            <w:r>
              <w:rPr>
                <w:noProof/>
                <w:webHidden/>
              </w:rPr>
              <w:fldChar w:fldCharType="begin"/>
            </w:r>
            <w:r>
              <w:rPr>
                <w:noProof/>
                <w:webHidden/>
              </w:rPr>
              <w:instrText xml:space="preserve"> PAGEREF _Toc132871307 \h </w:instrText>
            </w:r>
            <w:r>
              <w:rPr>
                <w:noProof/>
                <w:webHidden/>
              </w:rPr>
            </w:r>
            <w:r>
              <w:rPr>
                <w:noProof/>
                <w:webHidden/>
              </w:rPr>
              <w:fldChar w:fldCharType="separate"/>
            </w:r>
            <w:r>
              <w:rPr>
                <w:noProof/>
                <w:webHidden/>
              </w:rPr>
              <w:t>97</w:t>
            </w:r>
            <w:r>
              <w:rPr>
                <w:noProof/>
                <w:webHidden/>
              </w:rPr>
              <w:fldChar w:fldCharType="end"/>
            </w:r>
          </w:hyperlink>
        </w:p>
        <w:p w14:paraId="08256367" w14:textId="06C8729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08" w:history="1">
            <w:r w:rsidRPr="0018676F">
              <w:rPr>
                <w:rStyle w:val="Hyperlink"/>
                <w:noProof/>
              </w:rPr>
              <w:t>6.3.1</w:t>
            </w:r>
            <w:r>
              <w:rPr>
                <w:rFonts w:asciiTheme="minorHAnsi" w:eastAsiaTheme="minorEastAsia" w:hAnsiTheme="minorHAnsi"/>
                <w:noProof/>
                <w:kern w:val="2"/>
                <w:lang w:val="en-ES" w:eastAsia="en-GB"/>
                <w14:ligatures w14:val="standardContextual"/>
              </w:rPr>
              <w:tab/>
            </w:r>
            <w:r w:rsidRPr="0018676F">
              <w:rPr>
                <w:rStyle w:val="Hyperlink"/>
                <w:noProof/>
              </w:rPr>
              <w:t>FMT_MSA.1 Management of security attributes</w:t>
            </w:r>
            <w:r>
              <w:rPr>
                <w:noProof/>
                <w:webHidden/>
              </w:rPr>
              <w:tab/>
            </w:r>
            <w:r>
              <w:rPr>
                <w:noProof/>
                <w:webHidden/>
              </w:rPr>
              <w:fldChar w:fldCharType="begin"/>
            </w:r>
            <w:r>
              <w:rPr>
                <w:noProof/>
                <w:webHidden/>
              </w:rPr>
              <w:instrText xml:space="preserve"> PAGEREF _Toc132871308 \h </w:instrText>
            </w:r>
            <w:r>
              <w:rPr>
                <w:noProof/>
                <w:webHidden/>
              </w:rPr>
            </w:r>
            <w:r>
              <w:rPr>
                <w:noProof/>
                <w:webHidden/>
              </w:rPr>
              <w:fldChar w:fldCharType="separate"/>
            </w:r>
            <w:r>
              <w:rPr>
                <w:noProof/>
                <w:webHidden/>
              </w:rPr>
              <w:t>99</w:t>
            </w:r>
            <w:r>
              <w:rPr>
                <w:noProof/>
                <w:webHidden/>
              </w:rPr>
              <w:fldChar w:fldCharType="end"/>
            </w:r>
          </w:hyperlink>
        </w:p>
        <w:p w14:paraId="1D63267C" w14:textId="4BC829C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09" w:history="1">
            <w:r w:rsidRPr="0018676F">
              <w:rPr>
                <w:rStyle w:val="Hyperlink"/>
                <w:noProof/>
              </w:rPr>
              <w:t>6.3.2</w:t>
            </w:r>
            <w:r>
              <w:rPr>
                <w:rFonts w:asciiTheme="minorHAnsi" w:eastAsiaTheme="minorEastAsia" w:hAnsiTheme="minorHAnsi"/>
                <w:noProof/>
                <w:kern w:val="2"/>
                <w:lang w:val="en-ES" w:eastAsia="en-GB"/>
                <w14:ligatures w14:val="standardContextual"/>
              </w:rPr>
              <w:tab/>
            </w:r>
            <w:r w:rsidRPr="0018676F">
              <w:rPr>
                <w:rStyle w:val="Hyperlink"/>
                <w:noProof/>
              </w:rPr>
              <w:t>FMT_MSA.2 Secure security attributes</w:t>
            </w:r>
            <w:r>
              <w:rPr>
                <w:noProof/>
                <w:webHidden/>
              </w:rPr>
              <w:tab/>
            </w:r>
            <w:r>
              <w:rPr>
                <w:noProof/>
                <w:webHidden/>
              </w:rPr>
              <w:fldChar w:fldCharType="begin"/>
            </w:r>
            <w:r>
              <w:rPr>
                <w:noProof/>
                <w:webHidden/>
              </w:rPr>
              <w:instrText xml:space="preserve"> PAGEREF _Toc132871309 \h </w:instrText>
            </w:r>
            <w:r>
              <w:rPr>
                <w:noProof/>
                <w:webHidden/>
              </w:rPr>
            </w:r>
            <w:r>
              <w:rPr>
                <w:noProof/>
                <w:webHidden/>
              </w:rPr>
              <w:fldChar w:fldCharType="separate"/>
            </w:r>
            <w:r>
              <w:rPr>
                <w:noProof/>
                <w:webHidden/>
              </w:rPr>
              <w:t>99</w:t>
            </w:r>
            <w:r>
              <w:rPr>
                <w:noProof/>
                <w:webHidden/>
              </w:rPr>
              <w:fldChar w:fldCharType="end"/>
            </w:r>
          </w:hyperlink>
        </w:p>
        <w:p w14:paraId="7FC82222" w14:textId="54D1A45E"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10" w:history="1">
            <w:r w:rsidRPr="0018676F">
              <w:rPr>
                <w:rStyle w:val="Hyperlink"/>
                <w:noProof/>
              </w:rPr>
              <w:t>6.3.3</w:t>
            </w:r>
            <w:r>
              <w:rPr>
                <w:rFonts w:asciiTheme="minorHAnsi" w:eastAsiaTheme="minorEastAsia" w:hAnsiTheme="minorHAnsi"/>
                <w:noProof/>
                <w:kern w:val="2"/>
                <w:lang w:val="en-ES" w:eastAsia="en-GB"/>
                <w14:ligatures w14:val="standardContextual"/>
              </w:rPr>
              <w:tab/>
            </w:r>
            <w:r w:rsidRPr="0018676F">
              <w:rPr>
                <w:rStyle w:val="Hyperlink"/>
                <w:noProof/>
              </w:rPr>
              <w:t>FMT_MSA.3 Static attribute initialization</w:t>
            </w:r>
            <w:r>
              <w:rPr>
                <w:noProof/>
                <w:webHidden/>
              </w:rPr>
              <w:tab/>
            </w:r>
            <w:r>
              <w:rPr>
                <w:noProof/>
                <w:webHidden/>
              </w:rPr>
              <w:fldChar w:fldCharType="begin"/>
            </w:r>
            <w:r>
              <w:rPr>
                <w:noProof/>
                <w:webHidden/>
              </w:rPr>
              <w:instrText xml:space="preserve"> PAGEREF _Toc132871310 \h </w:instrText>
            </w:r>
            <w:r>
              <w:rPr>
                <w:noProof/>
                <w:webHidden/>
              </w:rPr>
            </w:r>
            <w:r>
              <w:rPr>
                <w:noProof/>
                <w:webHidden/>
              </w:rPr>
              <w:fldChar w:fldCharType="separate"/>
            </w:r>
            <w:r>
              <w:rPr>
                <w:noProof/>
                <w:webHidden/>
              </w:rPr>
              <w:t>99</w:t>
            </w:r>
            <w:r>
              <w:rPr>
                <w:noProof/>
                <w:webHidden/>
              </w:rPr>
              <w:fldChar w:fldCharType="end"/>
            </w:r>
          </w:hyperlink>
        </w:p>
        <w:p w14:paraId="3BD2704E" w14:textId="7485ABD9"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11" w:history="1">
            <w:r w:rsidRPr="0018676F">
              <w:rPr>
                <w:rStyle w:val="Hyperlink"/>
                <w:noProof/>
              </w:rPr>
              <w:t>6.3.4</w:t>
            </w:r>
            <w:r>
              <w:rPr>
                <w:rFonts w:asciiTheme="minorHAnsi" w:eastAsiaTheme="minorEastAsia" w:hAnsiTheme="minorHAnsi"/>
                <w:noProof/>
                <w:kern w:val="2"/>
                <w:lang w:val="en-ES" w:eastAsia="en-GB"/>
                <w14:ligatures w14:val="standardContextual"/>
              </w:rPr>
              <w:tab/>
            </w:r>
            <w:r w:rsidRPr="0018676F">
              <w:rPr>
                <w:rStyle w:val="Hyperlink"/>
                <w:noProof/>
              </w:rPr>
              <w:t>FMT_MSA.4 Security attribute value inheritance</w:t>
            </w:r>
            <w:r>
              <w:rPr>
                <w:noProof/>
                <w:webHidden/>
              </w:rPr>
              <w:tab/>
            </w:r>
            <w:r>
              <w:rPr>
                <w:noProof/>
                <w:webHidden/>
              </w:rPr>
              <w:fldChar w:fldCharType="begin"/>
            </w:r>
            <w:r>
              <w:rPr>
                <w:noProof/>
                <w:webHidden/>
              </w:rPr>
              <w:instrText xml:space="preserve"> PAGEREF _Toc132871311 \h </w:instrText>
            </w:r>
            <w:r>
              <w:rPr>
                <w:noProof/>
                <w:webHidden/>
              </w:rPr>
            </w:r>
            <w:r>
              <w:rPr>
                <w:noProof/>
                <w:webHidden/>
              </w:rPr>
              <w:fldChar w:fldCharType="separate"/>
            </w:r>
            <w:r>
              <w:rPr>
                <w:noProof/>
                <w:webHidden/>
              </w:rPr>
              <w:t>100</w:t>
            </w:r>
            <w:r>
              <w:rPr>
                <w:noProof/>
                <w:webHidden/>
              </w:rPr>
              <w:fldChar w:fldCharType="end"/>
            </w:r>
          </w:hyperlink>
        </w:p>
        <w:p w14:paraId="132B4737" w14:textId="442A7D67"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12" w:history="1">
            <w:r w:rsidRPr="0018676F">
              <w:rPr>
                <w:rStyle w:val="Hyperlink"/>
                <w:noProof/>
              </w:rPr>
              <w:t>6.4</w:t>
            </w:r>
            <w:r>
              <w:rPr>
                <w:rFonts w:asciiTheme="minorHAnsi" w:eastAsiaTheme="minorEastAsia" w:hAnsiTheme="minorHAnsi"/>
                <w:noProof/>
                <w:kern w:val="2"/>
                <w:lang w:val="en-ES" w:eastAsia="en-GB"/>
                <w14:ligatures w14:val="standardContextual"/>
              </w:rPr>
              <w:tab/>
            </w:r>
            <w:r w:rsidRPr="0018676F">
              <w:rPr>
                <w:rStyle w:val="Hyperlink"/>
                <w:noProof/>
              </w:rPr>
              <w:t>Management of TSF data (FMT_MTD)</w:t>
            </w:r>
            <w:r>
              <w:rPr>
                <w:noProof/>
                <w:webHidden/>
              </w:rPr>
              <w:tab/>
            </w:r>
            <w:r>
              <w:rPr>
                <w:noProof/>
                <w:webHidden/>
              </w:rPr>
              <w:fldChar w:fldCharType="begin"/>
            </w:r>
            <w:r>
              <w:rPr>
                <w:noProof/>
                <w:webHidden/>
              </w:rPr>
              <w:instrText xml:space="preserve"> PAGEREF _Toc132871312 \h </w:instrText>
            </w:r>
            <w:r>
              <w:rPr>
                <w:noProof/>
                <w:webHidden/>
              </w:rPr>
            </w:r>
            <w:r>
              <w:rPr>
                <w:noProof/>
                <w:webHidden/>
              </w:rPr>
              <w:fldChar w:fldCharType="separate"/>
            </w:r>
            <w:r>
              <w:rPr>
                <w:noProof/>
                <w:webHidden/>
              </w:rPr>
              <w:t>100</w:t>
            </w:r>
            <w:r>
              <w:rPr>
                <w:noProof/>
                <w:webHidden/>
              </w:rPr>
              <w:fldChar w:fldCharType="end"/>
            </w:r>
          </w:hyperlink>
        </w:p>
        <w:p w14:paraId="7E57CB83" w14:textId="22284AA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13" w:history="1">
            <w:r w:rsidRPr="0018676F">
              <w:rPr>
                <w:rStyle w:val="Hyperlink"/>
                <w:noProof/>
              </w:rPr>
              <w:t>6.4.1</w:t>
            </w:r>
            <w:r>
              <w:rPr>
                <w:rFonts w:asciiTheme="minorHAnsi" w:eastAsiaTheme="minorEastAsia" w:hAnsiTheme="minorHAnsi"/>
                <w:noProof/>
                <w:kern w:val="2"/>
                <w:lang w:val="en-ES" w:eastAsia="en-GB"/>
                <w14:ligatures w14:val="standardContextual"/>
              </w:rPr>
              <w:tab/>
            </w:r>
            <w:r w:rsidRPr="0018676F">
              <w:rPr>
                <w:rStyle w:val="Hyperlink"/>
                <w:noProof/>
              </w:rPr>
              <w:t>FMT_MTD.1 Management of TSF data</w:t>
            </w:r>
            <w:r>
              <w:rPr>
                <w:noProof/>
                <w:webHidden/>
              </w:rPr>
              <w:tab/>
            </w:r>
            <w:r>
              <w:rPr>
                <w:noProof/>
                <w:webHidden/>
              </w:rPr>
              <w:fldChar w:fldCharType="begin"/>
            </w:r>
            <w:r>
              <w:rPr>
                <w:noProof/>
                <w:webHidden/>
              </w:rPr>
              <w:instrText xml:space="preserve"> PAGEREF _Toc132871313 \h </w:instrText>
            </w:r>
            <w:r>
              <w:rPr>
                <w:noProof/>
                <w:webHidden/>
              </w:rPr>
            </w:r>
            <w:r>
              <w:rPr>
                <w:noProof/>
                <w:webHidden/>
              </w:rPr>
              <w:fldChar w:fldCharType="separate"/>
            </w:r>
            <w:r>
              <w:rPr>
                <w:noProof/>
                <w:webHidden/>
              </w:rPr>
              <w:t>102</w:t>
            </w:r>
            <w:r>
              <w:rPr>
                <w:noProof/>
                <w:webHidden/>
              </w:rPr>
              <w:fldChar w:fldCharType="end"/>
            </w:r>
          </w:hyperlink>
        </w:p>
        <w:p w14:paraId="09276C2F" w14:textId="6CAA7F92"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14" w:history="1">
            <w:r w:rsidRPr="0018676F">
              <w:rPr>
                <w:rStyle w:val="Hyperlink"/>
                <w:noProof/>
              </w:rPr>
              <w:t>6.4.2</w:t>
            </w:r>
            <w:r>
              <w:rPr>
                <w:rFonts w:asciiTheme="minorHAnsi" w:eastAsiaTheme="minorEastAsia" w:hAnsiTheme="minorHAnsi"/>
                <w:noProof/>
                <w:kern w:val="2"/>
                <w:lang w:val="en-ES" w:eastAsia="en-GB"/>
                <w14:ligatures w14:val="standardContextual"/>
              </w:rPr>
              <w:tab/>
            </w:r>
            <w:r w:rsidRPr="0018676F">
              <w:rPr>
                <w:rStyle w:val="Hyperlink"/>
                <w:noProof/>
              </w:rPr>
              <w:t>FMT_MTD.2 Management of limits on TSF data</w:t>
            </w:r>
            <w:r>
              <w:rPr>
                <w:noProof/>
                <w:webHidden/>
              </w:rPr>
              <w:tab/>
            </w:r>
            <w:r>
              <w:rPr>
                <w:noProof/>
                <w:webHidden/>
              </w:rPr>
              <w:fldChar w:fldCharType="begin"/>
            </w:r>
            <w:r>
              <w:rPr>
                <w:noProof/>
                <w:webHidden/>
              </w:rPr>
              <w:instrText xml:space="preserve"> PAGEREF _Toc132871314 \h </w:instrText>
            </w:r>
            <w:r>
              <w:rPr>
                <w:noProof/>
                <w:webHidden/>
              </w:rPr>
            </w:r>
            <w:r>
              <w:rPr>
                <w:noProof/>
                <w:webHidden/>
              </w:rPr>
              <w:fldChar w:fldCharType="separate"/>
            </w:r>
            <w:r>
              <w:rPr>
                <w:noProof/>
                <w:webHidden/>
              </w:rPr>
              <w:t>102</w:t>
            </w:r>
            <w:r>
              <w:rPr>
                <w:noProof/>
                <w:webHidden/>
              </w:rPr>
              <w:fldChar w:fldCharType="end"/>
            </w:r>
          </w:hyperlink>
        </w:p>
        <w:p w14:paraId="486E09D6" w14:textId="35423547"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15" w:history="1">
            <w:r w:rsidRPr="0018676F">
              <w:rPr>
                <w:rStyle w:val="Hyperlink"/>
                <w:noProof/>
              </w:rPr>
              <w:t>6.4.3</w:t>
            </w:r>
            <w:r>
              <w:rPr>
                <w:rFonts w:asciiTheme="minorHAnsi" w:eastAsiaTheme="minorEastAsia" w:hAnsiTheme="minorHAnsi"/>
                <w:noProof/>
                <w:kern w:val="2"/>
                <w:lang w:val="en-ES" w:eastAsia="en-GB"/>
                <w14:ligatures w14:val="standardContextual"/>
              </w:rPr>
              <w:tab/>
            </w:r>
            <w:r w:rsidRPr="0018676F">
              <w:rPr>
                <w:rStyle w:val="Hyperlink"/>
                <w:noProof/>
              </w:rPr>
              <w:t>FMT_MTD.3 Secure TSF data</w:t>
            </w:r>
            <w:r>
              <w:rPr>
                <w:noProof/>
                <w:webHidden/>
              </w:rPr>
              <w:tab/>
            </w:r>
            <w:r>
              <w:rPr>
                <w:noProof/>
                <w:webHidden/>
              </w:rPr>
              <w:fldChar w:fldCharType="begin"/>
            </w:r>
            <w:r>
              <w:rPr>
                <w:noProof/>
                <w:webHidden/>
              </w:rPr>
              <w:instrText xml:space="preserve"> PAGEREF _Toc132871315 \h </w:instrText>
            </w:r>
            <w:r>
              <w:rPr>
                <w:noProof/>
                <w:webHidden/>
              </w:rPr>
            </w:r>
            <w:r>
              <w:rPr>
                <w:noProof/>
                <w:webHidden/>
              </w:rPr>
              <w:fldChar w:fldCharType="separate"/>
            </w:r>
            <w:r>
              <w:rPr>
                <w:noProof/>
                <w:webHidden/>
              </w:rPr>
              <w:t>103</w:t>
            </w:r>
            <w:r>
              <w:rPr>
                <w:noProof/>
                <w:webHidden/>
              </w:rPr>
              <w:fldChar w:fldCharType="end"/>
            </w:r>
          </w:hyperlink>
        </w:p>
        <w:p w14:paraId="407C2A83" w14:textId="772304F8"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16" w:history="1">
            <w:r w:rsidRPr="0018676F">
              <w:rPr>
                <w:rStyle w:val="Hyperlink"/>
                <w:noProof/>
              </w:rPr>
              <w:t>6.5</w:t>
            </w:r>
            <w:r>
              <w:rPr>
                <w:rFonts w:asciiTheme="minorHAnsi" w:eastAsiaTheme="minorEastAsia" w:hAnsiTheme="minorHAnsi"/>
                <w:noProof/>
                <w:kern w:val="2"/>
                <w:lang w:val="en-ES" w:eastAsia="en-GB"/>
                <w14:ligatures w14:val="standardContextual"/>
              </w:rPr>
              <w:tab/>
            </w:r>
            <w:r w:rsidRPr="0018676F">
              <w:rPr>
                <w:rStyle w:val="Hyperlink"/>
                <w:noProof/>
              </w:rPr>
              <w:t>Revocation (FMT_REV)</w:t>
            </w:r>
            <w:r>
              <w:rPr>
                <w:noProof/>
                <w:webHidden/>
              </w:rPr>
              <w:tab/>
            </w:r>
            <w:r>
              <w:rPr>
                <w:noProof/>
                <w:webHidden/>
              </w:rPr>
              <w:fldChar w:fldCharType="begin"/>
            </w:r>
            <w:r>
              <w:rPr>
                <w:noProof/>
                <w:webHidden/>
              </w:rPr>
              <w:instrText xml:space="preserve"> PAGEREF _Toc132871316 \h </w:instrText>
            </w:r>
            <w:r>
              <w:rPr>
                <w:noProof/>
                <w:webHidden/>
              </w:rPr>
            </w:r>
            <w:r>
              <w:rPr>
                <w:noProof/>
                <w:webHidden/>
              </w:rPr>
              <w:fldChar w:fldCharType="separate"/>
            </w:r>
            <w:r>
              <w:rPr>
                <w:noProof/>
                <w:webHidden/>
              </w:rPr>
              <w:t>103</w:t>
            </w:r>
            <w:r>
              <w:rPr>
                <w:noProof/>
                <w:webHidden/>
              </w:rPr>
              <w:fldChar w:fldCharType="end"/>
            </w:r>
          </w:hyperlink>
        </w:p>
        <w:p w14:paraId="7677C046" w14:textId="60E451C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17" w:history="1">
            <w:r w:rsidRPr="0018676F">
              <w:rPr>
                <w:rStyle w:val="Hyperlink"/>
                <w:noProof/>
              </w:rPr>
              <w:t>6.5.1</w:t>
            </w:r>
            <w:r>
              <w:rPr>
                <w:rFonts w:asciiTheme="minorHAnsi" w:eastAsiaTheme="minorEastAsia" w:hAnsiTheme="minorHAnsi"/>
                <w:noProof/>
                <w:kern w:val="2"/>
                <w:lang w:val="en-ES" w:eastAsia="en-GB"/>
                <w14:ligatures w14:val="standardContextual"/>
              </w:rPr>
              <w:tab/>
            </w:r>
            <w:r w:rsidRPr="0018676F">
              <w:rPr>
                <w:rStyle w:val="Hyperlink"/>
                <w:noProof/>
              </w:rPr>
              <w:t>FMT_REV.1 Revocation</w:t>
            </w:r>
            <w:r>
              <w:rPr>
                <w:noProof/>
                <w:webHidden/>
              </w:rPr>
              <w:tab/>
            </w:r>
            <w:r>
              <w:rPr>
                <w:noProof/>
                <w:webHidden/>
              </w:rPr>
              <w:fldChar w:fldCharType="begin"/>
            </w:r>
            <w:r>
              <w:rPr>
                <w:noProof/>
                <w:webHidden/>
              </w:rPr>
              <w:instrText xml:space="preserve"> PAGEREF _Toc132871317 \h </w:instrText>
            </w:r>
            <w:r>
              <w:rPr>
                <w:noProof/>
                <w:webHidden/>
              </w:rPr>
            </w:r>
            <w:r>
              <w:rPr>
                <w:noProof/>
                <w:webHidden/>
              </w:rPr>
              <w:fldChar w:fldCharType="separate"/>
            </w:r>
            <w:r>
              <w:rPr>
                <w:noProof/>
                <w:webHidden/>
              </w:rPr>
              <w:t>104</w:t>
            </w:r>
            <w:r>
              <w:rPr>
                <w:noProof/>
                <w:webHidden/>
              </w:rPr>
              <w:fldChar w:fldCharType="end"/>
            </w:r>
          </w:hyperlink>
        </w:p>
        <w:p w14:paraId="6B1831B7" w14:textId="3F5F1AE7"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18" w:history="1">
            <w:r w:rsidRPr="0018676F">
              <w:rPr>
                <w:rStyle w:val="Hyperlink"/>
                <w:noProof/>
              </w:rPr>
              <w:t>6.6</w:t>
            </w:r>
            <w:r>
              <w:rPr>
                <w:rFonts w:asciiTheme="minorHAnsi" w:eastAsiaTheme="minorEastAsia" w:hAnsiTheme="minorHAnsi"/>
                <w:noProof/>
                <w:kern w:val="2"/>
                <w:lang w:val="en-ES" w:eastAsia="en-GB"/>
                <w14:ligatures w14:val="standardContextual"/>
              </w:rPr>
              <w:tab/>
            </w:r>
            <w:r w:rsidRPr="0018676F">
              <w:rPr>
                <w:rStyle w:val="Hyperlink"/>
                <w:noProof/>
              </w:rPr>
              <w:t>Security attribute expiration (FMT_SAE)</w:t>
            </w:r>
            <w:r>
              <w:rPr>
                <w:noProof/>
                <w:webHidden/>
              </w:rPr>
              <w:tab/>
            </w:r>
            <w:r>
              <w:rPr>
                <w:noProof/>
                <w:webHidden/>
              </w:rPr>
              <w:fldChar w:fldCharType="begin"/>
            </w:r>
            <w:r>
              <w:rPr>
                <w:noProof/>
                <w:webHidden/>
              </w:rPr>
              <w:instrText xml:space="preserve"> PAGEREF _Toc132871318 \h </w:instrText>
            </w:r>
            <w:r>
              <w:rPr>
                <w:noProof/>
                <w:webHidden/>
              </w:rPr>
            </w:r>
            <w:r>
              <w:rPr>
                <w:noProof/>
                <w:webHidden/>
              </w:rPr>
              <w:fldChar w:fldCharType="separate"/>
            </w:r>
            <w:r>
              <w:rPr>
                <w:noProof/>
                <w:webHidden/>
              </w:rPr>
              <w:t>104</w:t>
            </w:r>
            <w:r>
              <w:rPr>
                <w:noProof/>
                <w:webHidden/>
              </w:rPr>
              <w:fldChar w:fldCharType="end"/>
            </w:r>
          </w:hyperlink>
        </w:p>
        <w:p w14:paraId="1A383617" w14:textId="50BEA52C"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19" w:history="1">
            <w:r w:rsidRPr="0018676F">
              <w:rPr>
                <w:rStyle w:val="Hyperlink"/>
                <w:noProof/>
              </w:rPr>
              <w:t>6.6.1</w:t>
            </w:r>
            <w:r>
              <w:rPr>
                <w:rFonts w:asciiTheme="minorHAnsi" w:eastAsiaTheme="minorEastAsia" w:hAnsiTheme="minorHAnsi"/>
                <w:noProof/>
                <w:kern w:val="2"/>
                <w:lang w:val="en-ES" w:eastAsia="en-GB"/>
                <w14:ligatures w14:val="standardContextual"/>
              </w:rPr>
              <w:tab/>
            </w:r>
            <w:r w:rsidRPr="0018676F">
              <w:rPr>
                <w:rStyle w:val="Hyperlink"/>
                <w:noProof/>
              </w:rPr>
              <w:t>FMT_SAE.1 Time-limited authorization</w:t>
            </w:r>
            <w:r>
              <w:rPr>
                <w:noProof/>
                <w:webHidden/>
              </w:rPr>
              <w:tab/>
            </w:r>
            <w:r>
              <w:rPr>
                <w:noProof/>
                <w:webHidden/>
              </w:rPr>
              <w:fldChar w:fldCharType="begin"/>
            </w:r>
            <w:r>
              <w:rPr>
                <w:noProof/>
                <w:webHidden/>
              </w:rPr>
              <w:instrText xml:space="preserve"> PAGEREF _Toc132871319 \h </w:instrText>
            </w:r>
            <w:r>
              <w:rPr>
                <w:noProof/>
                <w:webHidden/>
              </w:rPr>
            </w:r>
            <w:r>
              <w:rPr>
                <w:noProof/>
                <w:webHidden/>
              </w:rPr>
              <w:fldChar w:fldCharType="separate"/>
            </w:r>
            <w:r>
              <w:rPr>
                <w:noProof/>
                <w:webHidden/>
              </w:rPr>
              <w:t>105</w:t>
            </w:r>
            <w:r>
              <w:rPr>
                <w:noProof/>
                <w:webHidden/>
              </w:rPr>
              <w:fldChar w:fldCharType="end"/>
            </w:r>
          </w:hyperlink>
        </w:p>
        <w:p w14:paraId="797FC687" w14:textId="44CC076D"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20" w:history="1">
            <w:r w:rsidRPr="0018676F">
              <w:rPr>
                <w:rStyle w:val="Hyperlink"/>
                <w:noProof/>
              </w:rPr>
              <w:t>6.7</w:t>
            </w:r>
            <w:r>
              <w:rPr>
                <w:rFonts w:asciiTheme="minorHAnsi" w:eastAsiaTheme="minorEastAsia" w:hAnsiTheme="minorHAnsi"/>
                <w:noProof/>
                <w:kern w:val="2"/>
                <w:lang w:val="en-ES" w:eastAsia="en-GB"/>
                <w14:ligatures w14:val="standardContextual"/>
              </w:rPr>
              <w:tab/>
            </w:r>
            <w:r w:rsidRPr="0018676F">
              <w:rPr>
                <w:rStyle w:val="Hyperlink"/>
                <w:noProof/>
              </w:rPr>
              <w:t>Specification of Management Functions (FMT_SMF)</w:t>
            </w:r>
            <w:r>
              <w:rPr>
                <w:noProof/>
                <w:webHidden/>
              </w:rPr>
              <w:tab/>
            </w:r>
            <w:r>
              <w:rPr>
                <w:noProof/>
                <w:webHidden/>
              </w:rPr>
              <w:fldChar w:fldCharType="begin"/>
            </w:r>
            <w:r>
              <w:rPr>
                <w:noProof/>
                <w:webHidden/>
              </w:rPr>
              <w:instrText xml:space="preserve"> PAGEREF _Toc132871320 \h </w:instrText>
            </w:r>
            <w:r>
              <w:rPr>
                <w:noProof/>
                <w:webHidden/>
              </w:rPr>
            </w:r>
            <w:r>
              <w:rPr>
                <w:noProof/>
                <w:webHidden/>
              </w:rPr>
              <w:fldChar w:fldCharType="separate"/>
            </w:r>
            <w:r>
              <w:rPr>
                <w:noProof/>
                <w:webHidden/>
              </w:rPr>
              <w:t>106</w:t>
            </w:r>
            <w:r>
              <w:rPr>
                <w:noProof/>
                <w:webHidden/>
              </w:rPr>
              <w:fldChar w:fldCharType="end"/>
            </w:r>
          </w:hyperlink>
        </w:p>
        <w:p w14:paraId="35F00F65" w14:textId="318B7D21"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21" w:history="1">
            <w:r w:rsidRPr="0018676F">
              <w:rPr>
                <w:rStyle w:val="Hyperlink"/>
                <w:noProof/>
              </w:rPr>
              <w:t>6.7.1</w:t>
            </w:r>
            <w:r>
              <w:rPr>
                <w:rFonts w:asciiTheme="minorHAnsi" w:eastAsiaTheme="minorEastAsia" w:hAnsiTheme="minorHAnsi"/>
                <w:noProof/>
                <w:kern w:val="2"/>
                <w:lang w:val="en-ES" w:eastAsia="en-GB"/>
                <w14:ligatures w14:val="standardContextual"/>
              </w:rPr>
              <w:tab/>
            </w:r>
            <w:r w:rsidRPr="0018676F">
              <w:rPr>
                <w:rStyle w:val="Hyperlink"/>
                <w:noProof/>
              </w:rPr>
              <w:t>FMT_SMF.1 Specification of Management Functions</w:t>
            </w:r>
            <w:r>
              <w:rPr>
                <w:noProof/>
                <w:webHidden/>
              </w:rPr>
              <w:tab/>
            </w:r>
            <w:r>
              <w:rPr>
                <w:noProof/>
                <w:webHidden/>
              </w:rPr>
              <w:fldChar w:fldCharType="begin"/>
            </w:r>
            <w:r>
              <w:rPr>
                <w:noProof/>
                <w:webHidden/>
              </w:rPr>
              <w:instrText xml:space="preserve"> PAGEREF _Toc132871321 \h </w:instrText>
            </w:r>
            <w:r>
              <w:rPr>
                <w:noProof/>
                <w:webHidden/>
              </w:rPr>
            </w:r>
            <w:r>
              <w:rPr>
                <w:noProof/>
                <w:webHidden/>
              </w:rPr>
              <w:fldChar w:fldCharType="separate"/>
            </w:r>
            <w:r>
              <w:rPr>
                <w:noProof/>
                <w:webHidden/>
              </w:rPr>
              <w:t>106</w:t>
            </w:r>
            <w:r>
              <w:rPr>
                <w:noProof/>
                <w:webHidden/>
              </w:rPr>
              <w:fldChar w:fldCharType="end"/>
            </w:r>
          </w:hyperlink>
        </w:p>
        <w:p w14:paraId="558B7453" w14:textId="757E1DEC"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22" w:history="1">
            <w:r w:rsidRPr="0018676F">
              <w:rPr>
                <w:rStyle w:val="Hyperlink"/>
                <w:noProof/>
              </w:rPr>
              <w:t>6.8</w:t>
            </w:r>
            <w:r>
              <w:rPr>
                <w:rFonts w:asciiTheme="minorHAnsi" w:eastAsiaTheme="minorEastAsia" w:hAnsiTheme="minorHAnsi"/>
                <w:noProof/>
                <w:kern w:val="2"/>
                <w:lang w:val="en-ES" w:eastAsia="en-GB"/>
                <w14:ligatures w14:val="standardContextual"/>
              </w:rPr>
              <w:tab/>
            </w:r>
            <w:r w:rsidRPr="0018676F">
              <w:rPr>
                <w:rStyle w:val="Hyperlink"/>
                <w:noProof/>
              </w:rPr>
              <w:t>Security management roles (FMT_SMR)</w:t>
            </w:r>
            <w:r>
              <w:rPr>
                <w:noProof/>
                <w:webHidden/>
              </w:rPr>
              <w:tab/>
            </w:r>
            <w:r>
              <w:rPr>
                <w:noProof/>
                <w:webHidden/>
              </w:rPr>
              <w:fldChar w:fldCharType="begin"/>
            </w:r>
            <w:r>
              <w:rPr>
                <w:noProof/>
                <w:webHidden/>
              </w:rPr>
              <w:instrText xml:space="preserve"> PAGEREF _Toc132871322 \h </w:instrText>
            </w:r>
            <w:r>
              <w:rPr>
                <w:noProof/>
                <w:webHidden/>
              </w:rPr>
            </w:r>
            <w:r>
              <w:rPr>
                <w:noProof/>
                <w:webHidden/>
              </w:rPr>
              <w:fldChar w:fldCharType="separate"/>
            </w:r>
            <w:r>
              <w:rPr>
                <w:noProof/>
                <w:webHidden/>
              </w:rPr>
              <w:t>106</w:t>
            </w:r>
            <w:r>
              <w:rPr>
                <w:noProof/>
                <w:webHidden/>
              </w:rPr>
              <w:fldChar w:fldCharType="end"/>
            </w:r>
          </w:hyperlink>
        </w:p>
        <w:p w14:paraId="61FA7DCD" w14:textId="4C2CC6F8"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23" w:history="1">
            <w:r w:rsidRPr="0018676F">
              <w:rPr>
                <w:rStyle w:val="Hyperlink"/>
                <w:noProof/>
              </w:rPr>
              <w:t>6.8.1</w:t>
            </w:r>
            <w:r>
              <w:rPr>
                <w:rFonts w:asciiTheme="minorHAnsi" w:eastAsiaTheme="minorEastAsia" w:hAnsiTheme="minorHAnsi"/>
                <w:noProof/>
                <w:kern w:val="2"/>
                <w:lang w:val="en-ES" w:eastAsia="en-GB"/>
                <w14:ligatures w14:val="standardContextual"/>
              </w:rPr>
              <w:tab/>
            </w:r>
            <w:r w:rsidRPr="0018676F">
              <w:rPr>
                <w:rStyle w:val="Hyperlink"/>
                <w:noProof/>
              </w:rPr>
              <w:t>FMT_SMR.1 Security roles</w:t>
            </w:r>
            <w:r>
              <w:rPr>
                <w:noProof/>
                <w:webHidden/>
              </w:rPr>
              <w:tab/>
            </w:r>
            <w:r>
              <w:rPr>
                <w:noProof/>
                <w:webHidden/>
              </w:rPr>
              <w:fldChar w:fldCharType="begin"/>
            </w:r>
            <w:r>
              <w:rPr>
                <w:noProof/>
                <w:webHidden/>
              </w:rPr>
              <w:instrText xml:space="preserve"> PAGEREF _Toc132871323 \h </w:instrText>
            </w:r>
            <w:r>
              <w:rPr>
                <w:noProof/>
                <w:webHidden/>
              </w:rPr>
            </w:r>
            <w:r>
              <w:rPr>
                <w:noProof/>
                <w:webHidden/>
              </w:rPr>
              <w:fldChar w:fldCharType="separate"/>
            </w:r>
            <w:r>
              <w:rPr>
                <w:noProof/>
                <w:webHidden/>
              </w:rPr>
              <w:t>108</w:t>
            </w:r>
            <w:r>
              <w:rPr>
                <w:noProof/>
                <w:webHidden/>
              </w:rPr>
              <w:fldChar w:fldCharType="end"/>
            </w:r>
          </w:hyperlink>
        </w:p>
        <w:p w14:paraId="61B8FFA8" w14:textId="1E26BB9D"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24" w:history="1">
            <w:r w:rsidRPr="0018676F">
              <w:rPr>
                <w:rStyle w:val="Hyperlink"/>
                <w:noProof/>
              </w:rPr>
              <w:t>6.8.2</w:t>
            </w:r>
            <w:r>
              <w:rPr>
                <w:rFonts w:asciiTheme="minorHAnsi" w:eastAsiaTheme="minorEastAsia" w:hAnsiTheme="minorHAnsi"/>
                <w:noProof/>
                <w:kern w:val="2"/>
                <w:lang w:val="en-ES" w:eastAsia="en-GB"/>
                <w14:ligatures w14:val="standardContextual"/>
              </w:rPr>
              <w:tab/>
            </w:r>
            <w:r w:rsidRPr="0018676F">
              <w:rPr>
                <w:rStyle w:val="Hyperlink"/>
                <w:noProof/>
              </w:rPr>
              <w:t>FMT_SMR.2 Restrictions on security roles</w:t>
            </w:r>
            <w:r>
              <w:rPr>
                <w:noProof/>
                <w:webHidden/>
              </w:rPr>
              <w:tab/>
            </w:r>
            <w:r>
              <w:rPr>
                <w:noProof/>
                <w:webHidden/>
              </w:rPr>
              <w:fldChar w:fldCharType="begin"/>
            </w:r>
            <w:r>
              <w:rPr>
                <w:noProof/>
                <w:webHidden/>
              </w:rPr>
              <w:instrText xml:space="preserve"> PAGEREF _Toc132871324 \h </w:instrText>
            </w:r>
            <w:r>
              <w:rPr>
                <w:noProof/>
                <w:webHidden/>
              </w:rPr>
            </w:r>
            <w:r>
              <w:rPr>
                <w:noProof/>
                <w:webHidden/>
              </w:rPr>
              <w:fldChar w:fldCharType="separate"/>
            </w:r>
            <w:r>
              <w:rPr>
                <w:noProof/>
                <w:webHidden/>
              </w:rPr>
              <w:t>108</w:t>
            </w:r>
            <w:r>
              <w:rPr>
                <w:noProof/>
                <w:webHidden/>
              </w:rPr>
              <w:fldChar w:fldCharType="end"/>
            </w:r>
          </w:hyperlink>
        </w:p>
        <w:p w14:paraId="1134B63D" w14:textId="1A48137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25" w:history="1">
            <w:r w:rsidRPr="0018676F">
              <w:rPr>
                <w:rStyle w:val="Hyperlink"/>
                <w:noProof/>
              </w:rPr>
              <w:t>6.8.3</w:t>
            </w:r>
            <w:r>
              <w:rPr>
                <w:rFonts w:asciiTheme="minorHAnsi" w:eastAsiaTheme="minorEastAsia" w:hAnsiTheme="minorHAnsi"/>
                <w:noProof/>
                <w:kern w:val="2"/>
                <w:lang w:val="en-ES" w:eastAsia="en-GB"/>
                <w14:ligatures w14:val="standardContextual"/>
              </w:rPr>
              <w:tab/>
            </w:r>
            <w:r w:rsidRPr="0018676F">
              <w:rPr>
                <w:rStyle w:val="Hyperlink"/>
                <w:noProof/>
              </w:rPr>
              <w:t>FMT_SMR.3 Assuming roles</w:t>
            </w:r>
            <w:r>
              <w:rPr>
                <w:noProof/>
                <w:webHidden/>
              </w:rPr>
              <w:tab/>
            </w:r>
            <w:r>
              <w:rPr>
                <w:noProof/>
                <w:webHidden/>
              </w:rPr>
              <w:fldChar w:fldCharType="begin"/>
            </w:r>
            <w:r>
              <w:rPr>
                <w:noProof/>
                <w:webHidden/>
              </w:rPr>
              <w:instrText xml:space="preserve"> PAGEREF _Toc132871325 \h </w:instrText>
            </w:r>
            <w:r>
              <w:rPr>
                <w:noProof/>
                <w:webHidden/>
              </w:rPr>
            </w:r>
            <w:r>
              <w:rPr>
                <w:noProof/>
                <w:webHidden/>
              </w:rPr>
              <w:fldChar w:fldCharType="separate"/>
            </w:r>
            <w:r>
              <w:rPr>
                <w:noProof/>
                <w:webHidden/>
              </w:rPr>
              <w:t>108</w:t>
            </w:r>
            <w:r>
              <w:rPr>
                <w:noProof/>
                <w:webHidden/>
              </w:rPr>
              <w:fldChar w:fldCharType="end"/>
            </w:r>
          </w:hyperlink>
        </w:p>
        <w:p w14:paraId="2E3FEC59" w14:textId="44A0C4DA" w:rsidR="00B26CA3" w:rsidRDefault="00B26CA3">
          <w:pPr>
            <w:pStyle w:val="TOC1"/>
            <w:tabs>
              <w:tab w:val="left" w:pos="480"/>
              <w:tab w:val="right" w:leader="dot" w:pos="9628"/>
            </w:tabs>
            <w:rPr>
              <w:rFonts w:asciiTheme="minorHAnsi" w:eastAsiaTheme="minorEastAsia" w:hAnsiTheme="minorHAnsi"/>
              <w:noProof/>
              <w:kern w:val="2"/>
              <w:lang w:val="en-ES" w:eastAsia="en-GB"/>
              <w14:ligatures w14:val="standardContextual"/>
            </w:rPr>
          </w:pPr>
          <w:hyperlink w:anchor="_Toc132871326" w:history="1">
            <w:r w:rsidRPr="0018676F">
              <w:rPr>
                <w:rStyle w:val="Hyperlink"/>
                <w:noProof/>
              </w:rPr>
              <w:t>7</w:t>
            </w:r>
            <w:r>
              <w:rPr>
                <w:rFonts w:asciiTheme="minorHAnsi" w:eastAsiaTheme="minorEastAsia" w:hAnsiTheme="minorHAnsi"/>
                <w:noProof/>
                <w:kern w:val="2"/>
                <w:lang w:val="en-ES" w:eastAsia="en-GB"/>
                <w14:ligatures w14:val="standardContextual"/>
              </w:rPr>
              <w:tab/>
            </w:r>
            <w:r w:rsidRPr="0018676F">
              <w:rPr>
                <w:rStyle w:val="Hyperlink"/>
                <w:noProof/>
              </w:rPr>
              <w:t>Class FPR Privacy</w:t>
            </w:r>
            <w:r>
              <w:rPr>
                <w:noProof/>
                <w:webHidden/>
              </w:rPr>
              <w:tab/>
            </w:r>
            <w:r>
              <w:rPr>
                <w:noProof/>
                <w:webHidden/>
              </w:rPr>
              <w:fldChar w:fldCharType="begin"/>
            </w:r>
            <w:r>
              <w:rPr>
                <w:noProof/>
                <w:webHidden/>
              </w:rPr>
              <w:instrText xml:space="preserve"> PAGEREF _Toc132871326 \h </w:instrText>
            </w:r>
            <w:r>
              <w:rPr>
                <w:noProof/>
                <w:webHidden/>
              </w:rPr>
            </w:r>
            <w:r>
              <w:rPr>
                <w:noProof/>
                <w:webHidden/>
              </w:rPr>
              <w:fldChar w:fldCharType="separate"/>
            </w:r>
            <w:r>
              <w:rPr>
                <w:noProof/>
                <w:webHidden/>
              </w:rPr>
              <w:t>109</w:t>
            </w:r>
            <w:r>
              <w:rPr>
                <w:noProof/>
                <w:webHidden/>
              </w:rPr>
              <w:fldChar w:fldCharType="end"/>
            </w:r>
          </w:hyperlink>
        </w:p>
        <w:p w14:paraId="655ACFEC" w14:textId="4C38BD69"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27" w:history="1">
            <w:r w:rsidRPr="0018676F">
              <w:rPr>
                <w:rStyle w:val="Hyperlink"/>
                <w:noProof/>
              </w:rPr>
              <w:t>7.1</w:t>
            </w:r>
            <w:r>
              <w:rPr>
                <w:rFonts w:asciiTheme="minorHAnsi" w:eastAsiaTheme="minorEastAsia" w:hAnsiTheme="minorHAnsi"/>
                <w:noProof/>
                <w:kern w:val="2"/>
                <w:lang w:val="en-ES" w:eastAsia="en-GB"/>
                <w14:ligatures w14:val="standardContextual"/>
              </w:rPr>
              <w:tab/>
            </w:r>
            <w:r w:rsidRPr="0018676F">
              <w:rPr>
                <w:rStyle w:val="Hyperlink"/>
                <w:noProof/>
              </w:rPr>
              <w:t>Anonymity (FPR_ANO)</w:t>
            </w:r>
            <w:r>
              <w:rPr>
                <w:noProof/>
                <w:webHidden/>
              </w:rPr>
              <w:tab/>
            </w:r>
            <w:r>
              <w:rPr>
                <w:noProof/>
                <w:webHidden/>
              </w:rPr>
              <w:fldChar w:fldCharType="begin"/>
            </w:r>
            <w:r>
              <w:rPr>
                <w:noProof/>
                <w:webHidden/>
              </w:rPr>
              <w:instrText xml:space="preserve"> PAGEREF _Toc132871327 \h </w:instrText>
            </w:r>
            <w:r>
              <w:rPr>
                <w:noProof/>
                <w:webHidden/>
              </w:rPr>
            </w:r>
            <w:r>
              <w:rPr>
                <w:noProof/>
                <w:webHidden/>
              </w:rPr>
              <w:fldChar w:fldCharType="separate"/>
            </w:r>
            <w:r>
              <w:rPr>
                <w:noProof/>
                <w:webHidden/>
              </w:rPr>
              <w:t>109</w:t>
            </w:r>
            <w:r>
              <w:rPr>
                <w:noProof/>
                <w:webHidden/>
              </w:rPr>
              <w:fldChar w:fldCharType="end"/>
            </w:r>
          </w:hyperlink>
        </w:p>
        <w:p w14:paraId="67E77669" w14:textId="5F6C410A"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28" w:history="1">
            <w:r w:rsidRPr="0018676F">
              <w:rPr>
                <w:rStyle w:val="Hyperlink"/>
                <w:noProof/>
              </w:rPr>
              <w:t>7.1.1</w:t>
            </w:r>
            <w:r>
              <w:rPr>
                <w:rFonts w:asciiTheme="minorHAnsi" w:eastAsiaTheme="minorEastAsia" w:hAnsiTheme="minorHAnsi"/>
                <w:noProof/>
                <w:kern w:val="2"/>
                <w:lang w:val="en-ES" w:eastAsia="en-GB"/>
                <w14:ligatures w14:val="standardContextual"/>
              </w:rPr>
              <w:tab/>
            </w:r>
            <w:r w:rsidRPr="0018676F">
              <w:rPr>
                <w:rStyle w:val="Hyperlink"/>
                <w:noProof/>
              </w:rPr>
              <w:t>FPR_ANO.1 Anonymity</w:t>
            </w:r>
            <w:r>
              <w:rPr>
                <w:noProof/>
                <w:webHidden/>
              </w:rPr>
              <w:tab/>
            </w:r>
            <w:r>
              <w:rPr>
                <w:noProof/>
                <w:webHidden/>
              </w:rPr>
              <w:fldChar w:fldCharType="begin"/>
            </w:r>
            <w:r>
              <w:rPr>
                <w:noProof/>
                <w:webHidden/>
              </w:rPr>
              <w:instrText xml:space="preserve"> PAGEREF _Toc132871328 \h </w:instrText>
            </w:r>
            <w:r>
              <w:rPr>
                <w:noProof/>
                <w:webHidden/>
              </w:rPr>
            </w:r>
            <w:r>
              <w:rPr>
                <w:noProof/>
                <w:webHidden/>
              </w:rPr>
              <w:fldChar w:fldCharType="separate"/>
            </w:r>
            <w:r>
              <w:rPr>
                <w:noProof/>
                <w:webHidden/>
              </w:rPr>
              <w:t>110</w:t>
            </w:r>
            <w:r>
              <w:rPr>
                <w:noProof/>
                <w:webHidden/>
              </w:rPr>
              <w:fldChar w:fldCharType="end"/>
            </w:r>
          </w:hyperlink>
        </w:p>
        <w:p w14:paraId="35B686A4" w14:textId="1439BF51"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29" w:history="1">
            <w:r w:rsidRPr="0018676F">
              <w:rPr>
                <w:rStyle w:val="Hyperlink"/>
                <w:noProof/>
              </w:rPr>
              <w:t>7.1.2</w:t>
            </w:r>
            <w:r>
              <w:rPr>
                <w:rFonts w:asciiTheme="minorHAnsi" w:eastAsiaTheme="minorEastAsia" w:hAnsiTheme="minorHAnsi"/>
                <w:noProof/>
                <w:kern w:val="2"/>
                <w:lang w:val="en-ES" w:eastAsia="en-GB"/>
                <w14:ligatures w14:val="standardContextual"/>
              </w:rPr>
              <w:tab/>
            </w:r>
            <w:r w:rsidRPr="0018676F">
              <w:rPr>
                <w:rStyle w:val="Hyperlink"/>
                <w:noProof/>
              </w:rPr>
              <w:t>FPR_ANO.2 Anonymity without soliciting information</w:t>
            </w:r>
            <w:r>
              <w:rPr>
                <w:noProof/>
                <w:webHidden/>
              </w:rPr>
              <w:tab/>
            </w:r>
            <w:r>
              <w:rPr>
                <w:noProof/>
                <w:webHidden/>
              </w:rPr>
              <w:fldChar w:fldCharType="begin"/>
            </w:r>
            <w:r>
              <w:rPr>
                <w:noProof/>
                <w:webHidden/>
              </w:rPr>
              <w:instrText xml:space="preserve"> PAGEREF _Toc132871329 \h </w:instrText>
            </w:r>
            <w:r>
              <w:rPr>
                <w:noProof/>
                <w:webHidden/>
              </w:rPr>
            </w:r>
            <w:r>
              <w:rPr>
                <w:noProof/>
                <w:webHidden/>
              </w:rPr>
              <w:fldChar w:fldCharType="separate"/>
            </w:r>
            <w:r>
              <w:rPr>
                <w:noProof/>
                <w:webHidden/>
              </w:rPr>
              <w:t>110</w:t>
            </w:r>
            <w:r>
              <w:rPr>
                <w:noProof/>
                <w:webHidden/>
              </w:rPr>
              <w:fldChar w:fldCharType="end"/>
            </w:r>
          </w:hyperlink>
        </w:p>
        <w:p w14:paraId="36581C04" w14:textId="6660F365"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30" w:history="1">
            <w:r w:rsidRPr="0018676F">
              <w:rPr>
                <w:rStyle w:val="Hyperlink"/>
                <w:noProof/>
              </w:rPr>
              <w:t>7.2</w:t>
            </w:r>
            <w:r>
              <w:rPr>
                <w:rFonts w:asciiTheme="minorHAnsi" w:eastAsiaTheme="minorEastAsia" w:hAnsiTheme="minorHAnsi"/>
                <w:noProof/>
                <w:kern w:val="2"/>
                <w:lang w:val="en-ES" w:eastAsia="en-GB"/>
                <w14:ligatures w14:val="standardContextual"/>
              </w:rPr>
              <w:tab/>
            </w:r>
            <w:r w:rsidRPr="0018676F">
              <w:rPr>
                <w:rStyle w:val="Hyperlink"/>
                <w:noProof/>
              </w:rPr>
              <w:t>Pseudonymity (FPR_PSE)</w:t>
            </w:r>
            <w:r>
              <w:rPr>
                <w:noProof/>
                <w:webHidden/>
              </w:rPr>
              <w:tab/>
            </w:r>
            <w:r>
              <w:rPr>
                <w:noProof/>
                <w:webHidden/>
              </w:rPr>
              <w:fldChar w:fldCharType="begin"/>
            </w:r>
            <w:r>
              <w:rPr>
                <w:noProof/>
                <w:webHidden/>
              </w:rPr>
              <w:instrText xml:space="preserve"> PAGEREF _Toc132871330 \h </w:instrText>
            </w:r>
            <w:r>
              <w:rPr>
                <w:noProof/>
                <w:webHidden/>
              </w:rPr>
            </w:r>
            <w:r>
              <w:rPr>
                <w:noProof/>
                <w:webHidden/>
              </w:rPr>
              <w:fldChar w:fldCharType="separate"/>
            </w:r>
            <w:r>
              <w:rPr>
                <w:noProof/>
                <w:webHidden/>
              </w:rPr>
              <w:t>111</w:t>
            </w:r>
            <w:r>
              <w:rPr>
                <w:noProof/>
                <w:webHidden/>
              </w:rPr>
              <w:fldChar w:fldCharType="end"/>
            </w:r>
          </w:hyperlink>
        </w:p>
        <w:p w14:paraId="6D37A882" w14:textId="57A04754"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31" w:history="1">
            <w:r w:rsidRPr="0018676F">
              <w:rPr>
                <w:rStyle w:val="Hyperlink"/>
                <w:noProof/>
              </w:rPr>
              <w:t>7.2.1</w:t>
            </w:r>
            <w:r>
              <w:rPr>
                <w:rFonts w:asciiTheme="minorHAnsi" w:eastAsiaTheme="minorEastAsia" w:hAnsiTheme="minorHAnsi"/>
                <w:noProof/>
                <w:kern w:val="2"/>
                <w:lang w:val="en-ES" w:eastAsia="en-GB"/>
                <w14:ligatures w14:val="standardContextual"/>
              </w:rPr>
              <w:tab/>
            </w:r>
            <w:r w:rsidRPr="0018676F">
              <w:rPr>
                <w:rStyle w:val="Hyperlink"/>
                <w:noProof/>
              </w:rPr>
              <w:t>FPR_PSE.1 Pseudonymity</w:t>
            </w:r>
            <w:r>
              <w:rPr>
                <w:noProof/>
                <w:webHidden/>
              </w:rPr>
              <w:tab/>
            </w:r>
            <w:r>
              <w:rPr>
                <w:noProof/>
                <w:webHidden/>
              </w:rPr>
              <w:fldChar w:fldCharType="begin"/>
            </w:r>
            <w:r>
              <w:rPr>
                <w:noProof/>
                <w:webHidden/>
              </w:rPr>
              <w:instrText xml:space="preserve"> PAGEREF _Toc132871331 \h </w:instrText>
            </w:r>
            <w:r>
              <w:rPr>
                <w:noProof/>
                <w:webHidden/>
              </w:rPr>
            </w:r>
            <w:r>
              <w:rPr>
                <w:noProof/>
                <w:webHidden/>
              </w:rPr>
              <w:fldChar w:fldCharType="separate"/>
            </w:r>
            <w:r>
              <w:rPr>
                <w:noProof/>
                <w:webHidden/>
              </w:rPr>
              <w:t>111</w:t>
            </w:r>
            <w:r>
              <w:rPr>
                <w:noProof/>
                <w:webHidden/>
              </w:rPr>
              <w:fldChar w:fldCharType="end"/>
            </w:r>
          </w:hyperlink>
        </w:p>
        <w:p w14:paraId="0B486204" w14:textId="4E309892"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32" w:history="1">
            <w:r w:rsidRPr="0018676F">
              <w:rPr>
                <w:rStyle w:val="Hyperlink"/>
                <w:noProof/>
              </w:rPr>
              <w:t>7.2.2</w:t>
            </w:r>
            <w:r>
              <w:rPr>
                <w:rFonts w:asciiTheme="minorHAnsi" w:eastAsiaTheme="minorEastAsia" w:hAnsiTheme="minorHAnsi"/>
                <w:noProof/>
                <w:kern w:val="2"/>
                <w:lang w:val="en-ES" w:eastAsia="en-GB"/>
                <w14:ligatures w14:val="standardContextual"/>
              </w:rPr>
              <w:tab/>
            </w:r>
            <w:r w:rsidRPr="0018676F">
              <w:rPr>
                <w:rStyle w:val="Hyperlink"/>
                <w:noProof/>
              </w:rPr>
              <w:t>FPR_PSE.2 Reversible pseudonymity</w:t>
            </w:r>
            <w:r>
              <w:rPr>
                <w:noProof/>
                <w:webHidden/>
              </w:rPr>
              <w:tab/>
            </w:r>
            <w:r>
              <w:rPr>
                <w:noProof/>
                <w:webHidden/>
              </w:rPr>
              <w:fldChar w:fldCharType="begin"/>
            </w:r>
            <w:r>
              <w:rPr>
                <w:noProof/>
                <w:webHidden/>
              </w:rPr>
              <w:instrText xml:space="preserve"> PAGEREF _Toc132871332 \h </w:instrText>
            </w:r>
            <w:r>
              <w:rPr>
                <w:noProof/>
                <w:webHidden/>
              </w:rPr>
            </w:r>
            <w:r>
              <w:rPr>
                <w:noProof/>
                <w:webHidden/>
              </w:rPr>
              <w:fldChar w:fldCharType="separate"/>
            </w:r>
            <w:r>
              <w:rPr>
                <w:noProof/>
                <w:webHidden/>
              </w:rPr>
              <w:t>112</w:t>
            </w:r>
            <w:r>
              <w:rPr>
                <w:noProof/>
                <w:webHidden/>
              </w:rPr>
              <w:fldChar w:fldCharType="end"/>
            </w:r>
          </w:hyperlink>
        </w:p>
        <w:p w14:paraId="72E4DE62" w14:textId="413C32A8"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33" w:history="1">
            <w:r w:rsidRPr="0018676F">
              <w:rPr>
                <w:rStyle w:val="Hyperlink"/>
                <w:noProof/>
              </w:rPr>
              <w:t>7.2.3</w:t>
            </w:r>
            <w:r>
              <w:rPr>
                <w:rFonts w:asciiTheme="minorHAnsi" w:eastAsiaTheme="minorEastAsia" w:hAnsiTheme="minorHAnsi"/>
                <w:noProof/>
                <w:kern w:val="2"/>
                <w:lang w:val="en-ES" w:eastAsia="en-GB"/>
                <w14:ligatures w14:val="standardContextual"/>
              </w:rPr>
              <w:tab/>
            </w:r>
            <w:r w:rsidRPr="0018676F">
              <w:rPr>
                <w:rStyle w:val="Hyperlink"/>
                <w:noProof/>
              </w:rPr>
              <w:t>FPR_PSE.3 Alias pseudonymity</w:t>
            </w:r>
            <w:r>
              <w:rPr>
                <w:noProof/>
                <w:webHidden/>
              </w:rPr>
              <w:tab/>
            </w:r>
            <w:r>
              <w:rPr>
                <w:noProof/>
                <w:webHidden/>
              </w:rPr>
              <w:fldChar w:fldCharType="begin"/>
            </w:r>
            <w:r>
              <w:rPr>
                <w:noProof/>
                <w:webHidden/>
              </w:rPr>
              <w:instrText xml:space="preserve"> PAGEREF _Toc132871333 \h </w:instrText>
            </w:r>
            <w:r>
              <w:rPr>
                <w:noProof/>
                <w:webHidden/>
              </w:rPr>
            </w:r>
            <w:r>
              <w:rPr>
                <w:noProof/>
                <w:webHidden/>
              </w:rPr>
              <w:fldChar w:fldCharType="separate"/>
            </w:r>
            <w:r>
              <w:rPr>
                <w:noProof/>
                <w:webHidden/>
              </w:rPr>
              <w:t>113</w:t>
            </w:r>
            <w:r>
              <w:rPr>
                <w:noProof/>
                <w:webHidden/>
              </w:rPr>
              <w:fldChar w:fldCharType="end"/>
            </w:r>
          </w:hyperlink>
        </w:p>
        <w:p w14:paraId="513458E0" w14:textId="638E688B"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34" w:history="1">
            <w:r w:rsidRPr="0018676F">
              <w:rPr>
                <w:rStyle w:val="Hyperlink"/>
                <w:noProof/>
              </w:rPr>
              <w:t>7.3</w:t>
            </w:r>
            <w:r>
              <w:rPr>
                <w:rFonts w:asciiTheme="minorHAnsi" w:eastAsiaTheme="minorEastAsia" w:hAnsiTheme="minorHAnsi"/>
                <w:noProof/>
                <w:kern w:val="2"/>
                <w:lang w:val="en-ES" w:eastAsia="en-GB"/>
                <w14:ligatures w14:val="standardContextual"/>
              </w:rPr>
              <w:tab/>
            </w:r>
            <w:r w:rsidRPr="0018676F">
              <w:rPr>
                <w:rStyle w:val="Hyperlink"/>
                <w:noProof/>
              </w:rPr>
              <w:t>Unlinkability (FPR_UNL)</w:t>
            </w:r>
            <w:r>
              <w:rPr>
                <w:noProof/>
                <w:webHidden/>
              </w:rPr>
              <w:tab/>
            </w:r>
            <w:r>
              <w:rPr>
                <w:noProof/>
                <w:webHidden/>
              </w:rPr>
              <w:fldChar w:fldCharType="begin"/>
            </w:r>
            <w:r>
              <w:rPr>
                <w:noProof/>
                <w:webHidden/>
              </w:rPr>
              <w:instrText xml:space="preserve"> PAGEREF _Toc132871334 \h </w:instrText>
            </w:r>
            <w:r>
              <w:rPr>
                <w:noProof/>
                <w:webHidden/>
              </w:rPr>
            </w:r>
            <w:r>
              <w:rPr>
                <w:noProof/>
                <w:webHidden/>
              </w:rPr>
              <w:fldChar w:fldCharType="separate"/>
            </w:r>
            <w:r>
              <w:rPr>
                <w:noProof/>
                <w:webHidden/>
              </w:rPr>
              <w:t>114</w:t>
            </w:r>
            <w:r>
              <w:rPr>
                <w:noProof/>
                <w:webHidden/>
              </w:rPr>
              <w:fldChar w:fldCharType="end"/>
            </w:r>
          </w:hyperlink>
        </w:p>
        <w:p w14:paraId="60426C34" w14:textId="3F711740"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35" w:history="1">
            <w:r w:rsidRPr="0018676F">
              <w:rPr>
                <w:rStyle w:val="Hyperlink"/>
                <w:noProof/>
              </w:rPr>
              <w:t>7.3.1</w:t>
            </w:r>
            <w:r>
              <w:rPr>
                <w:rFonts w:asciiTheme="minorHAnsi" w:eastAsiaTheme="minorEastAsia" w:hAnsiTheme="minorHAnsi"/>
                <w:noProof/>
                <w:kern w:val="2"/>
                <w:lang w:val="en-ES" w:eastAsia="en-GB"/>
                <w14:ligatures w14:val="standardContextual"/>
              </w:rPr>
              <w:tab/>
            </w:r>
            <w:r w:rsidRPr="0018676F">
              <w:rPr>
                <w:rStyle w:val="Hyperlink"/>
                <w:noProof/>
              </w:rPr>
              <w:t>FPR_UNL.1 Unlinkability of operations</w:t>
            </w:r>
            <w:r>
              <w:rPr>
                <w:noProof/>
                <w:webHidden/>
              </w:rPr>
              <w:tab/>
            </w:r>
            <w:r>
              <w:rPr>
                <w:noProof/>
                <w:webHidden/>
              </w:rPr>
              <w:fldChar w:fldCharType="begin"/>
            </w:r>
            <w:r>
              <w:rPr>
                <w:noProof/>
                <w:webHidden/>
              </w:rPr>
              <w:instrText xml:space="preserve"> PAGEREF _Toc132871335 \h </w:instrText>
            </w:r>
            <w:r>
              <w:rPr>
                <w:noProof/>
                <w:webHidden/>
              </w:rPr>
            </w:r>
            <w:r>
              <w:rPr>
                <w:noProof/>
                <w:webHidden/>
              </w:rPr>
              <w:fldChar w:fldCharType="separate"/>
            </w:r>
            <w:r>
              <w:rPr>
                <w:noProof/>
                <w:webHidden/>
              </w:rPr>
              <w:t>115</w:t>
            </w:r>
            <w:r>
              <w:rPr>
                <w:noProof/>
                <w:webHidden/>
              </w:rPr>
              <w:fldChar w:fldCharType="end"/>
            </w:r>
          </w:hyperlink>
        </w:p>
        <w:p w14:paraId="6F3DF721" w14:textId="0D4DC72E"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36" w:history="1">
            <w:r w:rsidRPr="0018676F">
              <w:rPr>
                <w:rStyle w:val="Hyperlink"/>
                <w:noProof/>
              </w:rPr>
              <w:t>7.4</w:t>
            </w:r>
            <w:r>
              <w:rPr>
                <w:rFonts w:asciiTheme="minorHAnsi" w:eastAsiaTheme="minorEastAsia" w:hAnsiTheme="minorHAnsi"/>
                <w:noProof/>
                <w:kern w:val="2"/>
                <w:lang w:val="en-ES" w:eastAsia="en-GB"/>
                <w14:ligatures w14:val="standardContextual"/>
              </w:rPr>
              <w:tab/>
            </w:r>
            <w:r w:rsidRPr="0018676F">
              <w:rPr>
                <w:rStyle w:val="Hyperlink"/>
                <w:noProof/>
              </w:rPr>
              <w:t>Unobservability (FPR_UNO)</w:t>
            </w:r>
            <w:r>
              <w:rPr>
                <w:noProof/>
                <w:webHidden/>
              </w:rPr>
              <w:tab/>
            </w:r>
            <w:r>
              <w:rPr>
                <w:noProof/>
                <w:webHidden/>
              </w:rPr>
              <w:fldChar w:fldCharType="begin"/>
            </w:r>
            <w:r>
              <w:rPr>
                <w:noProof/>
                <w:webHidden/>
              </w:rPr>
              <w:instrText xml:space="preserve"> PAGEREF _Toc132871336 \h </w:instrText>
            </w:r>
            <w:r>
              <w:rPr>
                <w:noProof/>
                <w:webHidden/>
              </w:rPr>
            </w:r>
            <w:r>
              <w:rPr>
                <w:noProof/>
                <w:webHidden/>
              </w:rPr>
              <w:fldChar w:fldCharType="separate"/>
            </w:r>
            <w:r>
              <w:rPr>
                <w:noProof/>
                <w:webHidden/>
              </w:rPr>
              <w:t>115</w:t>
            </w:r>
            <w:r>
              <w:rPr>
                <w:noProof/>
                <w:webHidden/>
              </w:rPr>
              <w:fldChar w:fldCharType="end"/>
            </w:r>
          </w:hyperlink>
        </w:p>
        <w:p w14:paraId="373EB0F0" w14:textId="78438649"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37" w:history="1">
            <w:r w:rsidRPr="0018676F">
              <w:rPr>
                <w:rStyle w:val="Hyperlink"/>
                <w:noProof/>
              </w:rPr>
              <w:t>7.4.1</w:t>
            </w:r>
            <w:r>
              <w:rPr>
                <w:rFonts w:asciiTheme="minorHAnsi" w:eastAsiaTheme="minorEastAsia" w:hAnsiTheme="minorHAnsi"/>
                <w:noProof/>
                <w:kern w:val="2"/>
                <w:lang w:val="en-ES" w:eastAsia="en-GB"/>
                <w14:ligatures w14:val="standardContextual"/>
              </w:rPr>
              <w:tab/>
            </w:r>
            <w:r w:rsidRPr="0018676F">
              <w:rPr>
                <w:rStyle w:val="Hyperlink"/>
                <w:noProof/>
              </w:rPr>
              <w:t>FPR_UNO.1 Unobservability</w:t>
            </w:r>
            <w:r>
              <w:rPr>
                <w:noProof/>
                <w:webHidden/>
              </w:rPr>
              <w:tab/>
            </w:r>
            <w:r>
              <w:rPr>
                <w:noProof/>
                <w:webHidden/>
              </w:rPr>
              <w:fldChar w:fldCharType="begin"/>
            </w:r>
            <w:r>
              <w:rPr>
                <w:noProof/>
                <w:webHidden/>
              </w:rPr>
              <w:instrText xml:space="preserve"> PAGEREF _Toc132871337 \h </w:instrText>
            </w:r>
            <w:r>
              <w:rPr>
                <w:noProof/>
                <w:webHidden/>
              </w:rPr>
            </w:r>
            <w:r>
              <w:rPr>
                <w:noProof/>
                <w:webHidden/>
              </w:rPr>
              <w:fldChar w:fldCharType="separate"/>
            </w:r>
            <w:r>
              <w:rPr>
                <w:noProof/>
                <w:webHidden/>
              </w:rPr>
              <w:t>116</w:t>
            </w:r>
            <w:r>
              <w:rPr>
                <w:noProof/>
                <w:webHidden/>
              </w:rPr>
              <w:fldChar w:fldCharType="end"/>
            </w:r>
          </w:hyperlink>
        </w:p>
        <w:p w14:paraId="7B16BC14" w14:textId="19534EDA"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38" w:history="1">
            <w:r w:rsidRPr="0018676F">
              <w:rPr>
                <w:rStyle w:val="Hyperlink"/>
                <w:noProof/>
              </w:rPr>
              <w:t>7.4.2</w:t>
            </w:r>
            <w:r>
              <w:rPr>
                <w:rFonts w:asciiTheme="minorHAnsi" w:eastAsiaTheme="minorEastAsia" w:hAnsiTheme="minorHAnsi"/>
                <w:noProof/>
                <w:kern w:val="2"/>
                <w:lang w:val="en-ES" w:eastAsia="en-GB"/>
                <w14:ligatures w14:val="standardContextual"/>
              </w:rPr>
              <w:tab/>
            </w:r>
            <w:r w:rsidRPr="0018676F">
              <w:rPr>
                <w:rStyle w:val="Hyperlink"/>
                <w:noProof/>
              </w:rPr>
              <w:t>FPR_UNO.2 Allocation of information impacting unobservability</w:t>
            </w:r>
            <w:r>
              <w:rPr>
                <w:noProof/>
                <w:webHidden/>
              </w:rPr>
              <w:tab/>
            </w:r>
            <w:r>
              <w:rPr>
                <w:noProof/>
                <w:webHidden/>
              </w:rPr>
              <w:fldChar w:fldCharType="begin"/>
            </w:r>
            <w:r>
              <w:rPr>
                <w:noProof/>
                <w:webHidden/>
              </w:rPr>
              <w:instrText xml:space="preserve"> PAGEREF _Toc132871338 \h </w:instrText>
            </w:r>
            <w:r>
              <w:rPr>
                <w:noProof/>
                <w:webHidden/>
              </w:rPr>
            </w:r>
            <w:r>
              <w:rPr>
                <w:noProof/>
                <w:webHidden/>
              </w:rPr>
              <w:fldChar w:fldCharType="separate"/>
            </w:r>
            <w:r>
              <w:rPr>
                <w:noProof/>
                <w:webHidden/>
              </w:rPr>
              <w:t>116</w:t>
            </w:r>
            <w:r>
              <w:rPr>
                <w:noProof/>
                <w:webHidden/>
              </w:rPr>
              <w:fldChar w:fldCharType="end"/>
            </w:r>
          </w:hyperlink>
        </w:p>
        <w:p w14:paraId="323A43C0" w14:textId="3F9C5CD8"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39" w:history="1">
            <w:r w:rsidRPr="0018676F">
              <w:rPr>
                <w:rStyle w:val="Hyperlink"/>
                <w:noProof/>
              </w:rPr>
              <w:t>7.4.3</w:t>
            </w:r>
            <w:r>
              <w:rPr>
                <w:rFonts w:asciiTheme="minorHAnsi" w:eastAsiaTheme="minorEastAsia" w:hAnsiTheme="minorHAnsi"/>
                <w:noProof/>
                <w:kern w:val="2"/>
                <w:lang w:val="en-ES" w:eastAsia="en-GB"/>
                <w14:ligatures w14:val="standardContextual"/>
              </w:rPr>
              <w:tab/>
            </w:r>
            <w:r w:rsidRPr="0018676F">
              <w:rPr>
                <w:rStyle w:val="Hyperlink"/>
                <w:noProof/>
              </w:rPr>
              <w:t>FPR_UNO.3 Unobservability without soliciting information</w:t>
            </w:r>
            <w:r>
              <w:rPr>
                <w:noProof/>
                <w:webHidden/>
              </w:rPr>
              <w:tab/>
            </w:r>
            <w:r>
              <w:rPr>
                <w:noProof/>
                <w:webHidden/>
              </w:rPr>
              <w:fldChar w:fldCharType="begin"/>
            </w:r>
            <w:r>
              <w:rPr>
                <w:noProof/>
                <w:webHidden/>
              </w:rPr>
              <w:instrText xml:space="preserve"> PAGEREF _Toc132871339 \h </w:instrText>
            </w:r>
            <w:r>
              <w:rPr>
                <w:noProof/>
                <w:webHidden/>
              </w:rPr>
            </w:r>
            <w:r>
              <w:rPr>
                <w:noProof/>
                <w:webHidden/>
              </w:rPr>
              <w:fldChar w:fldCharType="separate"/>
            </w:r>
            <w:r>
              <w:rPr>
                <w:noProof/>
                <w:webHidden/>
              </w:rPr>
              <w:t>117</w:t>
            </w:r>
            <w:r>
              <w:rPr>
                <w:noProof/>
                <w:webHidden/>
              </w:rPr>
              <w:fldChar w:fldCharType="end"/>
            </w:r>
          </w:hyperlink>
        </w:p>
        <w:p w14:paraId="0045F997" w14:textId="78B0817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40" w:history="1">
            <w:r w:rsidRPr="0018676F">
              <w:rPr>
                <w:rStyle w:val="Hyperlink"/>
                <w:noProof/>
              </w:rPr>
              <w:t>7.4.4</w:t>
            </w:r>
            <w:r>
              <w:rPr>
                <w:rFonts w:asciiTheme="minorHAnsi" w:eastAsiaTheme="minorEastAsia" w:hAnsiTheme="minorHAnsi"/>
                <w:noProof/>
                <w:kern w:val="2"/>
                <w:lang w:val="en-ES" w:eastAsia="en-GB"/>
                <w14:ligatures w14:val="standardContextual"/>
              </w:rPr>
              <w:tab/>
            </w:r>
            <w:r w:rsidRPr="0018676F">
              <w:rPr>
                <w:rStyle w:val="Hyperlink"/>
                <w:noProof/>
              </w:rPr>
              <w:t>FPR_UNO.4 Authorized user observability</w:t>
            </w:r>
            <w:r>
              <w:rPr>
                <w:noProof/>
                <w:webHidden/>
              </w:rPr>
              <w:tab/>
            </w:r>
            <w:r>
              <w:rPr>
                <w:noProof/>
                <w:webHidden/>
              </w:rPr>
              <w:fldChar w:fldCharType="begin"/>
            </w:r>
            <w:r>
              <w:rPr>
                <w:noProof/>
                <w:webHidden/>
              </w:rPr>
              <w:instrText xml:space="preserve"> PAGEREF _Toc132871340 \h </w:instrText>
            </w:r>
            <w:r>
              <w:rPr>
                <w:noProof/>
                <w:webHidden/>
              </w:rPr>
            </w:r>
            <w:r>
              <w:rPr>
                <w:noProof/>
                <w:webHidden/>
              </w:rPr>
              <w:fldChar w:fldCharType="separate"/>
            </w:r>
            <w:r>
              <w:rPr>
                <w:noProof/>
                <w:webHidden/>
              </w:rPr>
              <w:t>118</w:t>
            </w:r>
            <w:r>
              <w:rPr>
                <w:noProof/>
                <w:webHidden/>
              </w:rPr>
              <w:fldChar w:fldCharType="end"/>
            </w:r>
          </w:hyperlink>
        </w:p>
        <w:p w14:paraId="1784CB5B" w14:textId="3B838125" w:rsidR="00B26CA3" w:rsidRDefault="00B26CA3">
          <w:pPr>
            <w:pStyle w:val="TOC1"/>
            <w:tabs>
              <w:tab w:val="left" w:pos="480"/>
              <w:tab w:val="right" w:leader="dot" w:pos="9628"/>
            </w:tabs>
            <w:rPr>
              <w:rFonts w:asciiTheme="minorHAnsi" w:eastAsiaTheme="minorEastAsia" w:hAnsiTheme="minorHAnsi"/>
              <w:noProof/>
              <w:kern w:val="2"/>
              <w:lang w:val="en-ES" w:eastAsia="en-GB"/>
              <w14:ligatures w14:val="standardContextual"/>
            </w:rPr>
          </w:pPr>
          <w:hyperlink w:anchor="_Toc132871341" w:history="1">
            <w:r w:rsidRPr="0018676F">
              <w:rPr>
                <w:rStyle w:val="Hyperlink"/>
                <w:noProof/>
              </w:rPr>
              <w:t>8</w:t>
            </w:r>
            <w:r>
              <w:rPr>
                <w:rFonts w:asciiTheme="minorHAnsi" w:eastAsiaTheme="minorEastAsia" w:hAnsiTheme="minorHAnsi"/>
                <w:noProof/>
                <w:kern w:val="2"/>
                <w:lang w:val="en-ES" w:eastAsia="en-GB"/>
                <w14:ligatures w14:val="standardContextual"/>
              </w:rPr>
              <w:tab/>
            </w:r>
            <w:r w:rsidRPr="0018676F">
              <w:rPr>
                <w:rStyle w:val="Hyperlink"/>
                <w:noProof/>
              </w:rPr>
              <w:t>Class FPT Protection of the TSF</w:t>
            </w:r>
            <w:r>
              <w:rPr>
                <w:noProof/>
                <w:webHidden/>
              </w:rPr>
              <w:tab/>
            </w:r>
            <w:r>
              <w:rPr>
                <w:noProof/>
                <w:webHidden/>
              </w:rPr>
              <w:fldChar w:fldCharType="begin"/>
            </w:r>
            <w:r>
              <w:rPr>
                <w:noProof/>
                <w:webHidden/>
              </w:rPr>
              <w:instrText xml:space="preserve"> PAGEREF _Toc132871341 \h </w:instrText>
            </w:r>
            <w:r>
              <w:rPr>
                <w:noProof/>
                <w:webHidden/>
              </w:rPr>
            </w:r>
            <w:r>
              <w:rPr>
                <w:noProof/>
                <w:webHidden/>
              </w:rPr>
              <w:fldChar w:fldCharType="separate"/>
            </w:r>
            <w:r>
              <w:rPr>
                <w:noProof/>
                <w:webHidden/>
              </w:rPr>
              <w:t>119</w:t>
            </w:r>
            <w:r>
              <w:rPr>
                <w:noProof/>
                <w:webHidden/>
              </w:rPr>
              <w:fldChar w:fldCharType="end"/>
            </w:r>
          </w:hyperlink>
        </w:p>
        <w:p w14:paraId="5C7A300F" w14:textId="79F55B5D"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42" w:history="1">
            <w:r w:rsidRPr="0018676F">
              <w:rPr>
                <w:rStyle w:val="Hyperlink"/>
                <w:noProof/>
              </w:rPr>
              <w:t>8.1</w:t>
            </w:r>
            <w:r>
              <w:rPr>
                <w:rFonts w:asciiTheme="minorHAnsi" w:eastAsiaTheme="minorEastAsia" w:hAnsiTheme="minorHAnsi"/>
                <w:noProof/>
                <w:kern w:val="2"/>
                <w:lang w:val="en-ES" w:eastAsia="en-GB"/>
                <w14:ligatures w14:val="standardContextual"/>
              </w:rPr>
              <w:tab/>
            </w:r>
            <w:r w:rsidRPr="0018676F">
              <w:rPr>
                <w:rStyle w:val="Hyperlink"/>
                <w:noProof/>
              </w:rPr>
              <w:t>TOE emanation (FPT_EMS)</w:t>
            </w:r>
            <w:r>
              <w:rPr>
                <w:noProof/>
                <w:webHidden/>
              </w:rPr>
              <w:tab/>
            </w:r>
            <w:r>
              <w:rPr>
                <w:noProof/>
                <w:webHidden/>
              </w:rPr>
              <w:fldChar w:fldCharType="begin"/>
            </w:r>
            <w:r>
              <w:rPr>
                <w:noProof/>
                <w:webHidden/>
              </w:rPr>
              <w:instrText xml:space="preserve"> PAGEREF _Toc132871342 \h </w:instrText>
            </w:r>
            <w:r>
              <w:rPr>
                <w:noProof/>
                <w:webHidden/>
              </w:rPr>
            </w:r>
            <w:r>
              <w:rPr>
                <w:noProof/>
                <w:webHidden/>
              </w:rPr>
              <w:fldChar w:fldCharType="separate"/>
            </w:r>
            <w:r>
              <w:rPr>
                <w:noProof/>
                <w:webHidden/>
              </w:rPr>
              <w:t>121</w:t>
            </w:r>
            <w:r>
              <w:rPr>
                <w:noProof/>
                <w:webHidden/>
              </w:rPr>
              <w:fldChar w:fldCharType="end"/>
            </w:r>
          </w:hyperlink>
        </w:p>
        <w:p w14:paraId="56929B07" w14:textId="720FC90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43" w:history="1">
            <w:r w:rsidRPr="0018676F">
              <w:rPr>
                <w:rStyle w:val="Hyperlink"/>
                <w:noProof/>
              </w:rPr>
              <w:t>8.1.1</w:t>
            </w:r>
            <w:r>
              <w:rPr>
                <w:rFonts w:asciiTheme="minorHAnsi" w:eastAsiaTheme="minorEastAsia" w:hAnsiTheme="minorHAnsi"/>
                <w:noProof/>
                <w:kern w:val="2"/>
                <w:lang w:val="en-ES" w:eastAsia="en-GB"/>
                <w14:ligatures w14:val="standardContextual"/>
              </w:rPr>
              <w:tab/>
            </w:r>
            <w:r w:rsidRPr="0018676F">
              <w:rPr>
                <w:rStyle w:val="Hyperlink"/>
                <w:noProof/>
              </w:rPr>
              <w:t>FPT_EMS.1 Emanation of TSF and User data</w:t>
            </w:r>
            <w:r>
              <w:rPr>
                <w:noProof/>
                <w:webHidden/>
              </w:rPr>
              <w:tab/>
            </w:r>
            <w:r>
              <w:rPr>
                <w:noProof/>
                <w:webHidden/>
              </w:rPr>
              <w:fldChar w:fldCharType="begin"/>
            </w:r>
            <w:r>
              <w:rPr>
                <w:noProof/>
                <w:webHidden/>
              </w:rPr>
              <w:instrText xml:space="preserve"> PAGEREF _Toc132871343 \h </w:instrText>
            </w:r>
            <w:r>
              <w:rPr>
                <w:noProof/>
                <w:webHidden/>
              </w:rPr>
            </w:r>
            <w:r>
              <w:rPr>
                <w:noProof/>
                <w:webHidden/>
              </w:rPr>
              <w:fldChar w:fldCharType="separate"/>
            </w:r>
            <w:r>
              <w:rPr>
                <w:noProof/>
                <w:webHidden/>
              </w:rPr>
              <w:t>122</w:t>
            </w:r>
            <w:r>
              <w:rPr>
                <w:noProof/>
                <w:webHidden/>
              </w:rPr>
              <w:fldChar w:fldCharType="end"/>
            </w:r>
          </w:hyperlink>
        </w:p>
        <w:p w14:paraId="515236F4" w14:textId="7F30B3D4"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44" w:history="1">
            <w:r w:rsidRPr="0018676F">
              <w:rPr>
                <w:rStyle w:val="Hyperlink"/>
                <w:noProof/>
              </w:rPr>
              <w:t>8.2</w:t>
            </w:r>
            <w:r>
              <w:rPr>
                <w:rFonts w:asciiTheme="minorHAnsi" w:eastAsiaTheme="minorEastAsia" w:hAnsiTheme="minorHAnsi"/>
                <w:noProof/>
                <w:kern w:val="2"/>
                <w:lang w:val="en-ES" w:eastAsia="en-GB"/>
                <w14:ligatures w14:val="standardContextual"/>
              </w:rPr>
              <w:tab/>
            </w:r>
            <w:r w:rsidRPr="0018676F">
              <w:rPr>
                <w:rStyle w:val="Hyperlink"/>
                <w:noProof/>
              </w:rPr>
              <w:t>Fail secure (FPT_FLS)</w:t>
            </w:r>
            <w:r>
              <w:rPr>
                <w:noProof/>
                <w:webHidden/>
              </w:rPr>
              <w:tab/>
            </w:r>
            <w:r>
              <w:rPr>
                <w:noProof/>
                <w:webHidden/>
              </w:rPr>
              <w:fldChar w:fldCharType="begin"/>
            </w:r>
            <w:r>
              <w:rPr>
                <w:noProof/>
                <w:webHidden/>
              </w:rPr>
              <w:instrText xml:space="preserve"> PAGEREF _Toc132871344 \h </w:instrText>
            </w:r>
            <w:r>
              <w:rPr>
                <w:noProof/>
                <w:webHidden/>
              </w:rPr>
            </w:r>
            <w:r>
              <w:rPr>
                <w:noProof/>
                <w:webHidden/>
              </w:rPr>
              <w:fldChar w:fldCharType="separate"/>
            </w:r>
            <w:r>
              <w:rPr>
                <w:noProof/>
                <w:webHidden/>
              </w:rPr>
              <w:t>122</w:t>
            </w:r>
            <w:r>
              <w:rPr>
                <w:noProof/>
                <w:webHidden/>
              </w:rPr>
              <w:fldChar w:fldCharType="end"/>
            </w:r>
          </w:hyperlink>
        </w:p>
        <w:p w14:paraId="5A131F8E" w14:textId="01777087"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45" w:history="1">
            <w:r w:rsidRPr="0018676F">
              <w:rPr>
                <w:rStyle w:val="Hyperlink"/>
                <w:noProof/>
              </w:rPr>
              <w:t>8.2.1</w:t>
            </w:r>
            <w:r>
              <w:rPr>
                <w:rFonts w:asciiTheme="minorHAnsi" w:eastAsiaTheme="minorEastAsia" w:hAnsiTheme="minorHAnsi"/>
                <w:noProof/>
                <w:kern w:val="2"/>
                <w:lang w:val="en-ES" w:eastAsia="en-GB"/>
                <w14:ligatures w14:val="standardContextual"/>
              </w:rPr>
              <w:tab/>
            </w:r>
            <w:r w:rsidRPr="0018676F">
              <w:rPr>
                <w:rStyle w:val="Hyperlink"/>
                <w:noProof/>
              </w:rPr>
              <w:t>FPT_FLS.1 Failure with preservation of secure state</w:t>
            </w:r>
            <w:r>
              <w:rPr>
                <w:noProof/>
                <w:webHidden/>
              </w:rPr>
              <w:tab/>
            </w:r>
            <w:r>
              <w:rPr>
                <w:noProof/>
                <w:webHidden/>
              </w:rPr>
              <w:fldChar w:fldCharType="begin"/>
            </w:r>
            <w:r>
              <w:rPr>
                <w:noProof/>
                <w:webHidden/>
              </w:rPr>
              <w:instrText xml:space="preserve"> PAGEREF _Toc132871345 \h </w:instrText>
            </w:r>
            <w:r>
              <w:rPr>
                <w:noProof/>
                <w:webHidden/>
              </w:rPr>
            </w:r>
            <w:r>
              <w:rPr>
                <w:noProof/>
                <w:webHidden/>
              </w:rPr>
              <w:fldChar w:fldCharType="separate"/>
            </w:r>
            <w:r>
              <w:rPr>
                <w:noProof/>
                <w:webHidden/>
              </w:rPr>
              <w:t>122</w:t>
            </w:r>
            <w:r>
              <w:rPr>
                <w:noProof/>
                <w:webHidden/>
              </w:rPr>
              <w:fldChar w:fldCharType="end"/>
            </w:r>
          </w:hyperlink>
        </w:p>
        <w:p w14:paraId="2AAE8086" w14:textId="7EEEA190"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46" w:history="1">
            <w:r w:rsidRPr="0018676F">
              <w:rPr>
                <w:rStyle w:val="Hyperlink"/>
                <w:noProof/>
              </w:rPr>
              <w:t>8.3</w:t>
            </w:r>
            <w:r>
              <w:rPr>
                <w:rFonts w:asciiTheme="minorHAnsi" w:eastAsiaTheme="minorEastAsia" w:hAnsiTheme="minorHAnsi"/>
                <w:noProof/>
                <w:kern w:val="2"/>
                <w:lang w:val="en-ES" w:eastAsia="en-GB"/>
                <w14:ligatures w14:val="standardContextual"/>
              </w:rPr>
              <w:tab/>
            </w:r>
            <w:r w:rsidRPr="0018676F">
              <w:rPr>
                <w:rStyle w:val="Hyperlink"/>
                <w:noProof/>
              </w:rPr>
              <w:t>TSF initialization (FPT_INI)</w:t>
            </w:r>
            <w:r>
              <w:rPr>
                <w:noProof/>
                <w:webHidden/>
              </w:rPr>
              <w:tab/>
            </w:r>
            <w:r>
              <w:rPr>
                <w:noProof/>
                <w:webHidden/>
              </w:rPr>
              <w:fldChar w:fldCharType="begin"/>
            </w:r>
            <w:r>
              <w:rPr>
                <w:noProof/>
                <w:webHidden/>
              </w:rPr>
              <w:instrText xml:space="preserve"> PAGEREF _Toc132871346 \h </w:instrText>
            </w:r>
            <w:r>
              <w:rPr>
                <w:noProof/>
                <w:webHidden/>
              </w:rPr>
            </w:r>
            <w:r>
              <w:rPr>
                <w:noProof/>
                <w:webHidden/>
              </w:rPr>
              <w:fldChar w:fldCharType="separate"/>
            </w:r>
            <w:r>
              <w:rPr>
                <w:noProof/>
                <w:webHidden/>
              </w:rPr>
              <w:t>123</w:t>
            </w:r>
            <w:r>
              <w:rPr>
                <w:noProof/>
                <w:webHidden/>
              </w:rPr>
              <w:fldChar w:fldCharType="end"/>
            </w:r>
          </w:hyperlink>
        </w:p>
        <w:p w14:paraId="03856AC7" w14:textId="276B831C"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47" w:history="1">
            <w:r w:rsidRPr="0018676F">
              <w:rPr>
                <w:rStyle w:val="Hyperlink"/>
                <w:noProof/>
              </w:rPr>
              <w:t>8.3.1</w:t>
            </w:r>
            <w:r>
              <w:rPr>
                <w:rFonts w:asciiTheme="minorHAnsi" w:eastAsiaTheme="minorEastAsia" w:hAnsiTheme="minorHAnsi"/>
                <w:noProof/>
                <w:kern w:val="2"/>
                <w:lang w:val="en-ES" w:eastAsia="en-GB"/>
                <w14:ligatures w14:val="standardContextual"/>
              </w:rPr>
              <w:tab/>
            </w:r>
            <w:r w:rsidRPr="0018676F">
              <w:rPr>
                <w:rStyle w:val="Hyperlink"/>
                <w:noProof/>
              </w:rPr>
              <w:t>FPT_INI.1 TSF initialization</w:t>
            </w:r>
            <w:r>
              <w:rPr>
                <w:noProof/>
                <w:webHidden/>
              </w:rPr>
              <w:tab/>
            </w:r>
            <w:r>
              <w:rPr>
                <w:noProof/>
                <w:webHidden/>
              </w:rPr>
              <w:fldChar w:fldCharType="begin"/>
            </w:r>
            <w:r>
              <w:rPr>
                <w:noProof/>
                <w:webHidden/>
              </w:rPr>
              <w:instrText xml:space="preserve"> PAGEREF _Toc132871347 \h </w:instrText>
            </w:r>
            <w:r>
              <w:rPr>
                <w:noProof/>
                <w:webHidden/>
              </w:rPr>
            </w:r>
            <w:r>
              <w:rPr>
                <w:noProof/>
                <w:webHidden/>
              </w:rPr>
              <w:fldChar w:fldCharType="separate"/>
            </w:r>
            <w:r>
              <w:rPr>
                <w:noProof/>
                <w:webHidden/>
              </w:rPr>
              <w:t>123</w:t>
            </w:r>
            <w:r>
              <w:rPr>
                <w:noProof/>
                <w:webHidden/>
              </w:rPr>
              <w:fldChar w:fldCharType="end"/>
            </w:r>
          </w:hyperlink>
        </w:p>
        <w:p w14:paraId="305DFC75" w14:textId="607384C8"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48" w:history="1">
            <w:r w:rsidRPr="0018676F">
              <w:rPr>
                <w:rStyle w:val="Hyperlink"/>
                <w:noProof/>
              </w:rPr>
              <w:t>8.4</w:t>
            </w:r>
            <w:r>
              <w:rPr>
                <w:rFonts w:asciiTheme="minorHAnsi" w:eastAsiaTheme="minorEastAsia" w:hAnsiTheme="minorHAnsi"/>
                <w:noProof/>
                <w:kern w:val="2"/>
                <w:lang w:val="en-ES" w:eastAsia="en-GB"/>
                <w14:ligatures w14:val="standardContextual"/>
              </w:rPr>
              <w:tab/>
            </w:r>
            <w:r w:rsidRPr="0018676F">
              <w:rPr>
                <w:rStyle w:val="Hyperlink"/>
                <w:noProof/>
              </w:rPr>
              <w:t>Availability of exported TSF data (FPT_ITA)</w:t>
            </w:r>
            <w:r>
              <w:rPr>
                <w:noProof/>
                <w:webHidden/>
              </w:rPr>
              <w:tab/>
            </w:r>
            <w:r>
              <w:rPr>
                <w:noProof/>
                <w:webHidden/>
              </w:rPr>
              <w:fldChar w:fldCharType="begin"/>
            </w:r>
            <w:r>
              <w:rPr>
                <w:noProof/>
                <w:webHidden/>
              </w:rPr>
              <w:instrText xml:space="preserve"> PAGEREF _Toc132871348 \h </w:instrText>
            </w:r>
            <w:r>
              <w:rPr>
                <w:noProof/>
                <w:webHidden/>
              </w:rPr>
            </w:r>
            <w:r>
              <w:rPr>
                <w:noProof/>
                <w:webHidden/>
              </w:rPr>
              <w:fldChar w:fldCharType="separate"/>
            </w:r>
            <w:r>
              <w:rPr>
                <w:noProof/>
                <w:webHidden/>
              </w:rPr>
              <w:t>124</w:t>
            </w:r>
            <w:r>
              <w:rPr>
                <w:noProof/>
                <w:webHidden/>
              </w:rPr>
              <w:fldChar w:fldCharType="end"/>
            </w:r>
          </w:hyperlink>
        </w:p>
        <w:p w14:paraId="20AAD5C5" w14:textId="5C46365C"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49" w:history="1">
            <w:r w:rsidRPr="0018676F">
              <w:rPr>
                <w:rStyle w:val="Hyperlink"/>
                <w:noProof/>
              </w:rPr>
              <w:t>8.4.1</w:t>
            </w:r>
            <w:r>
              <w:rPr>
                <w:rFonts w:asciiTheme="minorHAnsi" w:eastAsiaTheme="minorEastAsia" w:hAnsiTheme="minorHAnsi"/>
                <w:noProof/>
                <w:kern w:val="2"/>
                <w:lang w:val="en-ES" w:eastAsia="en-GB"/>
                <w14:ligatures w14:val="standardContextual"/>
              </w:rPr>
              <w:tab/>
            </w:r>
            <w:r w:rsidRPr="0018676F">
              <w:rPr>
                <w:rStyle w:val="Hyperlink"/>
                <w:noProof/>
              </w:rPr>
              <w:t>FPT_ITA.1 Inter-TSF availability within a defined availability metric</w:t>
            </w:r>
            <w:r>
              <w:rPr>
                <w:noProof/>
                <w:webHidden/>
              </w:rPr>
              <w:tab/>
            </w:r>
            <w:r>
              <w:rPr>
                <w:noProof/>
                <w:webHidden/>
              </w:rPr>
              <w:fldChar w:fldCharType="begin"/>
            </w:r>
            <w:r>
              <w:rPr>
                <w:noProof/>
                <w:webHidden/>
              </w:rPr>
              <w:instrText xml:space="preserve"> PAGEREF _Toc132871349 \h </w:instrText>
            </w:r>
            <w:r>
              <w:rPr>
                <w:noProof/>
                <w:webHidden/>
              </w:rPr>
            </w:r>
            <w:r>
              <w:rPr>
                <w:noProof/>
                <w:webHidden/>
              </w:rPr>
              <w:fldChar w:fldCharType="separate"/>
            </w:r>
            <w:r>
              <w:rPr>
                <w:noProof/>
                <w:webHidden/>
              </w:rPr>
              <w:t>124</w:t>
            </w:r>
            <w:r>
              <w:rPr>
                <w:noProof/>
                <w:webHidden/>
              </w:rPr>
              <w:fldChar w:fldCharType="end"/>
            </w:r>
          </w:hyperlink>
        </w:p>
        <w:p w14:paraId="54D7A20F" w14:textId="5AC59C42"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50" w:history="1">
            <w:r w:rsidRPr="0018676F">
              <w:rPr>
                <w:rStyle w:val="Hyperlink"/>
                <w:noProof/>
              </w:rPr>
              <w:t>8.5</w:t>
            </w:r>
            <w:r>
              <w:rPr>
                <w:rFonts w:asciiTheme="minorHAnsi" w:eastAsiaTheme="minorEastAsia" w:hAnsiTheme="minorHAnsi"/>
                <w:noProof/>
                <w:kern w:val="2"/>
                <w:lang w:val="en-ES" w:eastAsia="en-GB"/>
                <w14:ligatures w14:val="standardContextual"/>
              </w:rPr>
              <w:tab/>
            </w:r>
            <w:r w:rsidRPr="0018676F">
              <w:rPr>
                <w:rStyle w:val="Hyperlink"/>
                <w:noProof/>
              </w:rPr>
              <w:t>Confidentiality of exported TSF data (FPT_ITC)</w:t>
            </w:r>
            <w:r>
              <w:rPr>
                <w:noProof/>
                <w:webHidden/>
              </w:rPr>
              <w:tab/>
            </w:r>
            <w:r>
              <w:rPr>
                <w:noProof/>
                <w:webHidden/>
              </w:rPr>
              <w:fldChar w:fldCharType="begin"/>
            </w:r>
            <w:r>
              <w:rPr>
                <w:noProof/>
                <w:webHidden/>
              </w:rPr>
              <w:instrText xml:space="preserve"> PAGEREF _Toc132871350 \h </w:instrText>
            </w:r>
            <w:r>
              <w:rPr>
                <w:noProof/>
                <w:webHidden/>
              </w:rPr>
            </w:r>
            <w:r>
              <w:rPr>
                <w:noProof/>
                <w:webHidden/>
              </w:rPr>
              <w:fldChar w:fldCharType="separate"/>
            </w:r>
            <w:r>
              <w:rPr>
                <w:noProof/>
                <w:webHidden/>
              </w:rPr>
              <w:t>124</w:t>
            </w:r>
            <w:r>
              <w:rPr>
                <w:noProof/>
                <w:webHidden/>
              </w:rPr>
              <w:fldChar w:fldCharType="end"/>
            </w:r>
          </w:hyperlink>
        </w:p>
        <w:p w14:paraId="6F70FBD4" w14:textId="01B1C9BA"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51" w:history="1">
            <w:r w:rsidRPr="0018676F">
              <w:rPr>
                <w:rStyle w:val="Hyperlink"/>
                <w:noProof/>
              </w:rPr>
              <w:t>8.5.1</w:t>
            </w:r>
            <w:r>
              <w:rPr>
                <w:rFonts w:asciiTheme="minorHAnsi" w:eastAsiaTheme="minorEastAsia" w:hAnsiTheme="minorHAnsi"/>
                <w:noProof/>
                <w:kern w:val="2"/>
                <w:lang w:val="en-ES" w:eastAsia="en-GB"/>
                <w14:ligatures w14:val="standardContextual"/>
              </w:rPr>
              <w:tab/>
            </w:r>
            <w:r w:rsidRPr="0018676F">
              <w:rPr>
                <w:rStyle w:val="Hyperlink"/>
                <w:noProof/>
              </w:rPr>
              <w:t>FPT_ITC.1 Inter-TSF confidentiality during transmission</w:t>
            </w:r>
            <w:r>
              <w:rPr>
                <w:noProof/>
                <w:webHidden/>
              </w:rPr>
              <w:tab/>
            </w:r>
            <w:r>
              <w:rPr>
                <w:noProof/>
                <w:webHidden/>
              </w:rPr>
              <w:fldChar w:fldCharType="begin"/>
            </w:r>
            <w:r>
              <w:rPr>
                <w:noProof/>
                <w:webHidden/>
              </w:rPr>
              <w:instrText xml:space="preserve"> PAGEREF _Toc132871351 \h </w:instrText>
            </w:r>
            <w:r>
              <w:rPr>
                <w:noProof/>
                <w:webHidden/>
              </w:rPr>
            </w:r>
            <w:r>
              <w:rPr>
                <w:noProof/>
                <w:webHidden/>
              </w:rPr>
              <w:fldChar w:fldCharType="separate"/>
            </w:r>
            <w:r>
              <w:rPr>
                <w:noProof/>
                <w:webHidden/>
              </w:rPr>
              <w:t>125</w:t>
            </w:r>
            <w:r>
              <w:rPr>
                <w:noProof/>
                <w:webHidden/>
              </w:rPr>
              <w:fldChar w:fldCharType="end"/>
            </w:r>
          </w:hyperlink>
        </w:p>
        <w:p w14:paraId="5C79E0CF" w14:textId="45160A01"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52" w:history="1">
            <w:r w:rsidRPr="0018676F">
              <w:rPr>
                <w:rStyle w:val="Hyperlink"/>
                <w:noProof/>
              </w:rPr>
              <w:t>8.6</w:t>
            </w:r>
            <w:r>
              <w:rPr>
                <w:rFonts w:asciiTheme="minorHAnsi" w:eastAsiaTheme="minorEastAsia" w:hAnsiTheme="minorHAnsi"/>
                <w:noProof/>
                <w:kern w:val="2"/>
                <w:lang w:val="en-ES" w:eastAsia="en-GB"/>
                <w14:ligatures w14:val="standardContextual"/>
              </w:rPr>
              <w:tab/>
            </w:r>
            <w:r w:rsidRPr="0018676F">
              <w:rPr>
                <w:rStyle w:val="Hyperlink"/>
                <w:noProof/>
              </w:rPr>
              <w:t>Integrity of exported TSF data (FPT_ITI)</w:t>
            </w:r>
            <w:r>
              <w:rPr>
                <w:noProof/>
                <w:webHidden/>
              </w:rPr>
              <w:tab/>
            </w:r>
            <w:r>
              <w:rPr>
                <w:noProof/>
                <w:webHidden/>
              </w:rPr>
              <w:fldChar w:fldCharType="begin"/>
            </w:r>
            <w:r>
              <w:rPr>
                <w:noProof/>
                <w:webHidden/>
              </w:rPr>
              <w:instrText xml:space="preserve"> PAGEREF _Toc132871352 \h </w:instrText>
            </w:r>
            <w:r>
              <w:rPr>
                <w:noProof/>
                <w:webHidden/>
              </w:rPr>
            </w:r>
            <w:r>
              <w:rPr>
                <w:noProof/>
                <w:webHidden/>
              </w:rPr>
              <w:fldChar w:fldCharType="separate"/>
            </w:r>
            <w:r>
              <w:rPr>
                <w:noProof/>
                <w:webHidden/>
              </w:rPr>
              <w:t>125</w:t>
            </w:r>
            <w:r>
              <w:rPr>
                <w:noProof/>
                <w:webHidden/>
              </w:rPr>
              <w:fldChar w:fldCharType="end"/>
            </w:r>
          </w:hyperlink>
        </w:p>
        <w:p w14:paraId="4AB25B83" w14:textId="5535ED7C"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53" w:history="1">
            <w:r w:rsidRPr="0018676F">
              <w:rPr>
                <w:rStyle w:val="Hyperlink"/>
                <w:noProof/>
              </w:rPr>
              <w:t>8.6.1</w:t>
            </w:r>
            <w:r>
              <w:rPr>
                <w:rFonts w:asciiTheme="minorHAnsi" w:eastAsiaTheme="minorEastAsia" w:hAnsiTheme="minorHAnsi"/>
                <w:noProof/>
                <w:kern w:val="2"/>
                <w:lang w:val="en-ES" w:eastAsia="en-GB"/>
                <w14:ligatures w14:val="standardContextual"/>
              </w:rPr>
              <w:tab/>
            </w:r>
            <w:r w:rsidRPr="0018676F">
              <w:rPr>
                <w:rStyle w:val="Hyperlink"/>
                <w:noProof/>
              </w:rPr>
              <w:t>FPT_ITI.1 Inter-TSF detection of modification</w:t>
            </w:r>
            <w:r>
              <w:rPr>
                <w:noProof/>
                <w:webHidden/>
              </w:rPr>
              <w:tab/>
            </w:r>
            <w:r>
              <w:rPr>
                <w:noProof/>
                <w:webHidden/>
              </w:rPr>
              <w:fldChar w:fldCharType="begin"/>
            </w:r>
            <w:r>
              <w:rPr>
                <w:noProof/>
                <w:webHidden/>
              </w:rPr>
              <w:instrText xml:space="preserve"> PAGEREF _Toc132871353 \h </w:instrText>
            </w:r>
            <w:r>
              <w:rPr>
                <w:noProof/>
                <w:webHidden/>
              </w:rPr>
            </w:r>
            <w:r>
              <w:rPr>
                <w:noProof/>
                <w:webHidden/>
              </w:rPr>
              <w:fldChar w:fldCharType="separate"/>
            </w:r>
            <w:r>
              <w:rPr>
                <w:noProof/>
                <w:webHidden/>
              </w:rPr>
              <w:t>126</w:t>
            </w:r>
            <w:r>
              <w:rPr>
                <w:noProof/>
                <w:webHidden/>
              </w:rPr>
              <w:fldChar w:fldCharType="end"/>
            </w:r>
          </w:hyperlink>
        </w:p>
        <w:p w14:paraId="376D8329" w14:textId="4BFB9068"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54" w:history="1">
            <w:r w:rsidRPr="0018676F">
              <w:rPr>
                <w:rStyle w:val="Hyperlink"/>
                <w:noProof/>
              </w:rPr>
              <w:t>8.6.2</w:t>
            </w:r>
            <w:r>
              <w:rPr>
                <w:rFonts w:asciiTheme="minorHAnsi" w:eastAsiaTheme="minorEastAsia" w:hAnsiTheme="minorHAnsi"/>
                <w:noProof/>
                <w:kern w:val="2"/>
                <w:lang w:val="en-ES" w:eastAsia="en-GB"/>
                <w14:ligatures w14:val="standardContextual"/>
              </w:rPr>
              <w:tab/>
            </w:r>
            <w:r w:rsidRPr="0018676F">
              <w:rPr>
                <w:rStyle w:val="Hyperlink"/>
                <w:noProof/>
              </w:rPr>
              <w:t>FPT_ITI.2 Inter-TSF detection and correction of modification</w:t>
            </w:r>
            <w:r>
              <w:rPr>
                <w:noProof/>
                <w:webHidden/>
              </w:rPr>
              <w:tab/>
            </w:r>
            <w:r>
              <w:rPr>
                <w:noProof/>
                <w:webHidden/>
              </w:rPr>
              <w:fldChar w:fldCharType="begin"/>
            </w:r>
            <w:r>
              <w:rPr>
                <w:noProof/>
                <w:webHidden/>
              </w:rPr>
              <w:instrText xml:space="preserve"> PAGEREF _Toc132871354 \h </w:instrText>
            </w:r>
            <w:r>
              <w:rPr>
                <w:noProof/>
                <w:webHidden/>
              </w:rPr>
            </w:r>
            <w:r>
              <w:rPr>
                <w:noProof/>
                <w:webHidden/>
              </w:rPr>
              <w:fldChar w:fldCharType="separate"/>
            </w:r>
            <w:r>
              <w:rPr>
                <w:noProof/>
                <w:webHidden/>
              </w:rPr>
              <w:t>126</w:t>
            </w:r>
            <w:r>
              <w:rPr>
                <w:noProof/>
                <w:webHidden/>
              </w:rPr>
              <w:fldChar w:fldCharType="end"/>
            </w:r>
          </w:hyperlink>
        </w:p>
        <w:p w14:paraId="7F4D9C2D" w14:textId="30512729"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55" w:history="1">
            <w:r w:rsidRPr="0018676F">
              <w:rPr>
                <w:rStyle w:val="Hyperlink"/>
                <w:noProof/>
              </w:rPr>
              <w:t>8.7</w:t>
            </w:r>
            <w:r>
              <w:rPr>
                <w:rFonts w:asciiTheme="minorHAnsi" w:eastAsiaTheme="minorEastAsia" w:hAnsiTheme="minorHAnsi"/>
                <w:noProof/>
                <w:kern w:val="2"/>
                <w:lang w:val="en-ES" w:eastAsia="en-GB"/>
                <w14:ligatures w14:val="standardContextual"/>
              </w:rPr>
              <w:tab/>
            </w:r>
            <w:r w:rsidRPr="0018676F">
              <w:rPr>
                <w:rStyle w:val="Hyperlink"/>
                <w:noProof/>
              </w:rPr>
              <w:t>Internal TOE TSF data transfer (FPT_ITT)</w:t>
            </w:r>
            <w:r>
              <w:rPr>
                <w:noProof/>
                <w:webHidden/>
              </w:rPr>
              <w:tab/>
            </w:r>
            <w:r>
              <w:rPr>
                <w:noProof/>
                <w:webHidden/>
              </w:rPr>
              <w:fldChar w:fldCharType="begin"/>
            </w:r>
            <w:r>
              <w:rPr>
                <w:noProof/>
                <w:webHidden/>
              </w:rPr>
              <w:instrText xml:space="preserve"> PAGEREF _Toc132871355 \h </w:instrText>
            </w:r>
            <w:r>
              <w:rPr>
                <w:noProof/>
                <w:webHidden/>
              </w:rPr>
            </w:r>
            <w:r>
              <w:rPr>
                <w:noProof/>
                <w:webHidden/>
              </w:rPr>
              <w:fldChar w:fldCharType="separate"/>
            </w:r>
            <w:r>
              <w:rPr>
                <w:noProof/>
                <w:webHidden/>
              </w:rPr>
              <w:t>127</w:t>
            </w:r>
            <w:r>
              <w:rPr>
                <w:noProof/>
                <w:webHidden/>
              </w:rPr>
              <w:fldChar w:fldCharType="end"/>
            </w:r>
          </w:hyperlink>
        </w:p>
        <w:p w14:paraId="5F6D53D8" w14:textId="631D7DC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56" w:history="1">
            <w:r w:rsidRPr="0018676F">
              <w:rPr>
                <w:rStyle w:val="Hyperlink"/>
                <w:noProof/>
              </w:rPr>
              <w:t>8.7.1</w:t>
            </w:r>
            <w:r>
              <w:rPr>
                <w:rFonts w:asciiTheme="minorHAnsi" w:eastAsiaTheme="minorEastAsia" w:hAnsiTheme="minorHAnsi"/>
                <w:noProof/>
                <w:kern w:val="2"/>
                <w:lang w:val="en-ES" w:eastAsia="en-GB"/>
                <w14:ligatures w14:val="standardContextual"/>
              </w:rPr>
              <w:tab/>
            </w:r>
            <w:r w:rsidRPr="0018676F">
              <w:rPr>
                <w:rStyle w:val="Hyperlink"/>
                <w:noProof/>
              </w:rPr>
              <w:t>FPT_ITT.1 Basic internal TSF data transfer protection</w:t>
            </w:r>
            <w:r>
              <w:rPr>
                <w:noProof/>
                <w:webHidden/>
              </w:rPr>
              <w:tab/>
            </w:r>
            <w:r>
              <w:rPr>
                <w:noProof/>
                <w:webHidden/>
              </w:rPr>
              <w:fldChar w:fldCharType="begin"/>
            </w:r>
            <w:r>
              <w:rPr>
                <w:noProof/>
                <w:webHidden/>
              </w:rPr>
              <w:instrText xml:space="preserve"> PAGEREF _Toc132871356 \h </w:instrText>
            </w:r>
            <w:r>
              <w:rPr>
                <w:noProof/>
                <w:webHidden/>
              </w:rPr>
            </w:r>
            <w:r>
              <w:rPr>
                <w:noProof/>
                <w:webHidden/>
              </w:rPr>
              <w:fldChar w:fldCharType="separate"/>
            </w:r>
            <w:r>
              <w:rPr>
                <w:noProof/>
                <w:webHidden/>
              </w:rPr>
              <w:t>128</w:t>
            </w:r>
            <w:r>
              <w:rPr>
                <w:noProof/>
                <w:webHidden/>
              </w:rPr>
              <w:fldChar w:fldCharType="end"/>
            </w:r>
          </w:hyperlink>
        </w:p>
        <w:p w14:paraId="00367C16" w14:textId="0D62C47E"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57" w:history="1">
            <w:r w:rsidRPr="0018676F">
              <w:rPr>
                <w:rStyle w:val="Hyperlink"/>
                <w:noProof/>
              </w:rPr>
              <w:t>8.7.2</w:t>
            </w:r>
            <w:r>
              <w:rPr>
                <w:rFonts w:asciiTheme="minorHAnsi" w:eastAsiaTheme="minorEastAsia" w:hAnsiTheme="minorHAnsi"/>
                <w:noProof/>
                <w:kern w:val="2"/>
                <w:lang w:val="en-ES" w:eastAsia="en-GB"/>
                <w14:ligatures w14:val="standardContextual"/>
              </w:rPr>
              <w:tab/>
            </w:r>
            <w:r w:rsidRPr="0018676F">
              <w:rPr>
                <w:rStyle w:val="Hyperlink"/>
                <w:noProof/>
              </w:rPr>
              <w:t>FPT_ITT.2 TSF data transfer separation</w:t>
            </w:r>
            <w:r>
              <w:rPr>
                <w:noProof/>
                <w:webHidden/>
              </w:rPr>
              <w:tab/>
            </w:r>
            <w:r>
              <w:rPr>
                <w:noProof/>
                <w:webHidden/>
              </w:rPr>
              <w:fldChar w:fldCharType="begin"/>
            </w:r>
            <w:r>
              <w:rPr>
                <w:noProof/>
                <w:webHidden/>
              </w:rPr>
              <w:instrText xml:space="preserve"> PAGEREF _Toc132871357 \h </w:instrText>
            </w:r>
            <w:r>
              <w:rPr>
                <w:noProof/>
                <w:webHidden/>
              </w:rPr>
            </w:r>
            <w:r>
              <w:rPr>
                <w:noProof/>
                <w:webHidden/>
              </w:rPr>
              <w:fldChar w:fldCharType="separate"/>
            </w:r>
            <w:r>
              <w:rPr>
                <w:noProof/>
                <w:webHidden/>
              </w:rPr>
              <w:t>128</w:t>
            </w:r>
            <w:r>
              <w:rPr>
                <w:noProof/>
                <w:webHidden/>
              </w:rPr>
              <w:fldChar w:fldCharType="end"/>
            </w:r>
          </w:hyperlink>
        </w:p>
        <w:p w14:paraId="4542F9B6" w14:textId="098BB55D"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58" w:history="1">
            <w:r w:rsidRPr="0018676F">
              <w:rPr>
                <w:rStyle w:val="Hyperlink"/>
                <w:noProof/>
              </w:rPr>
              <w:t>8.7.3</w:t>
            </w:r>
            <w:r>
              <w:rPr>
                <w:rFonts w:asciiTheme="minorHAnsi" w:eastAsiaTheme="minorEastAsia" w:hAnsiTheme="minorHAnsi"/>
                <w:noProof/>
                <w:kern w:val="2"/>
                <w:lang w:val="en-ES" w:eastAsia="en-GB"/>
                <w14:ligatures w14:val="standardContextual"/>
              </w:rPr>
              <w:tab/>
            </w:r>
            <w:r w:rsidRPr="0018676F">
              <w:rPr>
                <w:rStyle w:val="Hyperlink"/>
                <w:noProof/>
              </w:rPr>
              <w:t>FPT_ITT.3 TSF data integrity monitoring</w:t>
            </w:r>
            <w:r>
              <w:rPr>
                <w:noProof/>
                <w:webHidden/>
              </w:rPr>
              <w:tab/>
            </w:r>
            <w:r>
              <w:rPr>
                <w:noProof/>
                <w:webHidden/>
              </w:rPr>
              <w:fldChar w:fldCharType="begin"/>
            </w:r>
            <w:r>
              <w:rPr>
                <w:noProof/>
                <w:webHidden/>
              </w:rPr>
              <w:instrText xml:space="preserve"> PAGEREF _Toc132871358 \h </w:instrText>
            </w:r>
            <w:r>
              <w:rPr>
                <w:noProof/>
                <w:webHidden/>
              </w:rPr>
            </w:r>
            <w:r>
              <w:rPr>
                <w:noProof/>
                <w:webHidden/>
              </w:rPr>
              <w:fldChar w:fldCharType="separate"/>
            </w:r>
            <w:r>
              <w:rPr>
                <w:noProof/>
                <w:webHidden/>
              </w:rPr>
              <w:t>129</w:t>
            </w:r>
            <w:r>
              <w:rPr>
                <w:noProof/>
                <w:webHidden/>
              </w:rPr>
              <w:fldChar w:fldCharType="end"/>
            </w:r>
          </w:hyperlink>
        </w:p>
        <w:p w14:paraId="35728AEB" w14:textId="3965199A"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59" w:history="1">
            <w:r w:rsidRPr="0018676F">
              <w:rPr>
                <w:rStyle w:val="Hyperlink"/>
                <w:noProof/>
              </w:rPr>
              <w:t>8.8</w:t>
            </w:r>
            <w:r>
              <w:rPr>
                <w:rFonts w:asciiTheme="minorHAnsi" w:eastAsiaTheme="minorEastAsia" w:hAnsiTheme="minorHAnsi"/>
                <w:noProof/>
                <w:kern w:val="2"/>
                <w:lang w:val="en-ES" w:eastAsia="en-GB"/>
                <w14:ligatures w14:val="standardContextual"/>
              </w:rPr>
              <w:tab/>
            </w:r>
            <w:r w:rsidRPr="0018676F">
              <w:rPr>
                <w:rStyle w:val="Hyperlink"/>
                <w:noProof/>
              </w:rPr>
              <w:t>TSF physical protection (FPT_PHP)</w:t>
            </w:r>
            <w:r>
              <w:rPr>
                <w:noProof/>
                <w:webHidden/>
              </w:rPr>
              <w:tab/>
            </w:r>
            <w:r>
              <w:rPr>
                <w:noProof/>
                <w:webHidden/>
              </w:rPr>
              <w:fldChar w:fldCharType="begin"/>
            </w:r>
            <w:r>
              <w:rPr>
                <w:noProof/>
                <w:webHidden/>
              </w:rPr>
              <w:instrText xml:space="preserve"> PAGEREF _Toc132871359 \h </w:instrText>
            </w:r>
            <w:r>
              <w:rPr>
                <w:noProof/>
                <w:webHidden/>
              </w:rPr>
            </w:r>
            <w:r>
              <w:rPr>
                <w:noProof/>
                <w:webHidden/>
              </w:rPr>
              <w:fldChar w:fldCharType="separate"/>
            </w:r>
            <w:r>
              <w:rPr>
                <w:noProof/>
                <w:webHidden/>
              </w:rPr>
              <w:t>129</w:t>
            </w:r>
            <w:r>
              <w:rPr>
                <w:noProof/>
                <w:webHidden/>
              </w:rPr>
              <w:fldChar w:fldCharType="end"/>
            </w:r>
          </w:hyperlink>
        </w:p>
        <w:p w14:paraId="06482C65" w14:textId="0A399E56"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60" w:history="1">
            <w:r w:rsidRPr="0018676F">
              <w:rPr>
                <w:rStyle w:val="Hyperlink"/>
                <w:noProof/>
              </w:rPr>
              <w:t>8.8.1</w:t>
            </w:r>
            <w:r>
              <w:rPr>
                <w:rFonts w:asciiTheme="minorHAnsi" w:eastAsiaTheme="minorEastAsia" w:hAnsiTheme="minorHAnsi"/>
                <w:noProof/>
                <w:kern w:val="2"/>
                <w:lang w:val="en-ES" w:eastAsia="en-GB"/>
                <w14:ligatures w14:val="standardContextual"/>
              </w:rPr>
              <w:tab/>
            </w:r>
            <w:r w:rsidRPr="0018676F">
              <w:rPr>
                <w:rStyle w:val="Hyperlink"/>
                <w:noProof/>
              </w:rPr>
              <w:t>FPT_PHP.1 Passive detection of physical attack</w:t>
            </w:r>
            <w:r>
              <w:rPr>
                <w:noProof/>
                <w:webHidden/>
              </w:rPr>
              <w:tab/>
            </w:r>
            <w:r>
              <w:rPr>
                <w:noProof/>
                <w:webHidden/>
              </w:rPr>
              <w:fldChar w:fldCharType="begin"/>
            </w:r>
            <w:r>
              <w:rPr>
                <w:noProof/>
                <w:webHidden/>
              </w:rPr>
              <w:instrText xml:space="preserve"> PAGEREF _Toc132871360 \h </w:instrText>
            </w:r>
            <w:r>
              <w:rPr>
                <w:noProof/>
                <w:webHidden/>
              </w:rPr>
            </w:r>
            <w:r>
              <w:rPr>
                <w:noProof/>
                <w:webHidden/>
              </w:rPr>
              <w:fldChar w:fldCharType="separate"/>
            </w:r>
            <w:r>
              <w:rPr>
                <w:noProof/>
                <w:webHidden/>
              </w:rPr>
              <w:t>131</w:t>
            </w:r>
            <w:r>
              <w:rPr>
                <w:noProof/>
                <w:webHidden/>
              </w:rPr>
              <w:fldChar w:fldCharType="end"/>
            </w:r>
          </w:hyperlink>
        </w:p>
        <w:p w14:paraId="19DBDC0F" w14:textId="0E46F307"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61" w:history="1">
            <w:r w:rsidRPr="0018676F">
              <w:rPr>
                <w:rStyle w:val="Hyperlink"/>
                <w:noProof/>
              </w:rPr>
              <w:t>8.8.2</w:t>
            </w:r>
            <w:r>
              <w:rPr>
                <w:rFonts w:asciiTheme="minorHAnsi" w:eastAsiaTheme="minorEastAsia" w:hAnsiTheme="minorHAnsi"/>
                <w:noProof/>
                <w:kern w:val="2"/>
                <w:lang w:val="en-ES" w:eastAsia="en-GB"/>
                <w14:ligatures w14:val="standardContextual"/>
              </w:rPr>
              <w:tab/>
            </w:r>
            <w:r w:rsidRPr="0018676F">
              <w:rPr>
                <w:rStyle w:val="Hyperlink"/>
                <w:noProof/>
              </w:rPr>
              <w:t>FPT_PHP.2 Notification of physical attack</w:t>
            </w:r>
            <w:r>
              <w:rPr>
                <w:noProof/>
                <w:webHidden/>
              </w:rPr>
              <w:tab/>
            </w:r>
            <w:r>
              <w:rPr>
                <w:noProof/>
                <w:webHidden/>
              </w:rPr>
              <w:fldChar w:fldCharType="begin"/>
            </w:r>
            <w:r>
              <w:rPr>
                <w:noProof/>
                <w:webHidden/>
              </w:rPr>
              <w:instrText xml:space="preserve"> PAGEREF _Toc132871361 \h </w:instrText>
            </w:r>
            <w:r>
              <w:rPr>
                <w:noProof/>
                <w:webHidden/>
              </w:rPr>
            </w:r>
            <w:r>
              <w:rPr>
                <w:noProof/>
                <w:webHidden/>
              </w:rPr>
              <w:fldChar w:fldCharType="separate"/>
            </w:r>
            <w:r>
              <w:rPr>
                <w:noProof/>
                <w:webHidden/>
              </w:rPr>
              <w:t>131</w:t>
            </w:r>
            <w:r>
              <w:rPr>
                <w:noProof/>
                <w:webHidden/>
              </w:rPr>
              <w:fldChar w:fldCharType="end"/>
            </w:r>
          </w:hyperlink>
        </w:p>
        <w:p w14:paraId="2295FC39" w14:textId="0D41BC1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62" w:history="1">
            <w:r w:rsidRPr="0018676F">
              <w:rPr>
                <w:rStyle w:val="Hyperlink"/>
                <w:noProof/>
              </w:rPr>
              <w:t>8.8.3</w:t>
            </w:r>
            <w:r>
              <w:rPr>
                <w:rFonts w:asciiTheme="minorHAnsi" w:eastAsiaTheme="minorEastAsia" w:hAnsiTheme="minorHAnsi"/>
                <w:noProof/>
                <w:kern w:val="2"/>
                <w:lang w:val="en-ES" w:eastAsia="en-GB"/>
                <w14:ligatures w14:val="standardContextual"/>
              </w:rPr>
              <w:tab/>
            </w:r>
            <w:r w:rsidRPr="0018676F">
              <w:rPr>
                <w:rStyle w:val="Hyperlink"/>
                <w:noProof/>
              </w:rPr>
              <w:t>FPT_PHP.3 Resistance to physical attack</w:t>
            </w:r>
            <w:r>
              <w:rPr>
                <w:noProof/>
                <w:webHidden/>
              </w:rPr>
              <w:tab/>
            </w:r>
            <w:r>
              <w:rPr>
                <w:noProof/>
                <w:webHidden/>
              </w:rPr>
              <w:fldChar w:fldCharType="begin"/>
            </w:r>
            <w:r>
              <w:rPr>
                <w:noProof/>
                <w:webHidden/>
              </w:rPr>
              <w:instrText xml:space="preserve"> PAGEREF _Toc132871362 \h </w:instrText>
            </w:r>
            <w:r>
              <w:rPr>
                <w:noProof/>
                <w:webHidden/>
              </w:rPr>
            </w:r>
            <w:r>
              <w:rPr>
                <w:noProof/>
                <w:webHidden/>
              </w:rPr>
              <w:fldChar w:fldCharType="separate"/>
            </w:r>
            <w:r>
              <w:rPr>
                <w:noProof/>
                <w:webHidden/>
              </w:rPr>
              <w:t>131</w:t>
            </w:r>
            <w:r>
              <w:rPr>
                <w:noProof/>
                <w:webHidden/>
              </w:rPr>
              <w:fldChar w:fldCharType="end"/>
            </w:r>
          </w:hyperlink>
        </w:p>
        <w:p w14:paraId="6EF9E933" w14:textId="623471C7"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63" w:history="1">
            <w:r w:rsidRPr="0018676F">
              <w:rPr>
                <w:rStyle w:val="Hyperlink"/>
                <w:noProof/>
              </w:rPr>
              <w:t>8.9</w:t>
            </w:r>
            <w:r>
              <w:rPr>
                <w:rFonts w:asciiTheme="minorHAnsi" w:eastAsiaTheme="minorEastAsia" w:hAnsiTheme="minorHAnsi"/>
                <w:noProof/>
                <w:kern w:val="2"/>
                <w:lang w:val="en-ES" w:eastAsia="en-GB"/>
                <w14:ligatures w14:val="standardContextual"/>
              </w:rPr>
              <w:tab/>
            </w:r>
            <w:r w:rsidRPr="0018676F">
              <w:rPr>
                <w:rStyle w:val="Hyperlink"/>
                <w:noProof/>
              </w:rPr>
              <w:t>Trusted recovery (FPT_RCV)</w:t>
            </w:r>
            <w:r>
              <w:rPr>
                <w:noProof/>
                <w:webHidden/>
              </w:rPr>
              <w:tab/>
            </w:r>
            <w:r>
              <w:rPr>
                <w:noProof/>
                <w:webHidden/>
              </w:rPr>
              <w:fldChar w:fldCharType="begin"/>
            </w:r>
            <w:r>
              <w:rPr>
                <w:noProof/>
                <w:webHidden/>
              </w:rPr>
              <w:instrText xml:space="preserve"> PAGEREF _Toc132871363 \h </w:instrText>
            </w:r>
            <w:r>
              <w:rPr>
                <w:noProof/>
                <w:webHidden/>
              </w:rPr>
            </w:r>
            <w:r>
              <w:rPr>
                <w:noProof/>
                <w:webHidden/>
              </w:rPr>
              <w:fldChar w:fldCharType="separate"/>
            </w:r>
            <w:r>
              <w:rPr>
                <w:noProof/>
                <w:webHidden/>
              </w:rPr>
              <w:t>132</w:t>
            </w:r>
            <w:r>
              <w:rPr>
                <w:noProof/>
                <w:webHidden/>
              </w:rPr>
              <w:fldChar w:fldCharType="end"/>
            </w:r>
          </w:hyperlink>
        </w:p>
        <w:p w14:paraId="04744936" w14:textId="3C76871E"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64" w:history="1">
            <w:r w:rsidRPr="0018676F">
              <w:rPr>
                <w:rStyle w:val="Hyperlink"/>
                <w:noProof/>
              </w:rPr>
              <w:t>8.9.1</w:t>
            </w:r>
            <w:r>
              <w:rPr>
                <w:rFonts w:asciiTheme="minorHAnsi" w:eastAsiaTheme="minorEastAsia" w:hAnsiTheme="minorHAnsi"/>
                <w:noProof/>
                <w:kern w:val="2"/>
                <w:lang w:val="en-ES" w:eastAsia="en-GB"/>
                <w14:ligatures w14:val="standardContextual"/>
              </w:rPr>
              <w:tab/>
            </w:r>
            <w:r w:rsidRPr="0018676F">
              <w:rPr>
                <w:rStyle w:val="Hyperlink"/>
                <w:noProof/>
              </w:rPr>
              <w:t>FPT_RCV.1 Manual recovery</w:t>
            </w:r>
            <w:r>
              <w:rPr>
                <w:noProof/>
                <w:webHidden/>
              </w:rPr>
              <w:tab/>
            </w:r>
            <w:r>
              <w:rPr>
                <w:noProof/>
                <w:webHidden/>
              </w:rPr>
              <w:fldChar w:fldCharType="begin"/>
            </w:r>
            <w:r>
              <w:rPr>
                <w:noProof/>
                <w:webHidden/>
              </w:rPr>
              <w:instrText xml:space="preserve"> PAGEREF _Toc132871364 \h </w:instrText>
            </w:r>
            <w:r>
              <w:rPr>
                <w:noProof/>
                <w:webHidden/>
              </w:rPr>
            </w:r>
            <w:r>
              <w:rPr>
                <w:noProof/>
                <w:webHidden/>
              </w:rPr>
              <w:fldChar w:fldCharType="separate"/>
            </w:r>
            <w:r>
              <w:rPr>
                <w:noProof/>
                <w:webHidden/>
              </w:rPr>
              <w:t>133</w:t>
            </w:r>
            <w:r>
              <w:rPr>
                <w:noProof/>
                <w:webHidden/>
              </w:rPr>
              <w:fldChar w:fldCharType="end"/>
            </w:r>
          </w:hyperlink>
        </w:p>
        <w:p w14:paraId="7C293D82" w14:textId="0EF528C5"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65" w:history="1">
            <w:r w:rsidRPr="0018676F">
              <w:rPr>
                <w:rStyle w:val="Hyperlink"/>
                <w:noProof/>
              </w:rPr>
              <w:t>8.9.2</w:t>
            </w:r>
            <w:r>
              <w:rPr>
                <w:rFonts w:asciiTheme="minorHAnsi" w:eastAsiaTheme="minorEastAsia" w:hAnsiTheme="minorHAnsi"/>
                <w:noProof/>
                <w:kern w:val="2"/>
                <w:lang w:val="en-ES" w:eastAsia="en-GB"/>
                <w14:ligatures w14:val="standardContextual"/>
              </w:rPr>
              <w:tab/>
            </w:r>
            <w:r w:rsidRPr="0018676F">
              <w:rPr>
                <w:rStyle w:val="Hyperlink"/>
                <w:noProof/>
              </w:rPr>
              <w:t>FPT_RCV.2 Automated recovery</w:t>
            </w:r>
            <w:r>
              <w:rPr>
                <w:noProof/>
                <w:webHidden/>
              </w:rPr>
              <w:tab/>
            </w:r>
            <w:r>
              <w:rPr>
                <w:noProof/>
                <w:webHidden/>
              </w:rPr>
              <w:fldChar w:fldCharType="begin"/>
            </w:r>
            <w:r>
              <w:rPr>
                <w:noProof/>
                <w:webHidden/>
              </w:rPr>
              <w:instrText xml:space="preserve"> PAGEREF _Toc132871365 \h </w:instrText>
            </w:r>
            <w:r>
              <w:rPr>
                <w:noProof/>
                <w:webHidden/>
              </w:rPr>
            </w:r>
            <w:r>
              <w:rPr>
                <w:noProof/>
                <w:webHidden/>
              </w:rPr>
              <w:fldChar w:fldCharType="separate"/>
            </w:r>
            <w:r>
              <w:rPr>
                <w:noProof/>
                <w:webHidden/>
              </w:rPr>
              <w:t>133</w:t>
            </w:r>
            <w:r>
              <w:rPr>
                <w:noProof/>
                <w:webHidden/>
              </w:rPr>
              <w:fldChar w:fldCharType="end"/>
            </w:r>
          </w:hyperlink>
        </w:p>
        <w:p w14:paraId="55299A76" w14:textId="4286BA0C"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66" w:history="1">
            <w:r w:rsidRPr="0018676F">
              <w:rPr>
                <w:rStyle w:val="Hyperlink"/>
                <w:noProof/>
              </w:rPr>
              <w:t>8.9.3</w:t>
            </w:r>
            <w:r>
              <w:rPr>
                <w:rFonts w:asciiTheme="minorHAnsi" w:eastAsiaTheme="minorEastAsia" w:hAnsiTheme="minorHAnsi"/>
                <w:noProof/>
                <w:kern w:val="2"/>
                <w:lang w:val="en-ES" w:eastAsia="en-GB"/>
                <w14:ligatures w14:val="standardContextual"/>
              </w:rPr>
              <w:tab/>
            </w:r>
            <w:r w:rsidRPr="0018676F">
              <w:rPr>
                <w:rStyle w:val="Hyperlink"/>
                <w:noProof/>
              </w:rPr>
              <w:t>FPT_RCV.3 Automated recovery without undue loss</w:t>
            </w:r>
            <w:r>
              <w:rPr>
                <w:noProof/>
                <w:webHidden/>
              </w:rPr>
              <w:tab/>
            </w:r>
            <w:r>
              <w:rPr>
                <w:noProof/>
                <w:webHidden/>
              </w:rPr>
              <w:fldChar w:fldCharType="begin"/>
            </w:r>
            <w:r>
              <w:rPr>
                <w:noProof/>
                <w:webHidden/>
              </w:rPr>
              <w:instrText xml:space="preserve"> PAGEREF _Toc132871366 \h </w:instrText>
            </w:r>
            <w:r>
              <w:rPr>
                <w:noProof/>
                <w:webHidden/>
              </w:rPr>
            </w:r>
            <w:r>
              <w:rPr>
                <w:noProof/>
                <w:webHidden/>
              </w:rPr>
              <w:fldChar w:fldCharType="separate"/>
            </w:r>
            <w:r>
              <w:rPr>
                <w:noProof/>
                <w:webHidden/>
              </w:rPr>
              <w:t>134</w:t>
            </w:r>
            <w:r>
              <w:rPr>
                <w:noProof/>
                <w:webHidden/>
              </w:rPr>
              <w:fldChar w:fldCharType="end"/>
            </w:r>
          </w:hyperlink>
        </w:p>
        <w:p w14:paraId="381792FC" w14:textId="3E3F8CF6"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67" w:history="1">
            <w:r w:rsidRPr="0018676F">
              <w:rPr>
                <w:rStyle w:val="Hyperlink"/>
                <w:noProof/>
              </w:rPr>
              <w:t>8.9.4</w:t>
            </w:r>
            <w:r>
              <w:rPr>
                <w:rFonts w:asciiTheme="minorHAnsi" w:eastAsiaTheme="minorEastAsia" w:hAnsiTheme="minorHAnsi"/>
                <w:noProof/>
                <w:kern w:val="2"/>
                <w:lang w:val="en-ES" w:eastAsia="en-GB"/>
                <w14:ligatures w14:val="standardContextual"/>
              </w:rPr>
              <w:tab/>
            </w:r>
            <w:r w:rsidRPr="0018676F">
              <w:rPr>
                <w:rStyle w:val="Hyperlink"/>
                <w:noProof/>
              </w:rPr>
              <w:t>FPT_RCV.4 Function recovery</w:t>
            </w:r>
            <w:r>
              <w:rPr>
                <w:noProof/>
                <w:webHidden/>
              </w:rPr>
              <w:tab/>
            </w:r>
            <w:r>
              <w:rPr>
                <w:noProof/>
                <w:webHidden/>
              </w:rPr>
              <w:fldChar w:fldCharType="begin"/>
            </w:r>
            <w:r>
              <w:rPr>
                <w:noProof/>
                <w:webHidden/>
              </w:rPr>
              <w:instrText xml:space="preserve"> PAGEREF _Toc132871367 \h </w:instrText>
            </w:r>
            <w:r>
              <w:rPr>
                <w:noProof/>
                <w:webHidden/>
              </w:rPr>
            </w:r>
            <w:r>
              <w:rPr>
                <w:noProof/>
                <w:webHidden/>
              </w:rPr>
              <w:fldChar w:fldCharType="separate"/>
            </w:r>
            <w:r>
              <w:rPr>
                <w:noProof/>
                <w:webHidden/>
              </w:rPr>
              <w:t>134</w:t>
            </w:r>
            <w:r>
              <w:rPr>
                <w:noProof/>
                <w:webHidden/>
              </w:rPr>
              <w:fldChar w:fldCharType="end"/>
            </w:r>
          </w:hyperlink>
        </w:p>
        <w:p w14:paraId="7B6E9985" w14:textId="1D930AAC"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68" w:history="1">
            <w:r w:rsidRPr="0018676F">
              <w:rPr>
                <w:rStyle w:val="Hyperlink"/>
                <w:noProof/>
              </w:rPr>
              <w:t>8.10</w:t>
            </w:r>
            <w:r>
              <w:rPr>
                <w:rFonts w:asciiTheme="minorHAnsi" w:eastAsiaTheme="minorEastAsia" w:hAnsiTheme="minorHAnsi"/>
                <w:noProof/>
                <w:kern w:val="2"/>
                <w:lang w:val="en-ES" w:eastAsia="en-GB"/>
                <w14:ligatures w14:val="standardContextual"/>
              </w:rPr>
              <w:tab/>
            </w:r>
            <w:r w:rsidRPr="0018676F">
              <w:rPr>
                <w:rStyle w:val="Hyperlink"/>
                <w:noProof/>
              </w:rPr>
              <w:t>Replay detection (FPT_RPL)</w:t>
            </w:r>
            <w:r>
              <w:rPr>
                <w:noProof/>
                <w:webHidden/>
              </w:rPr>
              <w:tab/>
            </w:r>
            <w:r>
              <w:rPr>
                <w:noProof/>
                <w:webHidden/>
              </w:rPr>
              <w:fldChar w:fldCharType="begin"/>
            </w:r>
            <w:r>
              <w:rPr>
                <w:noProof/>
                <w:webHidden/>
              </w:rPr>
              <w:instrText xml:space="preserve"> PAGEREF _Toc132871368 \h </w:instrText>
            </w:r>
            <w:r>
              <w:rPr>
                <w:noProof/>
                <w:webHidden/>
              </w:rPr>
            </w:r>
            <w:r>
              <w:rPr>
                <w:noProof/>
                <w:webHidden/>
              </w:rPr>
              <w:fldChar w:fldCharType="separate"/>
            </w:r>
            <w:r>
              <w:rPr>
                <w:noProof/>
                <w:webHidden/>
              </w:rPr>
              <w:t>135</w:t>
            </w:r>
            <w:r>
              <w:rPr>
                <w:noProof/>
                <w:webHidden/>
              </w:rPr>
              <w:fldChar w:fldCharType="end"/>
            </w:r>
          </w:hyperlink>
        </w:p>
        <w:p w14:paraId="5D048A8F" w14:textId="1EC97AEC"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69" w:history="1">
            <w:r w:rsidRPr="0018676F">
              <w:rPr>
                <w:rStyle w:val="Hyperlink"/>
                <w:noProof/>
              </w:rPr>
              <w:t>8.10.1</w:t>
            </w:r>
            <w:r>
              <w:rPr>
                <w:rFonts w:asciiTheme="minorHAnsi" w:eastAsiaTheme="minorEastAsia" w:hAnsiTheme="minorHAnsi"/>
                <w:noProof/>
                <w:kern w:val="2"/>
                <w:lang w:val="en-ES" w:eastAsia="en-GB"/>
                <w14:ligatures w14:val="standardContextual"/>
              </w:rPr>
              <w:tab/>
            </w:r>
            <w:r w:rsidRPr="0018676F">
              <w:rPr>
                <w:rStyle w:val="Hyperlink"/>
                <w:noProof/>
              </w:rPr>
              <w:t>FPT_RPL.1 Replay detection</w:t>
            </w:r>
            <w:r>
              <w:rPr>
                <w:noProof/>
                <w:webHidden/>
              </w:rPr>
              <w:tab/>
            </w:r>
            <w:r>
              <w:rPr>
                <w:noProof/>
                <w:webHidden/>
              </w:rPr>
              <w:fldChar w:fldCharType="begin"/>
            </w:r>
            <w:r>
              <w:rPr>
                <w:noProof/>
                <w:webHidden/>
              </w:rPr>
              <w:instrText xml:space="preserve"> PAGEREF _Toc132871369 \h </w:instrText>
            </w:r>
            <w:r>
              <w:rPr>
                <w:noProof/>
                <w:webHidden/>
              </w:rPr>
            </w:r>
            <w:r>
              <w:rPr>
                <w:noProof/>
                <w:webHidden/>
              </w:rPr>
              <w:fldChar w:fldCharType="separate"/>
            </w:r>
            <w:r>
              <w:rPr>
                <w:noProof/>
                <w:webHidden/>
              </w:rPr>
              <w:t>135</w:t>
            </w:r>
            <w:r>
              <w:rPr>
                <w:noProof/>
                <w:webHidden/>
              </w:rPr>
              <w:fldChar w:fldCharType="end"/>
            </w:r>
          </w:hyperlink>
        </w:p>
        <w:p w14:paraId="12448AE9" w14:textId="02500A77"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70" w:history="1">
            <w:r w:rsidRPr="0018676F">
              <w:rPr>
                <w:rStyle w:val="Hyperlink"/>
                <w:noProof/>
              </w:rPr>
              <w:t>8.11</w:t>
            </w:r>
            <w:r>
              <w:rPr>
                <w:rFonts w:asciiTheme="minorHAnsi" w:eastAsiaTheme="minorEastAsia" w:hAnsiTheme="minorHAnsi"/>
                <w:noProof/>
                <w:kern w:val="2"/>
                <w:lang w:val="en-ES" w:eastAsia="en-GB"/>
                <w14:ligatures w14:val="standardContextual"/>
              </w:rPr>
              <w:tab/>
            </w:r>
            <w:r w:rsidRPr="0018676F">
              <w:rPr>
                <w:rStyle w:val="Hyperlink"/>
                <w:noProof/>
              </w:rPr>
              <w:t>State synchrony protocol (FPT_SSP)</w:t>
            </w:r>
            <w:r>
              <w:rPr>
                <w:noProof/>
                <w:webHidden/>
              </w:rPr>
              <w:tab/>
            </w:r>
            <w:r>
              <w:rPr>
                <w:noProof/>
                <w:webHidden/>
              </w:rPr>
              <w:fldChar w:fldCharType="begin"/>
            </w:r>
            <w:r>
              <w:rPr>
                <w:noProof/>
                <w:webHidden/>
              </w:rPr>
              <w:instrText xml:space="preserve"> PAGEREF _Toc132871370 \h </w:instrText>
            </w:r>
            <w:r>
              <w:rPr>
                <w:noProof/>
                <w:webHidden/>
              </w:rPr>
            </w:r>
            <w:r>
              <w:rPr>
                <w:noProof/>
                <w:webHidden/>
              </w:rPr>
              <w:fldChar w:fldCharType="separate"/>
            </w:r>
            <w:r>
              <w:rPr>
                <w:noProof/>
                <w:webHidden/>
              </w:rPr>
              <w:t>136</w:t>
            </w:r>
            <w:r>
              <w:rPr>
                <w:noProof/>
                <w:webHidden/>
              </w:rPr>
              <w:fldChar w:fldCharType="end"/>
            </w:r>
          </w:hyperlink>
        </w:p>
        <w:p w14:paraId="6A91C2E4" w14:textId="2D0352D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71" w:history="1">
            <w:r w:rsidRPr="0018676F">
              <w:rPr>
                <w:rStyle w:val="Hyperlink"/>
                <w:noProof/>
              </w:rPr>
              <w:t>8.11.1</w:t>
            </w:r>
            <w:r>
              <w:rPr>
                <w:rFonts w:asciiTheme="minorHAnsi" w:eastAsiaTheme="minorEastAsia" w:hAnsiTheme="minorHAnsi"/>
                <w:noProof/>
                <w:kern w:val="2"/>
                <w:lang w:val="en-ES" w:eastAsia="en-GB"/>
                <w14:ligatures w14:val="standardContextual"/>
              </w:rPr>
              <w:tab/>
            </w:r>
            <w:r w:rsidRPr="0018676F">
              <w:rPr>
                <w:rStyle w:val="Hyperlink"/>
                <w:noProof/>
              </w:rPr>
              <w:t>FPT_SSP.1 Simple trusted acknowledgement</w:t>
            </w:r>
            <w:r>
              <w:rPr>
                <w:noProof/>
                <w:webHidden/>
              </w:rPr>
              <w:tab/>
            </w:r>
            <w:r>
              <w:rPr>
                <w:noProof/>
                <w:webHidden/>
              </w:rPr>
              <w:fldChar w:fldCharType="begin"/>
            </w:r>
            <w:r>
              <w:rPr>
                <w:noProof/>
                <w:webHidden/>
              </w:rPr>
              <w:instrText xml:space="preserve"> PAGEREF _Toc132871371 \h </w:instrText>
            </w:r>
            <w:r>
              <w:rPr>
                <w:noProof/>
                <w:webHidden/>
              </w:rPr>
            </w:r>
            <w:r>
              <w:rPr>
                <w:noProof/>
                <w:webHidden/>
              </w:rPr>
              <w:fldChar w:fldCharType="separate"/>
            </w:r>
            <w:r>
              <w:rPr>
                <w:noProof/>
                <w:webHidden/>
              </w:rPr>
              <w:t>136</w:t>
            </w:r>
            <w:r>
              <w:rPr>
                <w:noProof/>
                <w:webHidden/>
              </w:rPr>
              <w:fldChar w:fldCharType="end"/>
            </w:r>
          </w:hyperlink>
        </w:p>
        <w:p w14:paraId="74EE9225" w14:textId="0FA3F3C2"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72" w:history="1">
            <w:r w:rsidRPr="0018676F">
              <w:rPr>
                <w:rStyle w:val="Hyperlink"/>
                <w:noProof/>
              </w:rPr>
              <w:t>8.11.2</w:t>
            </w:r>
            <w:r>
              <w:rPr>
                <w:rFonts w:asciiTheme="minorHAnsi" w:eastAsiaTheme="minorEastAsia" w:hAnsiTheme="minorHAnsi"/>
                <w:noProof/>
                <w:kern w:val="2"/>
                <w:lang w:val="en-ES" w:eastAsia="en-GB"/>
                <w14:ligatures w14:val="standardContextual"/>
              </w:rPr>
              <w:tab/>
            </w:r>
            <w:r w:rsidRPr="0018676F">
              <w:rPr>
                <w:rStyle w:val="Hyperlink"/>
                <w:noProof/>
              </w:rPr>
              <w:t>FPT_SSP.2 Mutual trusted acknowledgement</w:t>
            </w:r>
            <w:r>
              <w:rPr>
                <w:noProof/>
                <w:webHidden/>
              </w:rPr>
              <w:tab/>
            </w:r>
            <w:r>
              <w:rPr>
                <w:noProof/>
                <w:webHidden/>
              </w:rPr>
              <w:fldChar w:fldCharType="begin"/>
            </w:r>
            <w:r>
              <w:rPr>
                <w:noProof/>
                <w:webHidden/>
              </w:rPr>
              <w:instrText xml:space="preserve"> PAGEREF _Toc132871372 \h </w:instrText>
            </w:r>
            <w:r>
              <w:rPr>
                <w:noProof/>
                <w:webHidden/>
              </w:rPr>
            </w:r>
            <w:r>
              <w:rPr>
                <w:noProof/>
                <w:webHidden/>
              </w:rPr>
              <w:fldChar w:fldCharType="separate"/>
            </w:r>
            <w:r>
              <w:rPr>
                <w:noProof/>
                <w:webHidden/>
              </w:rPr>
              <w:t>136</w:t>
            </w:r>
            <w:r>
              <w:rPr>
                <w:noProof/>
                <w:webHidden/>
              </w:rPr>
              <w:fldChar w:fldCharType="end"/>
            </w:r>
          </w:hyperlink>
        </w:p>
        <w:p w14:paraId="7F69962A" w14:textId="1F2F316F"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73" w:history="1">
            <w:r w:rsidRPr="0018676F">
              <w:rPr>
                <w:rStyle w:val="Hyperlink"/>
                <w:noProof/>
              </w:rPr>
              <w:t>8.12</w:t>
            </w:r>
            <w:r>
              <w:rPr>
                <w:rFonts w:asciiTheme="minorHAnsi" w:eastAsiaTheme="minorEastAsia" w:hAnsiTheme="minorHAnsi"/>
                <w:noProof/>
                <w:kern w:val="2"/>
                <w:lang w:val="en-ES" w:eastAsia="en-GB"/>
                <w14:ligatures w14:val="standardContextual"/>
              </w:rPr>
              <w:tab/>
            </w:r>
            <w:r w:rsidRPr="0018676F">
              <w:rPr>
                <w:rStyle w:val="Hyperlink"/>
                <w:noProof/>
              </w:rPr>
              <w:t>Time stamps (FPT_STM)</w:t>
            </w:r>
            <w:r>
              <w:rPr>
                <w:noProof/>
                <w:webHidden/>
              </w:rPr>
              <w:tab/>
            </w:r>
            <w:r>
              <w:rPr>
                <w:noProof/>
                <w:webHidden/>
              </w:rPr>
              <w:fldChar w:fldCharType="begin"/>
            </w:r>
            <w:r>
              <w:rPr>
                <w:noProof/>
                <w:webHidden/>
              </w:rPr>
              <w:instrText xml:space="preserve"> PAGEREF _Toc132871373 \h </w:instrText>
            </w:r>
            <w:r>
              <w:rPr>
                <w:noProof/>
                <w:webHidden/>
              </w:rPr>
            </w:r>
            <w:r>
              <w:rPr>
                <w:noProof/>
                <w:webHidden/>
              </w:rPr>
              <w:fldChar w:fldCharType="separate"/>
            </w:r>
            <w:r>
              <w:rPr>
                <w:noProof/>
                <w:webHidden/>
              </w:rPr>
              <w:t>137</w:t>
            </w:r>
            <w:r>
              <w:rPr>
                <w:noProof/>
                <w:webHidden/>
              </w:rPr>
              <w:fldChar w:fldCharType="end"/>
            </w:r>
          </w:hyperlink>
        </w:p>
        <w:p w14:paraId="10B2CBDC" w14:textId="6CF854DC"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74" w:history="1">
            <w:r w:rsidRPr="0018676F">
              <w:rPr>
                <w:rStyle w:val="Hyperlink"/>
                <w:noProof/>
              </w:rPr>
              <w:t>8.12.1</w:t>
            </w:r>
            <w:r>
              <w:rPr>
                <w:rFonts w:asciiTheme="minorHAnsi" w:eastAsiaTheme="minorEastAsia" w:hAnsiTheme="minorHAnsi"/>
                <w:noProof/>
                <w:kern w:val="2"/>
                <w:lang w:val="en-ES" w:eastAsia="en-GB"/>
                <w14:ligatures w14:val="standardContextual"/>
              </w:rPr>
              <w:tab/>
            </w:r>
            <w:r w:rsidRPr="0018676F">
              <w:rPr>
                <w:rStyle w:val="Hyperlink"/>
                <w:noProof/>
              </w:rPr>
              <w:t>FPT_STM.1 Reliable time stamps</w:t>
            </w:r>
            <w:r>
              <w:rPr>
                <w:noProof/>
                <w:webHidden/>
              </w:rPr>
              <w:tab/>
            </w:r>
            <w:r>
              <w:rPr>
                <w:noProof/>
                <w:webHidden/>
              </w:rPr>
              <w:fldChar w:fldCharType="begin"/>
            </w:r>
            <w:r>
              <w:rPr>
                <w:noProof/>
                <w:webHidden/>
              </w:rPr>
              <w:instrText xml:space="preserve"> PAGEREF _Toc132871374 \h </w:instrText>
            </w:r>
            <w:r>
              <w:rPr>
                <w:noProof/>
                <w:webHidden/>
              </w:rPr>
            </w:r>
            <w:r>
              <w:rPr>
                <w:noProof/>
                <w:webHidden/>
              </w:rPr>
              <w:fldChar w:fldCharType="separate"/>
            </w:r>
            <w:r>
              <w:rPr>
                <w:noProof/>
                <w:webHidden/>
              </w:rPr>
              <w:t>137</w:t>
            </w:r>
            <w:r>
              <w:rPr>
                <w:noProof/>
                <w:webHidden/>
              </w:rPr>
              <w:fldChar w:fldCharType="end"/>
            </w:r>
          </w:hyperlink>
        </w:p>
        <w:p w14:paraId="3643817A" w14:textId="49672FB9"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75" w:history="1">
            <w:r w:rsidRPr="0018676F">
              <w:rPr>
                <w:rStyle w:val="Hyperlink"/>
                <w:noProof/>
              </w:rPr>
              <w:t>8.12.2</w:t>
            </w:r>
            <w:r>
              <w:rPr>
                <w:rFonts w:asciiTheme="minorHAnsi" w:eastAsiaTheme="minorEastAsia" w:hAnsiTheme="minorHAnsi"/>
                <w:noProof/>
                <w:kern w:val="2"/>
                <w:lang w:val="en-ES" w:eastAsia="en-GB"/>
                <w14:ligatures w14:val="standardContextual"/>
              </w:rPr>
              <w:tab/>
            </w:r>
            <w:r w:rsidRPr="0018676F">
              <w:rPr>
                <w:rStyle w:val="Hyperlink"/>
                <w:noProof/>
              </w:rPr>
              <w:t>FPT_STM.2 Time source</w:t>
            </w:r>
            <w:r>
              <w:rPr>
                <w:noProof/>
                <w:webHidden/>
              </w:rPr>
              <w:tab/>
            </w:r>
            <w:r>
              <w:rPr>
                <w:noProof/>
                <w:webHidden/>
              </w:rPr>
              <w:fldChar w:fldCharType="begin"/>
            </w:r>
            <w:r>
              <w:rPr>
                <w:noProof/>
                <w:webHidden/>
              </w:rPr>
              <w:instrText xml:space="preserve"> PAGEREF _Toc132871375 \h </w:instrText>
            </w:r>
            <w:r>
              <w:rPr>
                <w:noProof/>
                <w:webHidden/>
              </w:rPr>
            </w:r>
            <w:r>
              <w:rPr>
                <w:noProof/>
                <w:webHidden/>
              </w:rPr>
              <w:fldChar w:fldCharType="separate"/>
            </w:r>
            <w:r>
              <w:rPr>
                <w:noProof/>
                <w:webHidden/>
              </w:rPr>
              <w:t>138</w:t>
            </w:r>
            <w:r>
              <w:rPr>
                <w:noProof/>
                <w:webHidden/>
              </w:rPr>
              <w:fldChar w:fldCharType="end"/>
            </w:r>
          </w:hyperlink>
        </w:p>
        <w:p w14:paraId="56CAF4E5" w14:textId="037AF934"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76" w:history="1">
            <w:r w:rsidRPr="0018676F">
              <w:rPr>
                <w:rStyle w:val="Hyperlink"/>
                <w:noProof/>
              </w:rPr>
              <w:t>8.13</w:t>
            </w:r>
            <w:r>
              <w:rPr>
                <w:rFonts w:asciiTheme="minorHAnsi" w:eastAsiaTheme="minorEastAsia" w:hAnsiTheme="minorHAnsi"/>
                <w:noProof/>
                <w:kern w:val="2"/>
                <w:lang w:val="en-ES" w:eastAsia="en-GB"/>
                <w14:ligatures w14:val="standardContextual"/>
              </w:rPr>
              <w:tab/>
            </w:r>
            <w:r w:rsidRPr="0018676F">
              <w:rPr>
                <w:rStyle w:val="Hyperlink"/>
                <w:noProof/>
              </w:rPr>
              <w:t>Inter-TSF TSF data consistency (FPT_TDC)</w:t>
            </w:r>
            <w:r>
              <w:rPr>
                <w:noProof/>
                <w:webHidden/>
              </w:rPr>
              <w:tab/>
            </w:r>
            <w:r>
              <w:rPr>
                <w:noProof/>
                <w:webHidden/>
              </w:rPr>
              <w:fldChar w:fldCharType="begin"/>
            </w:r>
            <w:r>
              <w:rPr>
                <w:noProof/>
                <w:webHidden/>
              </w:rPr>
              <w:instrText xml:space="preserve"> PAGEREF _Toc132871376 \h </w:instrText>
            </w:r>
            <w:r>
              <w:rPr>
                <w:noProof/>
                <w:webHidden/>
              </w:rPr>
            </w:r>
            <w:r>
              <w:rPr>
                <w:noProof/>
                <w:webHidden/>
              </w:rPr>
              <w:fldChar w:fldCharType="separate"/>
            </w:r>
            <w:r>
              <w:rPr>
                <w:noProof/>
                <w:webHidden/>
              </w:rPr>
              <w:t>138</w:t>
            </w:r>
            <w:r>
              <w:rPr>
                <w:noProof/>
                <w:webHidden/>
              </w:rPr>
              <w:fldChar w:fldCharType="end"/>
            </w:r>
          </w:hyperlink>
        </w:p>
        <w:p w14:paraId="4321CB49" w14:textId="5931A727"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77" w:history="1">
            <w:r w:rsidRPr="0018676F">
              <w:rPr>
                <w:rStyle w:val="Hyperlink"/>
                <w:noProof/>
              </w:rPr>
              <w:t>8.13.1</w:t>
            </w:r>
            <w:r>
              <w:rPr>
                <w:rFonts w:asciiTheme="minorHAnsi" w:eastAsiaTheme="minorEastAsia" w:hAnsiTheme="minorHAnsi"/>
                <w:noProof/>
                <w:kern w:val="2"/>
                <w:lang w:val="en-ES" w:eastAsia="en-GB"/>
                <w14:ligatures w14:val="standardContextual"/>
              </w:rPr>
              <w:tab/>
            </w:r>
            <w:r w:rsidRPr="0018676F">
              <w:rPr>
                <w:rStyle w:val="Hyperlink"/>
                <w:noProof/>
              </w:rPr>
              <w:t>FPT_TDC.1 Inter-TSF basic TSF data consistency</w:t>
            </w:r>
            <w:r>
              <w:rPr>
                <w:noProof/>
                <w:webHidden/>
              </w:rPr>
              <w:tab/>
            </w:r>
            <w:r>
              <w:rPr>
                <w:noProof/>
                <w:webHidden/>
              </w:rPr>
              <w:fldChar w:fldCharType="begin"/>
            </w:r>
            <w:r>
              <w:rPr>
                <w:noProof/>
                <w:webHidden/>
              </w:rPr>
              <w:instrText xml:space="preserve"> PAGEREF _Toc132871377 \h </w:instrText>
            </w:r>
            <w:r>
              <w:rPr>
                <w:noProof/>
                <w:webHidden/>
              </w:rPr>
            </w:r>
            <w:r>
              <w:rPr>
                <w:noProof/>
                <w:webHidden/>
              </w:rPr>
              <w:fldChar w:fldCharType="separate"/>
            </w:r>
            <w:r>
              <w:rPr>
                <w:noProof/>
                <w:webHidden/>
              </w:rPr>
              <w:t>138</w:t>
            </w:r>
            <w:r>
              <w:rPr>
                <w:noProof/>
                <w:webHidden/>
              </w:rPr>
              <w:fldChar w:fldCharType="end"/>
            </w:r>
          </w:hyperlink>
        </w:p>
        <w:p w14:paraId="02807E0C" w14:textId="774565D3"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78" w:history="1">
            <w:r w:rsidRPr="0018676F">
              <w:rPr>
                <w:rStyle w:val="Hyperlink"/>
                <w:noProof/>
              </w:rPr>
              <w:t>8.14</w:t>
            </w:r>
            <w:r>
              <w:rPr>
                <w:rFonts w:asciiTheme="minorHAnsi" w:eastAsiaTheme="minorEastAsia" w:hAnsiTheme="minorHAnsi"/>
                <w:noProof/>
                <w:kern w:val="2"/>
                <w:lang w:val="en-ES" w:eastAsia="en-GB"/>
                <w14:ligatures w14:val="standardContextual"/>
              </w:rPr>
              <w:tab/>
            </w:r>
            <w:r w:rsidRPr="0018676F">
              <w:rPr>
                <w:rStyle w:val="Hyperlink"/>
                <w:noProof/>
              </w:rPr>
              <w:t>Testing of external entities (FPT_TEE)</w:t>
            </w:r>
            <w:r>
              <w:rPr>
                <w:noProof/>
                <w:webHidden/>
              </w:rPr>
              <w:tab/>
            </w:r>
            <w:r>
              <w:rPr>
                <w:noProof/>
                <w:webHidden/>
              </w:rPr>
              <w:fldChar w:fldCharType="begin"/>
            </w:r>
            <w:r>
              <w:rPr>
                <w:noProof/>
                <w:webHidden/>
              </w:rPr>
              <w:instrText xml:space="preserve"> PAGEREF _Toc132871378 \h </w:instrText>
            </w:r>
            <w:r>
              <w:rPr>
                <w:noProof/>
                <w:webHidden/>
              </w:rPr>
            </w:r>
            <w:r>
              <w:rPr>
                <w:noProof/>
                <w:webHidden/>
              </w:rPr>
              <w:fldChar w:fldCharType="separate"/>
            </w:r>
            <w:r>
              <w:rPr>
                <w:noProof/>
                <w:webHidden/>
              </w:rPr>
              <w:t>139</w:t>
            </w:r>
            <w:r>
              <w:rPr>
                <w:noProof/>
                <w:webHidden/>
              </w:rPr>
              <w:fldChar w:fldCharType="end"/>
            </w:r>
          </w:hyperlink>
        </w:p>
        <w:p w14:paraId="167053A0" w14:textId="120753D1"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79" w:history="1">
            <w:r w:rsidRPr="0018676F">
              <w:rPr>
                <w:rStyle w:val="Hyperlink"/>
                <w:noProof/>
              </w:rPr>
              <w:t>8.14.1</w:t>
            </w:r>
            <w:r>
              <w:rPr>
                <w:rFonts w:asciiTheme="minorHAnsi" w:eastAsiaTheme="minorEastAsia" w:hAnsiTheme="minorHAnsi"/>
                <w:noProof/>
                <w:kern w:val="2"/>
                <w:lang w:val="en-ES" w:eastAsia="en-GB"/>
                <w14:ligatures w14:val="standardContextual"/>
              </w:rPr>
              <w:tab/>
            </w:r>
            <w:r w:rsidRPr="0018676F">
              <w:rPr>
                <w:rStyle w:val="Hyperlink"/>
                <w:noProof/>
              </w:rPr>
              <w:t>FPT_TEE.1 Testing of external entities</w:t>
            </w:r>
            <w:r>
              <w:rPr>
                <w:noProof/>
                <w:webHidden/>
              </w:rPr>
              <w:tab/>
            </w:r>
            <w:r>
              <w:rPr>
                <w:noProof/>
                <w:webHidden/>
              </w:rPr>
              <w:fldChar w:fldCharType="begin"/>
            </w:r>
            <w:r>
              <w:rPr>
                <w:noProof/>
                <w:webHidden/>
              </w:rPr>
              <w:instrText xml:space="preserve"> PAGEREF _Toc132871379 \h </w:instrText>
            </w:r>
            <w:r>
              <w:rPr>
                <w:noProof/>
                <w:webHidden/>
              </w:rPr>
            </w:r>
            <w:r>
              <w:rPr>
                <w:noProof/>
                <w:webHidden/>
              </w:rPr>
              <w:fldChar w:fldCharType="separate"/>
            </w:r>
            <w:r>
              <w:rPr>
                <w:noProof/>
                <w:webHidden/>
              </w:rPr>
              <w:t>139</w:t>
            </w:r>
            <w:r>
              <w:rPr>
                <w:noProof/>
                <w:webHidden/>
              </w:rPr>
              <w:fldChar w:fldCharType="end"/>
            </w:r>
          </w:hyperlink>
        </w:p>
        <w:p w14:paraId="6E44DC9E" w14:textId="58FBF4AA"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80" w:history="1">
            <w:r w:rsidRPr="0018676F">
              <w:rPr>
                <w:rStyle w:val="Hyperlink"/>
                <w:noProof/>
              </w:rPr>
              <w:t>8.15</w:t>
            </w:r>
            <w:r>
              <w:rPr>
                <w:rFonts w:asciiTheme="minorHAnsi" w:eastAsiaTheme="minorEastAsia" w:hAnsiTheme="minorHAnsi"/>
                <w:noProof/>
                <w:kern w:val="2"/>
                <w:lang w:val="en-ES" w:eastAsia="en-GB"/>
                <w14:ligatures w14:val="standardContextual"/>
              </w:rPr>
              <w:tab/>
            </w:r>
            <w:r w:rsidRPr="0018676F">
              <w:rPr>
                <w:rStyle w:val="Hyperlink"/>
                <w:noProof/>
              </w:rPr>
              <w:t>Internal TOE TSF data replication consistency (FPT_TRC)</w:t>
            </w:r>
            <w:r>
              <w:rPr>
                <w:noProof/>
                <w:webHidden/>
              </w:rPr>
              <w:tab/>
            </w:r>
            <w:r>
              <w:rPr>
                <w:noProof/>
                <w:webHidden/>
              </w:rPr>
              <w:fldChar w:fldCharType="begin"/>
            </w:r>
            <w:r>
              <w:rPr>
                <w:noProof/>
                <w:webHidden/>
              </w:rPr>
              <w:instrText xml:space="preserve"> PAGEREF _Toc132871380 \h </w:instrText>
            </w:r>
            <w:r>
              <w:rPr>
                <w:noProof/>
                <w:webHidden/>
              </w:rPr>
            </w:r>
            <w:r>
              <w:rPr>
                <w:noProof/>
                <w:webHidden/>
              </w:rPr>
              <w:fldChar w:fldCharType="separate"/>
            </w:r>
            <w:r>
              <w:rPr>
                <w:noProof/>
                <w:webHidden/>
              </w:rPr>
              <w:t>140</w:t>
            </w:r>
            <w:r>
              <w:rPr>
                <w:noProof/>
                <w:webHidden/>
              </w:rPr>
              <w:fldChar w:fldCharType="end"/>
            </w:r>
          </w:hyperlink>
        </w:p>
        <w:p w14:paraId="62D092C8" w14:textId="550FF37C"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81" w:history="1">
            <w:r w:rsidRPr="0018676F">
              <w:rPr>
                <w:rStyle w:val="Hyperlink"/>
                <w:noProof/>
              </w:rPr>
              <w:t>8.15.1</w:t>
            </w:r>
            <w:r>
              <w:rPr>
                <w:rFonts w:asciiTheme="minorHAnsi" w:eastAsiaTheme="minorEastAsia" w:hAnsiTheme="minorHAnsi"/>
                <w:noProof/>
                <w:kern w:val="2"/>
                <w:lang w:val="en-ES" w:eastAsia="en-GB"/>
                <w14:ligatures w14:val="standardContextual"/>
              </w:rPr>
              <w:tab/>
            </w:r>
            <w:r w:rsidRPr="0018676F">
              <w:rPr>
                <w:rStyle w:val="Hyperlink"/>
                <w:noProof/>
              </w:rPr>
              <w:t>FPT_TRC.1 Internal TSF consistency</w:t>
            </w:r>
            <w:r>
              <w:rPr>
                <w:noProof/>
                <w:webHidden/>
              </w:rPr>
              <w:tab/>
            </w:r>
            <w:r>
              <w:rPr>
                <w:noProof/>
                <w:webHidden/>
              </w:rPr>
              <w:fldChar w:fldCharType="begin"/>
            </w:r>
            <w:r>
              <w:rPr>
                <w:noProof/>
                <w:webHidden/>
              </w:rPr>
              <w:instrText xml:space="preserve"> PAGEREF _Toc132871381 \h </w:instrText>
            </w:r>
            <w:r>
              <w:rPr>
                <w:noProof/>
                <w:webHidden/>
              </w:rPr>
            </w:r>
            <w:r>
              <w:rPr>
                <w:noProof/>
                <w:webHidden/>
              </w:rPr>
              <w:fldChar w:fldCharType="separate"/>
            </w:r>
            <w:r>
              <w:rPr>
                <w:noProof/>
                <w:webHidden/>
              </w:rPr>
              <w:t>140</w:t>
            </w:r>
            <w:r>
              <w:rPr>
                <w:noProof/>
                <w:webHidden/>
              </w:rPr>
              <w:fldChar w:fldCharType="end"/>
            </w:r>
          </w:hyperlink>
        </w:p>
        <w:p w14:paraId="769BE662" w14:textId="62B3D27C"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82" w:history="1">
            <w:r w:rsidRPr="0018676F">
              <w:rPr>
                <w:rStyle w:val="Hyperlink"/>
                <w:noProof/>
              </w:rPr>
              <w:t>8.16</w:t>
            </w:r>
            <w:r>
              <w:rPr>
                <w:rFonts w:asciiTheme="minorHAnsi" w:eastAsiaTheme="minorEastAsia" w:hAnsiTheme="minorHAnsi"/>
                <w:noProof/>
                <w:kern w:val="2"/>
                <w:lang w:val="en-ES" w:eastAsia="en-GB"/>
                <w14:ligatures w14:val="standardContextual"/>
              </w:rPr>
              <w:tab/>
            </w:r>
            <w:r w:rsidRPr="0018676F">
              <w:rPr>
                <w:rStyle w:val="Hyperlink"/>
                <w:noProof/>
              </w:rPr>
              <w:t>TSF self-test (FPT_TST)</w:t>
            </w:r>
            <w:r>
              <w:rPr>
                <w:noProof/>
                <w:webHidden/>
              </w:rPr>
              <w:tab/>
            </w:r>
            <w:r>
              <w:rPr>
                <w:noProof/>
                <w:webHidden/>
              </w:rPr>
              <w:fldChar w:fldCharType="begin"/>
            </w:r>
            <w:r>
              <w:rPr>
                <w:noProof/>
                <w:webHidden/>
              </w:rPr>
              <w:instrText xml:space="preserve"> PAGEREF _Toc132871382 \h </w:instrText>
            </w:r>
            <w:r>
              <w:rPr>
                <w:noProof/>
                <w:webHidden/>
              </w:rPr>
            </w:r>
            <w:r>
              <w:rPr>
                <w:noProof/>
                <w:webHidden/>
              </w:rPr>
              <w:fldChar w:fldCharType="separate"/>
            </w:r>
            <w:r>
              <w:rPr>
                <w:noProof/>
                <w:webHidden/>
              </w:rPr>
              <w:t>141</w:t>
            </w:r>
            <w:r>
              <w:rPr>
                <w:noProof/>
                <w:webHidden/>
              </w:rPr>
              <w:fldChar w:fldCharType="end"/>
            </w:r>
          </w:hyperlink>
        </w:p>
        <w:p w14:paraId="55E234BD" w14:textId="7E2B2FD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83" w:history="1">
            <w:r w:rsidRPr="0018676F">
              <w:rPr>
                <w:rStyle w:val="Hyperlink"/>
                <w:noProof/>
              </w:rPr>
              <w:t>8.16.1</w:t>
            </w:r>
            <w:r>
              <w:rPr>
                <w:rFonts w:asciiTheme="minorHAnsi" w:eastAsiaTheme="minorEastAsia" w:hAnsiTheme="minorHAnsi"/>
                <w:noProof/>
                <w:kern w:val="2"/>
                <w:lang w:val="en-ES" w:eastAsia="en-GB"/>
                <w14:ligatures w14:val="standardContextual"/>
              </w:rPr>
              <w:tab/>
            </w:r>
            <w:r w:rsidRPr="0018676F">
              <w:rPr>
                <w:rStyle w:val="Hyperlink"/>
                <w:noProof/>
              </w:rPr>
              <w:t>FPT_TST.1 TSF self-testing</w:t>
            </w:r>
            <w:r>
              <w:rPr>
                <w:noProof/>
                <w:webHidden/>
              </w:rPr>
              <w:tab/>
            </w:r>
            <w:r>
              <w:rPr>
                <w:noProof/>
                <w:webHidden/>
              </w:rPr>
              <w:fldChar w:fldCharType="begin"/>
            </w:r>
            <w:r>
              <w:rPr>
                <w:noProof/>
                <w:webHidden/>
              </w:rPr>
              <w:instrText xml:space="preserve"> PAGEREF _Toc132871383 \h </w:instrText>
            </w:r>
            <w:r>
              <w:rPr>
                <w:noProof/>
                <w:webHidden/>
              </w:rPr>
            </w:r>
            <w:r>
              <w:rPr>
                <w:noProof/>
                <w:webHidden/>
              </w:rPr>
              <w:fldChar w:fldCharType="separate"/>
            </w:r>
            <w:r>
              <w:rPr>
                <w:noProof/>
                <w:webHidden/>
              </w:rPr>
              <w:t>142</w:t>
            </w:r>
            <w:r>
              <w:rPr>
                <w:noProof/>
                <w:webHidden/>
              </w:rPr>
              <w:fldChar w:fldCharType="end"/>
            </w:r>
          </w:hyperlink>
        </w:p>
        <w:p w14:paraId="620E094E" w14:textId="7DF0241A" w:rsidR="00B26CA3" w:rsidRDefault="00B26CA3">
          <w:pPr>
            <w:pStyle w:val="TOC1"/>
            <w:tabs>
              <w:tab w:val="left" w:pos="480"/>
              <w:tab w:val="right" w:leader="dot" w:pos="9628"/>
            </w:tabs>
            <w:rPr>
              <w:rFonts w:asciiTheme="minorHAnsi" w:eastAsiaTheme="minorEastAsia" w:hAnsiTheme="minorHAnsi"/>
              <w:noProof/>
              <w:kern w:val="2"/>
              <w:lang w:val="en-ES" w:eastAsia="en-GB"/>
              <w14:ligatures w14:val="standardContextual"/>
            </w:rPr>
          </w:pPr>
          <w:hyperlink w:anchor="_Toc132871384" w:history="1">
            <w:r w:rsidRPr="0018676F">
              <w:rPr>
                <w:rStyle w:val="Hyperlink"/>
                <w:noProof/>
              </w:rPr>
              <w:t>9</w:t>
            </w:r>
            <w:r>
              <w:rPr>
                <w:rFonts w:asciiTheme="minorHAnsi" w:eastAsiaTheme="minorEastAsia" w:hAnsiTheme="minorHAnsi"/>
                <w:noProof/>
                <w:kern w:val="2"/>
                <w:lang w:val="en-ES" w:eastAsia="en-GB"/>
                <w14:ligatures w14:val="standardContextual"/>
              </w:rPr>
              <w:tab/>
            </w:r>
            <w:r w:rsidRPr="0018676F">
              <w:rPr>
                <w:rStyle w:val="Hyperlink"/>
                <w:noProof/>
              </w:rPr>
              <w:t>Class FRU Resource utilization</w:t>
            </w:r>
            <w:r>
              <w:rPr>
                <w:noProof/>
                <w:webHidden/>
              </w:rPr>
              <w:tab/>
            </w:r>
            <w:r>
              <w:rPr>
                <w:noProof/>
                <w:webHidden/>
              </w:rPr>
              <w:fldChar w:fldCharType="begin"/>
            </w:r>
            <w:r>
              <w:rPr>
                <w:noProof/>
                <w:webHidden/>
              </w:rPr>
              <w:instrText xml:space="preserve"> PAGEREF _Toc132871384 \h </w:instrText>
            </w:r>
            <w:r>
              <w:rPr>
                <w:noProof/>
                <w:webHidden/>
              </w:rPr>
            </w:r>
            <w:r>
              <w:rPr>
                <w:noProof/>
                <w:webHidden/>
              </w:rPr>
              <w:fldChar w:fldCharType="separate"/>
            </w:r>
            <w:r>
              <w:rPr>
                <w:noProof/>
                <w:webHidden/>
              </w:rPr>
              <w:t>143</w:t>
            </w:r>
            <w:r>
              <w:rPr>
                <w:noProof/>
                <w:webHidden/>
              </w:rPr>
              <w:fldChar w:fldCharType="end"/>
            </w:r>
          </w:hyperlink>
        </w:p>
        <w:p w14:paraId="4F87DC96" w14:textId="082882CC"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85" w:history="1">
            <w:r w:rsidRPr="0018676F">
              <w:rPr>
                <w:rStyle w:val="Hyperlink"/>
                <w:noProof/>
              </w:rPr>
              <w:t>9.1</w:t>
            </w:r>
            <w:r>
              <w:rPr>
                <w:rFonts w:asciiTheme="minorHAnsi" w:eastAsiaTheme="minorEastAsia" w:hAnsiTheme="minorHAnsi"/>
                <w:noProof/>
                <w:kern w:val="2"/>
                <w:lang w:val="en-ES" w:eastAsia="en-GB"/>
                <w14:ligatures w14:val="standardContextual"/>
              </w:rPr>
              <w:tab/>
            </w:r>
            <w:r w:rsidRPr="0018676F">
              <w:rPr>
                <w:rStyle w:val="Hyperlink"/>
                <w:noProof/>
              </w:rPr>
              <w:t>Fault tolerance (FRU_FLT)</w:t>
            </w:r>
            <w:r>
              <w:rPr>
                <w:noProof/>
                <w:webHidden/>
              </w:rPr>
              <w:tab/>
            </w:r>
            <w:r>
              <w:rPr>
                <w:noProof/>
                <w:webHidden/>
              </w:rPr>
              <w:fldChar w:fldCharType="begin"/>
            </w:r>
            <w:r>
              <w:rPr>
                <w:noProof/>
                <w:webHidden/>
              </w:rPr>
              <w:instrText xml:space="preserve"> PAGEREF _Toc132871385 \h </w:instrText>
            </w:r>
            <w:r>
              <w:rPr>
                <w:noProof/>
                <w:webHidden/>
              </w:rPr>
            </w:r>
            <w:r>
              <w:rPr>
                <w:noProof/>
                <w:webHidden/>
              </w:rPr>
              <w:fldChar w:fldCharType="separate"/>
            </w:r>
            <w:r>
              <w:rPr>
                <w:noProof/>
                <w:webHidden/>
              </w:rPr>
              <w:t>143</w:t>
            </w:r>
            <w:r>
              <w:rPr>
                <w:noProof/>
                <w:webHidden/>
              </w:rPr>
              <w:fldChar w:fldCharType="end"/>
            </w:r>
          </w:hyperlink>
        </w:p>
        <w:p w14:paraId="2A264BDF" w14:textId="21E3755D"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86" w:history="1">
            <w:r w:rsidRPr="0018676F">
              <w:rPr>
                <w:rStyle w:val="Hyperlink"/>
                <w:noProof/>
              </w:rPr>
              <w:t>9.1.1</w:t>
            </w:r>
            <w:r>
              <w:rPr>
                <w:rFonts w:asciiTheme="minorHAnsi" w:eastAsiaTheme="minorEastAsia" w:hAnsiTheme="minorHAnsi"/>
                <w:noProof/>
                <w:kern w:val="2"/>
                <w:lang w:val="en-ES" w:eastAsia="en-GB"/>
                <w14:ligatures w14:val="standardContextual"/>
              </w:rPr>
              <w:tab/>
            </w:r>
            <w:r w:rsidRPr="0018676F">
              <w:rPr>
                <w:rStyle w:val="Hyperlink"/>
                <w:noProof/>
              </w:rPr>
              <w:t>FRU_FLT.1 Degraded fault tolerance</w:t>
            </w:r>
            <w:r>
              <w:rPr>
                <w:noProof/>
                <w:webHidden/>
              </w:rPr>
              <w:tab/>
            </w:r>
            <w:r>
              <w:rPr>
                <w:noProof/>
                <w:webHidden/>
              </w:rPr>
              <w:fldChar w:fldCharType="begin"/>
            </w:r>
            <w:r>
              <w:rPr>
                <w:noProof/>
                <w:webHidden/>
              </w:rPr>
              <w:instrText xml:space="preserve"> PAGEREF _Toc132871386 \h </w:instrText>
            </w:r>
            <w:r>
              <w:rPr>
                <w:noProof/>
                <w:webHidden/>
              </w:rPr>
            </w:r>
            <w:r>
              <w:rPr>
                <w:noProof/>
                <w:webHidden/>
              </w:rPr>
              <w:fldChar w:fldCharType="separate"/>
            </w:r>
            <w:r>
              <w:rPr>
                <w:noProof/>
                <w:webHidden/>
              </w:rPr>
              <w:t>144</w:t>
            </w:r>
            <w:r>
              <w:rPr>
                <w:noProof/>
                <w:webHidden/>
              </w:rPr>
              <w:fldChar w:fldCharType="end"/>
            </w:r>
          </w:hyperlink>
        </w:p>
        <w:p w14:paraId="1A397AA3" w14:textId="1C57E408"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87" w:history="1">
            <w:r w:rsidRPr="0018676F">
              <w:rPr>
                <w:rStyle w:val="Hyperlink"/>
                <w:noProof/>
              </w:rPr>
              <w:t>9.1.2</w:t>
            </w:r>
            <w:r>
              <w:rPr>
                <w:rFonts w:asciiTheme="minorHAnsi" w:eastAsiaTheme="minorEastAsia" w:hAnsiTheme="minorHAnsi"/>
                <w:noProof/>
                <w:kern w:val="2"/>
                <w:lang w:val="en-ES" w:eastAsia="en-GB"/>
                <w14:ligatures w14:val="standardContextual"/>
              </w:rPr>
              <w:tab/>
            </w:r>
            <w:r w:rsidRPr="0018676F">
              <w:rPr>
                <w:rStyle w:val="Hyperlink"/>
                <w:noProof/>
              </w:rPr>
              <w:t>FRU_FLT.2 Limited fault tolerance</w:t>
            </w:r>
            <w:r>
              <w:rPr>
                <w:noProof/>
                <w:webHidden/>
              </w:rPr>
              <w:tab/>
            </w:r>
            <w:r>
              <w:rPr>
                <w:noProof/>
                <w:webHidden/>
              </w:rPr>
              <w:fldChar w:fldCharType="begin"/>
            </w:r>
            <w:r>
              <w:rPr>
                <w:noProof/>
                <w:webHidden/>
              </w:rPr>
              <w:instrText xml:space="preserve"> PAGEREF _Toc132871387 \h </w:instrText>
            </w:r>
            <w:r>
              <w:rPr>
                <w:noProof/>
                <w:webHidden/>
              </w:rPr>
            </w:r>
            <w:r>
              <w:rPr>
                <w:noProof/>
                <w:webHidden/>
              </w:rPr>
              <w:fldChar w:fldCharType="separate"/>
            </w:r>
            <w:r>
              <w:rPr>
                <w:noProof/>
                <w:webHidden/>
              </w:rPr>
              <w:t>144</w:t>
            </w:r>
            <w:r>
              <w:rPr>
                <w:noProof/>
                <w:webHidden/>
              </w:rPr>
              <w:fldChar w:fldCharType="end"/>
            </w:r>
          </w:hyperlink>
        </w:p>
        <w:p w14:paraId="2A2283C7" w14:textId="164C26AA"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88" w:history="1">
            <w:r w:rsidRPr="0018676F">
              <w:rPr>
                <w:rStyle w:val="Hyperlink"/>
                <w:noProof/>
              </w:rPr>
              <w:t>9.2</w:t>
            </w:r>
            <w:r>
              <w:rPr>
                <w:rFonts w:asciiTheme="minorHAnsi" w:eastAsiaTheme="minorEastAsia" w:hAnsiTheme="minorHAnsi"/>
                <w:noProof/>
                <w:kern w:val="2"/>
                <w:lang w:val="en-ES" w:eastAsia="en-GB"/>
                <w14:ligatures w14:val="standardContextual"/>
              </w:rPr>
              <w:tab/>
            </w:r>
            <w:r w:rsidRPr="0018676F">
              <w:rPr>
                <w:rStyle w:val="Hyperlink"/>
                <w:noProof/>
              </w:rPr>
              <w:t>Priority of service (FRU_PRS)</w:t>
            </w:r>
            <w:r>
              <w:rPr>
                <w:noProof/>
                <w:webHidden/>
              </w:rPr>
              <w:tab/>
            </w:r>
            <w:r>
              <w:rPr>
                <w:noProof/>
                <w:webHidden/>
              </w:rPr>
              <w:fldChar w:fldCharType="begin"/>
            </w:r>
            <w:r>
              <w:rPr>
                <w:noProof/>
                <w:webHidden/>
              </w:rPr>
              <w:instrText xml:space="preserve"> PAGEREF _Toc132871388 \h </w:instrText>
            </w:r>
            <w:r>
              <w:rPr>
                <w:noProof/>
                <w:webHidden/>
              </w:rPr>
            </w:r>
            <w:r>
              <w:rPr>
                <w:noProof/>
                <w:webHidden/>
              </w:rPr>
              <w:fldChar w:fldCharType="separate"/>
            </w:r>
            <w:r>
              <w:rPr>
                <w:noProof/>
                <w:webHidden/>
              </w:rPr>
              <w:t>144</w:t>
            </w:r>
            <w:r>
              <w:rPr>
                <w:noProof/>
                <w:webHidden/>
              </w:rPr>
              <w:fldChar w:fldCharType="end"/>
            </w:r>
          </w:hyperlink>
        </w:p>
        <w:p w14:paraId="0926247D" w14:textId="5760B10A"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89" w:history="1">
            <w:r w:rsidRPr="0018676F">
              <w:rPr>
                <w:rStyle w:val="Hyperlink"/>
                <w:noProof/>
              </w:rPr>
              <w:t>9.2.1</w:t>
            </w:r>
            <w:r>
              <w:rPr>
                <w:rFonts w:asciiTheme="minorHAnsi" w:eastAsiaTheme="minorEastAsia" w:hAnsiTheme="minorHAnsi"/>
                <w:noProof/>
                <w:kern w:val="2"/>
                <w:lang w:val="en-ES" w:eastAsia="en-GB"/>
                <w14:ligatures w14:val="standardContextual"/>
              </w:rPr>
              <w:tab/>
            </w:r>
            <w:r w:rsidRPr="0018676F">
              <w:rPr>
                <w:rStyle w:val="Hyperlink"/>
                <w:noProof/>
              </w:rPr>
              <w:t>FRU_PRS.1 Limited priority of service</w:t>
            </w:r>
            <w:r>
              <w:rPr>
                <w:noProof/>
                <w:webHidden/>
              </w:rPr>
              <w:tab/>
            </w:r>
            <w:r>
              <w:rPr>
                <w:noProof/>
                <w:webHidden/>
              </w:rPr>
              <w:fldChar w:fldCharType="begin"/>
            </w:r>
            <w:r>
              <w:rPr>
                <w:noProof/>
                <w:webHidden/>
              </w:rPr>
              <w:instrText xml:space="preserve"> PAGEREF _Toc132871389 \h </w:instrText>
            </w:r>
            <w:r>
              <w:rPr>
                <w:noProof/>
                <w:webHidden/>
              </w:rPr>
            </w:r>
            <w:r>
              <w:rPr>
                <w:noProof/>
                <w:webHidden/>
              </w:rPr>
              <w:fldChar w:fldCharType="separate"/>
            </w:r>
            <w:r>
              <w:rPr>
                <w:noProof/>
                <w:webHidden/>
              </w:rPr>
              <w:t>145</w:t>
            </w:r>
            <w:r>
              <w:rPr>
                <w:noProof/>
                <w:webHidden/>
              </w:rPr>
              <w:fldChar w:fldCharType="end"/>
            </w:r>
          </w:hyperlink>
        </w:p>
        <w:p w14:paraId="175295EC" w14:textId="7BEFD47E"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90" w:history="1">
            <w:r w:rsidRPr="0018676F">
              <w:rPr>
                <w:rStyle w:val="Hyperlink"/>
                <w:noProof/>
              </w:rPr>
              <w:t>9.2.2</w:t>
            </w:r>
            <w:r>
              <w:rPr>
                <w:rFonts w:asciiTheme="minorHAnsi" w:eastAsiaTheme="minorEastAsia" w:hAnsiTheme="minorHAnsi"/>
                <w:noProof/>
                <w:kern w:val="2"/>
                <w:lang w:val="en-ES" w:eastAsia="en-GB"/>
                <w14:ligatures w14:val="standardContextual"/>
              </w:rPr>
              <w:tab/>
            </w:r>
            <w:r w:rsidRPr="0018676F">
              <w:rPr>
                <w:rStyle w:val="Hyperlink"/>
                <w:noProof/>
              </w:rPr>
              <w:t>FRU_PRS.2 Full priority of service</w:t>
            </w:r>
            <w:r>
              <w:rPr>
                <w:noProof/>
                <w:webHidden/>
              </w:rPr>
              <w:tab/>
            </w:r>
            <w:r>
              <w:rPr>
                <w:noProof/>
                <w:webHidden/>
              </w:rPr>
              <w:fldChar w:fldCharType="begin"/>
            </w:r>
            <w:r>
              <w:rPr>
                <w:noProof/>
                <w:webHidden/>
              </w:rPr>
              <w:instrText xml:space="preserve"> PAGEREF _Toc132871390 \h </w:instrText>
            </w:r>
            <w:r>
              <w:rPr>
                <w:noProof/>
                <w:webHidden/>
              </w:rPr>
            </w:r>
            <w:r>
              <w:rPr>
                <w:noProof/>
                <w:webHidden/>
              </w:rPr>
              <w:fldChar w:fldCharType="separate"/>
            </w:r>
            <w:r>
              <w:rPr>
                <w:noProof/>
                <w:webHidden/>
              </w:rPr>
              <w:t>145</w:t>
            </w:r>
            <w:r>
              <w:rPr>
                <w:noProof/>
                <w:webHidden/>
              </w:rPr>
              <w:fldChar w:fldCharType="end"/>
            </w:r>
          </w:hyperlink>
        </w:p>
        <w:p w14:paraId="564E2F49" w14:textId="1AF01709"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91" w:history="1">
            <w:r w:rsidRPr="0018676F">
              <w:rPr>
                <w:rStyle w:val="Hyperlink"/>
                <w:noProof/>
              </w:rPr>
              <w:t>9.3</w:t>
            </w:r>
            <w:r>
              <w:rPr>
                <w:rFonts w:asciiTheme="minorHAnsi" w:eastAsiaTheme="minorEastAsia" w:hAnsiTheme="minorHAnsi"/>
                <w:noProof/>
                <w:kern w:val="2"/>
                <w:lang w:val="en-ES" w:eastAsia="en-GB"/>
                <w14:ligatures w14:val="standardContextual"/>
              </w:rPr>
              <w:tab/>
            </w:r>
            <w:r w:rsidRPr="0018676F">
              <w:rPr>
                <w:rStyle w:val="Hyperlink"/>
                <w:noProof/>
              </w:rPr>
              <w:t>Resource allocation (FRU_RSA)</w:t>
            </w:r>
            <w:r>
              <w:rPr>
                <w:noProof/>
                <w:webHidden/>
              </w:rPr>
              <w:tab/>
            </w:r>
            <w:r>
              <w:rPr>
                <w:noProof/>
                <w:webHidden/>
              </w:rPr>
              <w:fldChar w:fldCharType="begin"/>
            </w:r>
            <w:r>
              <w:rPr>
                <w:noProof/>
                <w:webHidden/>
              </w:rPr>
              <w:instrText xml:space="preserve"> PAGEREF _Toc132871391 \h </w:instrText>
            </w:r>
            <w:r>
              <w:rPr>
                <w:noProof/>
                <w:webHidden/>
              </w:rPr>
            </w:r>
            <w:r>
              <w:rPr>
                <w:noProof/>
                <w:webHidden/>
              </w:rPr>
              <w:fldChar w:fldCharType="separate"/>
            </w:r>
            <w:r>
              <w:rPr>
                <w:noProof/>
                <w:webHidden/>
              </w:rPr>
              <w:t>145</w:t>
            </w:r>
            <w:r>
              <w:rPr>
                <w:noProof/>
                <w:webHidden/>
              </w:rPr>
              <w:fldChar w:fldCharType="end"/>
            </w:r>
          </w:hyperlink>
        </w:p>
        <w:p w14:paraId="1078F856" w14:textId="7D7B92CE"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92" w:history="1">
            <w:r w:rsidRPr="0018676F">
              <w:rPr>
                <w:rStyle w:val="Hyperlink"/>
                <w:noProof/>
              </w:rPr>
              <w:t>9.3.1</w:t>
            </w:r>
            <w:r>
              <w:rPr>
                <w:rFonts w:asciiTheme="minorHAnsi" w:eastAsiaTheme="minorEastAsia" w:hAnsiTheme="minorHAnsi"/>
                <w:noProof/>
                <w:kern w:val="2"/>
                <w:lang w:val="en-ES" w:eastAsia="en-GB"/>
                <w14:ligatures w14:val="standardContextual"/>
              </w:rPr>
              <w:tab/>
            </w:r>
            <w:r w:rsidRPr="0018676F">
              <w:rPr>
                <w:rStyle w:val="Hyperlink"/>
                <w:noProof/>
              </w:rPr>
              <w:t>FRU_RSA.1 Maximum quotas</w:t>
            </w:r>
            <w:r>
              <w:rPr>
                <w:noProof/>
                <w:webHidden/>
              </w:rPr>
              <w:tab/>
            </w:r>
            <w:r>
              <w:rPr>
                <w:noProof/>
                <w:webHidden/>
              </w:rPr>
              <w:fldChar w:fldCharType="begin"/>
            </w:r>
            <w:r>
              <w:rPr>
                <w:noProof/>
                <w:webHidden/>
              </w:rPr>
              <w:instrText xml:space="preserve"> PAGEREF _Toc132871392 \h </w:instrText>
            </w:r>
            <w:r>
              <w:rPr>
                <w:noProof/>
                <w:webHidden/>
              </w:rPr>
            </w:r>
            <w:r>
              <w:rPr>
                <w:noProof/>
                <w:webHidden/>
              </w:rPr>
              <w:fldChar w:fldCharType="separate"/>
            </w:r>
            <w:r>
              <w:rPr>
                <w:noProof/>
                <w:webHidden/>
              </w:rPr>
              <w:t>146</w:t>
            </w:r>
            <w:r>
              <w:rPr>
                <w:noProof/>
                <w:webHidden/>
              </w:rPr>
              <w:fldChar w:fldCharType="end"/>
            </w:r>
          </w:hyperlink>
        </w:p>
        <w:p w14:paraId="0BDBB58A" w14:textId="73835040"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93" w:history="1">
            <w:r w:rsidRPr="0018676F">
              <w:rPr>
                <w:rStyle w:val="Hyperlink"/>
                <w:noProof/>
              </w:rPr>
              <w:t>9.3.2</w:t>
            </w:r>
            <w:r>
              <w:rPr>
                <w:rFonts w:asciiTheme="minorHAnsi" w:eastAsiaTheme="minorEastAsia" w:hAnsiTheme="minorHAnsi"/>
                <w:noProof/>
                <w:kern w:val="2"/>
                <w:lang w:val="en-ES" w:eastAsia="en-GB"/>
                <w14:ligatures w14:val="standardContextual"/>
              </w:rPr>
              <w:tab/>
            </w:r>
            <w:r w:rsidRPr="0018676F">
              <w:rPr>
                <w:rStyle w:val="Hyperlink"/>
                <w:noProof/>
              </w:rPr>
              <w:t>FRU_RSA.2 Minimum and maximum quotas</w:t>
            </w:r>
            <w:r>
              <w:rPr>
                <w:noProof/>
                <w:webHidden/>
              </w:rPr>
              <w:tab/>
            </w:r>
            <w:r>
              <w:rPr>
                <w:noProof/>
                <w:webHidden/>
              </w:rPr>
              <w:fldChar w:fldCharType="begin"/>
            </w:r>
            <w:r>
              <w:rPr>
                <w:noProof/>
                <w:webHidden/>
              </w:rPr>
              <w:instrText xml:space="preserve"> PAGEREF _Toc132871393 \h </w:instrText>
            </w:r>
            <w:r>
              <w:rPr>
                <w:noProof/>
                <w:webHidden/>
              </w:rPr>
            </w:r>
            <w:r>
              <w:rPr>
                <w:noProof/>
                <w:webHidden/>
              </w:rPr>
              <w:fldChar w:fldCharType="separate"/>
            </w:r>
            <w:r>
              <w:rPr>
                <w:noProof/>
                <w:webHidden/>
              </w:rPr>
              <w:t>147</w:t>
            </w:r>
            <w:r>
              <w:rPr>
                <w:noProof/>
                <w:webHidden/>
              </w:rPr>
              <w:fldChar w:fldCharType="end"/>
            </w:r>
          </w:hyperlink>
        </w:p>
        <w:p w14:paraId="06D02EC0" w14:textId="24A891CC" w:rsidR="00B26CA3" w:rsidRDefault="00B26CA3">
          <w:pPr>
            <w:pStyle w:val="TOC1"/>
            <w:tabs>
              <w:tab w:val="left" w:pos="720"/>
              <w:tab w:val="right" w:leader="dot" w:pos="9628"/>
            </w:tabs>
            <w:rPr>
              <w:rFonts w:asciiTheme="minorHAnsi" w:eastAsiaTheme="minorEastAsia" w:hAnsiTheme="minorHAnsi"/>
              <w:noProof/>
              <w:kern w:val="2"/>
              <w:lang w:val="en-ES" w:eastAsia="en-GB"/>
              <w14:ligatures w14:val="standardContextual"/>
            </w:rPr>
          </w:pPr>
          <w:hyperlink w:anchor="_Toc132871394" w:history="1">
            <w:r w:rsidRPr="0018676F">
              <w:rPr>
                <w:rStyle w:val="Hyperlink"/>
                <w:noProof/>
              </w:rPr>
              <w:t>10</w:t>
            </w:r>
            <w:r>
              <w:rPr>
                <w:rFonts w:asciiTheme="minorHAnsi" w:eastAsiaTheme="minorEastAsia" w:hAnsiTheme="minorHAnsi"/>
                <w:noProof/>
                <w:kern w:val="2"/>
                <w:lang w:val="en-ES" w:eastAsia="en-GB"/>
                <w14:ligatures w14:val="standardContextual"/>
              </w:rPr>
              <w:tab/>
            </w:r>
            <w:r w:rsidRPr="0018676F">
              <w:rPr>
                <w:rStyle w:val="Hyperlink"/>
                <w:noProof/>
              </w:rPr>
              <w:t>Class FTA TOE access</w:t>
            </w:r>
            <w:r>
              <w:rPr>
                <w:noProof/>
                <w:webHidden/>
              </w:rPr>
              <w:tab/>
            </w:r>
            <w:r>
              <w:rPr>
                <w:noProof/>
                <w:webHidden/>
              </w:rPr>
              <w:fldChar w:fldCharType="begin"/>
            </w:r>
            <w:r>
              <w:rPr>
                <w:noProof/>
                <w:webHidden/>
              </w:rPr>
              <w:instrText xml:space="preserve"> PAGEREF _Toc132871394 \h </w:instrText>
            </w:r>
            <w:r>
              <w:rPr>
                <w:noProof/>
                <w:webHidden/>
              </w:rPr>
            </w:r>
            <w:r>
              <w:rPr>
                <w:noProof/>
                <w:webHidden/>
              </w:rPr>
              <w:fldChar w:fldCharType="separate"/>
            </w:r>
            <w:r>
              <w:rPr>
                <w:noProof/>
                <w:webHidden/>
              </w:rPr>
              <w:t>148</w:t>
            </w:r>
            <w:r>
              <w:rPr>
                <w:noProof/>
                <w:webHidden/>
              </w:rPr>
              <w:fldChar w:fldCharType="end"/>
            </w:r>
          </w:hyperlink>
        </w:p>
        <w:p w14:paraId="7B9E3764" w14:textId="7F2B089B"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95" w:history="1">
            <w:r w:rsidRPr="0018676F">
              <w:rPr>
                <w:rStyle w:val="Hyperlink"/>
                <w:noProof/>
              </w:rPr>
              <w:t>10.1</w:t>
            </w:r>
            <w:r>
              <w:rPr>
                <w:rFonts w:asciiTheme="minorHAnsi" w:eastAsiaTheme="minorEastAsia" w:hAnsiTheme="minorHAnsi"/>
                <w:noProof/>
                <w:kern w:val="2"/>
                <w:lang w:val="en-ES" w:eastAsia="en-GB"/>
                <w14:ligatures w14:val="standardContextual"/>
              </w:rPr>
              <w:tab/>
            </w:r>
            <w:r w:rsidRPr="0018676F">
              <w:rPr>
                <w:rStyle w:val="Hyperlink"/>
                <w:noProof/>
              </w:rPr>
              <w:t>Limitation on scope of selectable attributes (FTA_LSA)</w:t>
            </w:r>
            <w:r>
              <w:rPr>
                <w:noProof/>
                <w:webHidden/>
              </w:rPr>
              <w:tab/>
            </w:r>
            <w:r>
              <w:rPr>
                <w:noProof/>
                <w:webHidden/>
              </w:rPr>
              <w:fldChar w:fldCharType="begin"/>
            </w:r>
            <w:r>
              <w:rPr>
                <w:noProof/>
                <w:webHidden/>
              </w:rPr>
              <w:instrText xml:space="preserve"> PAGEREF _Toc132871395 \h </w:instrText>
            </w:r>
            <w:r>
              <w:rPr>
                <w:noProof/>
                <w:webHidden/>
              </w:rPr>
            </w:r>
            <w:r>
              <w:rPr>
                <w:noProof/>
                <w:webHidden/>
              </w:rPr>
              <w:fldChar w:fldCharType="separate"/>
            </w:r>
            <w:r>
              <w:rPr>
                <w:noProof/>
                <w:webHidden/>
              </w:rPr>
              <w:t>148</w:t>
            </w:r>
            <w:r>
              <w:rPr>
                <w:noProof/>
                <w:webHidden/>
              </w:rPr>
              <w:fldChar w:fldCharType="end"/>
            </w:r>
          </w:hyperlink>
        </w:p>
        <w:p w14:paraId="7FBFE7A4" w14:textId="3B5B4C26"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96" w:history="1">
            <w:r w:rsidRPr="0018676F">
              <w:rPr>
                <w:rStyle w:val="Hyperlink"/>
                <w:noProof/>
              </w:rPr>
              <w:t>10.1.1</w:t>
            </w:r>
            <w:r>
              <w:rPr>
                <w:rFonts w:asciiTheme="minorHAnsi" w:eastAsiaTheme="minorEastAsia" w:hAnsiTheme="minorHAnsi"/>
                <w:noProof/>
                <w:kern w:val="2"/>
                <w:lang w:val="en-ES" w:eastAsia="en-GB"/>
                <w14:ligatures w14:val="standardContextual"/>
              </w:rPr>
              <w:tab/>
            </w:r>
            <w:r w:rsidRPr="0018676F">
              <w:rPr>
                <w:rStyle w:val="Hyperlink"/>
                <w:noProof/>
              </w:rPr>
              <w:t>FTA_LSA.1 Limitation on scope of selectable attributes</w:t>
            </w:r>
            <w:r>
              <w:rPr>
                <w:noProof/>
                <w:webHidden/>
              </w:rPr>
              <w:tab/>
            </w:r>
            <w:r>
              <w:rPr>
                <w:noProof/>
                <w:webHidden/>
              </w:rPr>
              <w:fldChar w:fldCharType="begin"/>
            </w:r>
            <w:r>
              <w:rPr>
                <w:noProof/>
                <w:webHidden/>
              </w:rPr>
              <w:instrText xml:space="preserve"> PAGEREF _Toc132871396 \h </w:instrText>
            </w:r>
            <w:r>
              <w:rPr>
                <w:noProof/>
                <w:webHidden/>
              </w:rPr>
            </w:r>
            <w:r>
              <w:rPr>
                <w:noProof/>
                <w:webHidden/>
              </w:rPr>
              <w:fldChar w:fldCharType="separate"/>
            </w:r>
            <w:r>
              <w:rPr>
                <w:noProof/>
                <w:webHidden/>
              </w:rPr>
              <w:t>149</w:t>
            </w:r>
            <w:r>
              <w:rPr>
                <w:noProof/>
                <w:webHidden/>
              </w:rPr>
              <w:fldChar w:fldCharType="end"/>
            </w:r>
          </w:hyperlink>
        </w:p>
        <w:p w14:paraId="00268993" w14:textId="20BEDB8C"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397" w:history="1">
            <w:r w:rsidRPr="0018676F">
              <w:rPr>
                <w:rStyle w:val="Hyperlink"/>
                <w:noProof/>
              </w:rPr>
              <w:t>10.2</w:t>
            </w:r>
            <w:r>
              <w:rPr>
                <w:rFonts w:asciiTheme="minorHAnsi" w:eastAsiaTheme="minorEastAsia" w:hAnsiTheme="minorHAnsi"/>
                <w:noProof/>
                <w:kern w:val="2"/>
                <w:lang w:val="en-ES" w:eastAsia="en-GB"/>
                <w14:ligatures w14:val="standardContextual"/>
              </w:rPr>
              <w:tab/>
            </w:r>
            <w:r w:rsidRPr="0018676F">
              <w:rPr>
                <w:rStyle w:val="Hyperlink"/>
                <w:noProof/>
              </w:rPr>
              <w:t>Limitation on multiple concurrent sessions (FTA_MCS)</w:t>
            </w:r>
            <w:r>
              <w:rPr>
                <w:noProof/>
                <w:webHidden/>
              </w:rPr>
              <w:tab/>
            </w:r>
            <w:r>
              <w:rPr>
                <w:noProof/>
                <w:webHidden/>
              </w:rPr>
              <w:fldChar w:fldCharType="begin"/>
            </w:r>
            <w:r>
              <w:rPr>
                <w:noProof/>
                <w:webHidden/>
              </w:rPr>
              <w:instrText xml:space="preserve"> PAGEREF _Toc132871397 \h </w:instrText>
            </w:r>
            <w:r>
              <w:rPr>
                <w:noProof/>
                <w:webHidden/>
              </w:rPr>
            </w:r>
            <w:r>
              <w:rPr>
                <w:noProof/>
                <w:webHidden/>
              </w:rPr>
              <w:fldChar w:fldCharType="separate"/>
            </w:r>
            <w:r>
              <w:rPr>
                <w:noProof/>
                <w:webHidden/>
              </w:rPr>
              <w:t>149</w:t>
            </w:r>
            <w:r>
              <w:rPr>
                <w:noProof/>
                <w:webHidden/>
              </w:rPr>
              <w:fldChar w:fldCharType="end"/>
            </w:r>
          </w:hyperlink>
        </w:p>
        <w:p w14:paraId="61787DC7" w14:textId="60F577FC"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98" w:history="1">
            <w:r w:rsidRPr="0018676F">
              <w:rPr>
                <w:rStyle w:val="Hyperlink"/>
                <w:noProof/>
              </w:rPr>
              <w:t>10.2.1</w:t>
            </w:r>
            <w:r>
              <w:rPr>
                <w:rFonts w:asciiTheme="minorHAnsi" w:eastAsiaTheme="minorEastAsia" w:hAnsiTheme="minorHAnsi"/>
                <w:noProof/>
                <w:kern w:val="2"/>
                <w:lang w:val="en-ES" w:eastAsia="en-GB"/>
                <w14:ligatures w14:val="standardContextual"/>
              </w:rPr>
              <w:tab/>
            </w:r>
            <w:r w:rsidRPr="0018676F">
              <w:rPr>
                <w:rStyle w:val="Hyperlink"/>
                <w:noProof/>
              </w:rPr>
              <w:t>FTA_MCS.1 Basic limitation on multiple concurrent sessions</w:t>
            </w:r>
            <w:r>
              <w:rPr>
                <w:noProof/>
                <w:webHidden/>
              </w:rPr>
              <w:tab/>
            </w:r>
            <w:r>
              <w:rPr>
                <w:noProof/>
                <w:webHidden/>
              </w:rPr>
              <w:fldChar w:fldCharType="begin"/>
            </w:r>
            <w:r>
              <w:rPr>
                <w:noProof/>
                <w:webHidden/>
              </w:rPr>
              <w:instrText xml:space="preserve"> PAGEREF _Toc132871398 \h </w:instrText>
            </w:r>
            <w:r>
              <w:rPr>
                <w:noProof/>
                <w:webHidden/>
              </w:rPr>
            </w:r>
            <w:r>
              <w:rPr>
                <w:noProof/>
                <w:webHidden/>
              </w:rPr>
              <w:fldChar w:fldCharType="separate"/>
            </w:r>
            <w:r>
              <w:rPr>
                <w:noProof/>
                <w:webHidden/>
              </w:rPr>
              <w:t>150</w:t>
            </w:r>
            <w:r>
              <w:rPr>
                <w:noProof/>
                <w:webHidden/>
              </w:rPr>
              <w:fldChar w:fldCharType="end"/>
            </w:r>
          </w:hyperlink>
        </w:p>
        <w:p w14:paraId="667E3008" w14:textId="079A073D"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399" w:history="1">
            <w:r w:rsidRPr="0018676F">
              <w:rPr>
                <w:rStyle w:val="Hyperlink"/>
                <w:noProof/>
              </w:rPr>
              <w:t>10.2.2</w:t>
            </w:r>
            <w:r>
              <w:rPr>
                <w:rFonts w:asciiTheme="minorHAnsi" w:eastAsiaTheme="minorEastAsia" w:hAnsiTheme="minorHAnsi"/>
                <w:noProof/>
                <w:kern w:val="2"/>
                <w:lang w:val="en-ES" w:eastAsia="en-GB"/>
                <w14:ligatures w14:val="standardContextual"/>
              </w:rPr>
              <w:tab/>
            </w:r>
            <w:r w:rsidRPr="0018676F">
              <w:rPr>
                <w:rStyle w:val="Hyperlink"/>
                <w:noProof/>
              </w:rPr>
              <w:t>FTA_MCS.2 Per user attribute limitation on multiple concurrent sessions</w:t>
            </w:r>
            <w:r>
              <w:rPr>
                <w:noProof/>
                <w:webHidden/>
              </w:rPr>
              <w:tab/>
            </w:r>
            <w:r>
              <w:rPr>
                <w:noProof/>
                <w:webHidden/>
              </w:rPr>
              <w:fldChar w:fldCharType="begin"/>
            </w:r>
            <w:r>
              <w:rPr>
                <w:noProof/>
                <w:webHidden/>
              </w:rPr>
              <w:instrText xml:space="preserve"> PAGEREF _Toc132871399 \h </w:instrText>
            </w:r>
            <w:r>
              <w:rPr>
                <w:noProof/>
                <w:webHidden/>
              </w:rPr>
            </w:r>
            <w:r>
              <w:rPr>
                <w:noProof/>
                <w:webHidden/>
              </w:rPr>
              <w:fldChar w:fldCharType="separate"/>
            </w:r>
            <w:r>
              <w:rPr>
                <w:noProof/>
                <w:webHidden/>
              </w:rPr>
              <w:t>150</w:t>
            </w:r>
            <w:r>
              <w:rPr>
                <w:noProof/>
                <w:webHidden/>
              </w:rPr>
              <w:fldChar w:fldCharType="end"/>
            </w:r>
          </w:hyperlink>
        </w:p>
        <w:p w14:paraId="12058AFC" w14:textId="11DAE4F1"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400" w:history="1">
            <w:r w:rsidRPr="0018676F">
              <w:rPr>
                <w:rStyle w:val="Hyperlink"/>
                <w:noProof/>
              </w:rPr>
              <w:t>10.3</w:t>
            </w:r>
            <w:r>
              <w:rPr>
                <w:rFonts w:asciiTheme="minorHAnsi" w:eastAsiaTheme="minorEastAsia" w:hAnsiTheme="minorHAnsi"/>
                <w:noProof/>
                <w:kern w:val="2"/>
                <w:lang w:val="en-ES" w:eastAsia="en-GB"/>
                <w14:ligatures w14:val="standardContextual"/>
              </w:rPr>
              <w:tab/>
            </w:r>
            <w:r w:rsidRPr="0018676F">
              <w:rPr>
                <w:rStyle w:val="Hyperlink"/>
                <w:noProof/>
              </w:rPr>
              <w:t>Session locking and termination (FTA_SSL)</w:t>
            </w:r>
            <w:r>
              <w:rPr>
                <w:noProof/>
                <w:webHidden/>
              </w:rPr>
              <w:tab/>
            </w:r>
            <w:r>
              <w:rPr>
                <w:noProof/>
                <w:webHidden/>
              </w:rPr>
              <w:fldChar w:fldCharType="begin"/>
            </w:r>
            <w:r>
              <w:rPr>
                <w:noProof/>
                <w:webHidden/>
              </w:rPr>
              <w:instrText xml:space="preserve"> PAGEREF _Toc132871400 \h </w:instrText>
            </w:r>
            <w:r>
              <w:rPr>
                <w:noProof/>
                <w:webHidden/>
              </w:rPr>
            </w:r>
            <w:r>
              <w:rPr>
                <w:noProof/>
                <w:webHidden/>
              </w:rPr>
              <w:fldChar w:fldCharType="separate"/>
            </w:r>
            <w:r>
              <w:rPr>
                <w:noProof/>
                <w:webHidden/>
              </w:rPr>
              <w:t>151</w:t>
            </w:r>
            <w:r>
              <w:rPr>
                <w:noProof/>
                <w:webHidden/>
              </w:rPr>
              <w:fldChar w:fldCharType="end"/>
            </w:r>
          </w:hyperlink>
        </w:p>
        <w:p w14:paraId="79B1A47C" w14:textId="629030B8"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01" w:history="1">
            <w:r w:rsidRPr="0018676F">
              <w:rPr>
                <w:rStyle w:val="Hyperlink"/>
                <w:noProof/>
              </w:rPr>
              <w:t>10.3.1</w:t>
            </w:r>
            <w:r>
              <w:rPr>
                <w:rFonts w:asciiTheme="minorHAnsi" w:eastAsiaTheme="minorEastAsia" w:hAnsiTheme="minorHAnsi"/>
                <w:noProof/>
                <w:kern w:val="2"/>
                <w:lang w:val="en-ES" w:eastAsia="en-GB"/>
                <w14:ligatures w14:val="standardContextual"/>
              </w:rPr>
              <w:tab/>
            </w:r>
            <w:r w:rsidRPr="0018676F">
              <w:rPr>
                <w:rStyle w:val="Hyperlink"/>
                <w:noProof/>
              </w:rPr>
              <w:t>FTA_SSL.1 TSF-initiated session locking</w:t>
            </w:r>
            <w:r>
              <w:rPr>
                <w:noProof/>
                <w:webHidden/>
              </w:rPr>
              <w:tab/>
            </w:r>
            <w:r>
              <w:rPr>
                <w:noProof/>
                <w:webHidden/>
              </w:rPr>
              <w:fldChar w:fldCharType="begin"/>
            </w:r>
            <w:r>
              <w:rPr>
                <w:noProof/>
                <w:webHidden/>
              </w:rPr>
              <w:instrText xml:space="preserve"> PAGEREF _Toc132871401 \h </w:instrText>
            </w:r>
            <w:r>
              <w:rPr>
                <w:noProof/>
                <w:webHidden/>
              </w:rPr>
            </w:r>
            <w:r>
              <w:rPr>
                <w:noProof/>
                <w:webHidden/>
              </w:rPr>
              <w:fldChar w:fldCharType="separate"/>
            </w:r>
            <w:r>
              <w:rPr>
                <w:noProof/>
                <w:webHidden/>
              </w:rPr>
              <w:t>152</w:t>
            </w:r>
            <w:r>
              <w:rPr>
                <w:noProof/>
                <w:webHidden/>
              </w:rPr>
              <w:fldChar w:fldCharType="end"/>
            </w:r>
          </w:hyperlink>
        </w:p>
        <w:p w14:paraId="2F001911" w14:textId="35CF09DA"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02" w:history="1">
            <w:r w:rsidRPr="0018676F">
              <w:rPr>
                <w:rStyle w:val="Hyperlink"/>
                <w:noProof/>
              </w:rPr>
              <w:t>10.3.2</w:t>
            </w:r>
            <w:r>
              <w:rPr>
                <w:rFonts w:asciiTheme="minorHAnsi" w:eastAsiaTheme="minorEastAsia" w:hAnsiTheme="minorHAnsi"/>
                <w:noProof/>
                <w:kern w:val="2"/>
                <w:lang w:val="en-ES" w:eastAsia="en-GB"/>
                <w14:ligatures w14:val="standardContextual"/>
              </w:rPr>
              <w:tab/>
            </w:r>
            <w:r w:rsidRPr="0018676F">
              <w:rPr>
                <w:rStyle w:val="Hyperlink"/>
                <w:noProof/>
              </w:rPr>
              <w:t>FTA_SSL.2 User-initiated locking</w:t>
            </w:r>
            <w:r>
              <w:rPr>
                <w:noProof/>
                <w:webHidden/>
              </w:rPr>
              <w:tab/>
            </w:r>
            <w:r>
              <w:rPr>
                <w:noProof/>
                <w:webHidden/>
              </w:rPr>
              <w:fldChar w:fldCharType="begin"/>
            </w:r>
            <w:r>
              <w:rPr>
                <w:noProof/>
                <w:webHidden/>
              </w:rPr>
              <w:instrText xml:space="preserve"> PAGEREF _Toc132871402 \h </w:instrText>
            </w:r>
            <w:r>
              <w:rPr>
                <w:noProof/>
                <w:webHidden/>
              </w:rPr>
            </w:r>
            <w:r>
              <w:rPr>
                <w:noProof/>
                <w:webHidden/>
              </w:rPr>
              <w:fldChar w:fldCharType="separate"/>
            </w:r>
            <w:r>
              <w:rPr>
                <w:noProof/>
                <w:webHidden/>
              </w:rPr>
              <w:t>153</w:t>
            </w:r>
            <w:r>
              <w:rPr>
                <w:noProof/>
                <w:webHidden/>
              </w:rPr>
              <w:fldChar w:fldCharType="end"/>
            </w:r>
          </w:hyperlink>
        </w:p>
        <w:p w14:paraId="31CE69EF" w14:textId="580C74B4"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03" w:history="1">
            <w:r w:rsidRPr="0018676F">
              <w:rPr>
                <w:rStyle w:val="Hyperlink"/>
                <w:noProof/>
              </w:rPr>
              <w:t>10.3.3</w:t>
            </w:r>
            <w:r>
              <w:rPr>
                <w:rFonts w:asciiTheme="minorHAnsi" w:eastAsiaTheme="minorEastAsia" w:hAnsiTheme="minorHAnsi"/>
                <w:noProof/>
                <w:kern w:val="2"/>
                <w:lang w:val="en-ES" w:eastAsia="en-GB"/>
                <w14:ligatures w14:val="standardContextual"/>
              </w:rPr>
              <w:tab/>
            </w:r>
            <w:r w:rsidRPr="0018676F">
              <w:rPr>
                <w:rStyle w:val="Hyperlink"/>
                <w:noProof/>
              </w:rPr>
              <w:t>FTA_SSL.3 TSF-initiated termination</w:t>
            </w:r>
            <w:r>
              <w:rPr>
                <w:noProof/>
                <w:webHidden/>
              </w:rPr>
              <w:tab/>
            </w:r>
            <w:r>
              <w:rPr>
                <w:noProof/>
                <w:webHidden/>
              </w:rPr>
              <w:fldChar w:fldCharType="begin"/>
            </w:r>
            <w:r>
              <w:rPr>
                <w:noProof/>
                <w:webHidden/>
              </w:rPr>
              <w:instrText xml:space="preserve"> PAGEREF _Toc132871403 \h </w:instrText>
            </w:r>
            <w:r>
              <w:rPr>
                <w:noProof/>
                <w:webHidden/>
              </w:rPr>
            </w:r>
            <w:r>
              <w:rPr>
                <w:noProof/>
                <w:webHidden/>
              </w:rPr>
              <w:fldChar w:fldCharType="separate"/>
            </w:r>
            <w:r>
              <w:rPr>
                <w:noProof/>
                <w:webHidden/>
              </w:rPr>
              <w:t>153</w:t>
            </w:r>
            <w:r>
              <w:rPr>
                <w:noProof/>
                <w:webHidden/>
              </w:rPr>
              <w:fldChar w:fldCharType="end"/>
            </w:r>
          </w:hyperlink>
        </w:p>
        <w:p w14:paraId="56C2B79C" w14:textId="3A7C0CFB"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04" w:history="1">
            <w:r w:rsidRPr="0018676F">
              <w:rPr>
                <w:rStyle w:val="Hyperlink"/>
                <w:noProof/>
              </w:rPr>
              <w:t>10.3.4</w:t>
            </w:r>
            <w:r>
              <w:rPr>
                <w:rFonts w:asciiTheme="minorHAnsi" w:eastAsiaTheme="minorEastAsia" w:hAnsiTheme="minorHAnsi"/>
                <w:noProof/>
                <w:kern w:val="2"/>
                <w:lang w:val="en-ES" w:eastAsia="en-GB"/>
                <w14:ligatures w14:val="standardContextual"/>
              </w:rPr>
              <w:tab/>
            </w:r>
            <w:r w:rsidRPr="0018676F">
              <w:rPr>
                <w:rStyle w:val="Hyperlink"/>
                <w:noProof/>
              </w:rPr>
              <w:t>FTA_SSL.4 User-initiated termination</w:t>
            </w:r>
            <w:r>
              <w:rPr>
                <w:noProof/>
                <w:webHidden/>
              </w:rPr>
              <w:tab/>
            </w:r>
            <w:r>
              <w:rPr>
                <w:noProof/>
                <w:webHidden/>
              </w:rPr>
              <w:fldChar w:fldCharType="begin"/>
            </w:r>
            <w:r>
              <w:rPr>
                <w:noProof/>
                <w:webHidden/>
              </w:rPr>
              <w:instrText xml:space="preserve"> PAGEREF _Toc132871404 \h </w:instrText>
            </w:r>
            <w:r>
              <w:rPr>
                <w:noProof/>
                <w:webHidden/>
              </w:rPr>
            </w:r>
            <w:r>
              <w:rPr>
                <w:noProof/>
                <w:webHidden/>
              </w:rPr>
              <w:fldChar w:fldCharType="separate"/>
            </w:r>
            <w:r>
              <w:rPr>
                <w:noProof/>
                <w:webHidden/>
              </w:rPr>
              <w:t>154</w:t>
            </w:r>
            <w:r>
              <w:rPr>
                <w:noProof/>
                <w:webHidden/>
              </w:rPr>
              <w:fldChar w:fldCharType="end"/>
            </w:r>
          </w:hyperlink>
        </w:p>
        <w:p w14:paraId="070AC7F2" w14:textId="59B7B070"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405" w:history="1">
            <w:r w:rsidRPr="0018676F">
              <w:rPr>
                <w:rStyle w:val="Hyperlink"/>
                <w:noProof/>
              </w:rPr>
              <w:t>10.4</w:t>
            </w:r>
            <w:r>
              <w:rPr>
                <w:rFonts w:asciiTheme="minorHAnsi" w:eastAsiaTheme="minorEastAsia" w:hAnsiTheme="minorHAnsi"/>
                <w:noProof/>
                <w:kern w:val="2"/>
                <w:lang w:val="en-ES" w:eastAsia="en-GB"/>
                <w14:ligatures w14:val="standardContextual"/>
              </w:rPr>
              <w:tab/>
            </w:r>
            <w:r w:rsidRPr="0018676F">
              <w:rPr>
                <w:rStyle w:val="Hyperlink"/>
                <w:noProof/>
              </w:rPr>
              <w:t>TOE access banners (FTA_TAB)</w:t>
            </w:r>
            <w:r>
              <w:rPr>
                <w:noProof/>
                <w:webHidden/>
              </w:rPr>
              <w:tab/>
            </w:r>
            <w:r>
              <w:rPr>
                <w:noProof/>
                <w:webHidden/>
              </w:rPr>
              <w:fldChar w:fldCharType="begin"/>
            </w:r>
            <w:r>
              <w:rPr>
                <w:noProof/>
                <w:webHidden/>
              </w:rPr>
              <w:instrText xml:space="preserve"> PAGEREF _Toc132871405 \h </w:instrText>
            </w:r>
            <w:r>
              <w:rPr>
                <w:noProof/>
                <w:webHidden/>
              </w:rPr>
            </w:r>
            <w:r>
              <w:rPr>
                <w:noProof/>
                <w:webHidden/>
              </w:rPr>
              <w:fldChar w:fldCharType="separate"/>
            </w:r>
            <w:r>
              <w:rPr>
                <w:noProof/>
                <w:webHidden/>
              </w:rPr>
              <w:t>154</w:t>
            </w:r>
            <w:r>
              <w:rPr>
                <w:noProof/>
                <w:webHidden/>
              </w:rPr>
              <w:fldChar w:fldCharType="end"/>
            </w:r>
          </w:hyperlink>
        </w:p>
        <w:p w14:paraId="43A55473" w14:textId="4081D447"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06" w:history="1">
            <w:r w:rsidRPr="0018676F">
              <w:rPr>
                <w:rStyle w:val="Hyperlink"/>
                <w:noProof/>
              </w:rPr>
              <w:t>10.4.1</w:t>
            </w:r>
            <w:r>
              <w:rPr>
                <w:rFonts w:asciiTheme="minorHAnsi" w:eastAsiaTheme="minorEastAsia" w:hAnsiTheme="minorHAnsi"/>
                <w:noProof/>
                <w:kern w:val="2"/>
                <w:lang w:val="en-ES" w:eastAsia="en-GB"/>
                <w14:ligatures w14:val="standardContextual"/>
              </w:rPr>
              <w:tab/>
            </w:r>
            <w:r w:rsidRPr="0018676F">
              <w:rPr>
                <w:rStyle w:val="Hyperlink"/>
                <w:noProof/>
              </w:rPr>
              <w:t>FTA_TAB.1 Default TOE access banners</w:t>
            </w:r>
            <w:r>
              <w:rPr>
                <w:noProof/>
                <w:webHidden/>
              </w:rPr>
              <w:tab/>
            </w:r>
            <w:r>
              <w:rPr>
                <w:noProof/>
                <w:webHidden/>
              </w:rPr>
              <w:fldChar w:fldCharType="begin"/>
            </w:r>
            <w:r>
              <w:rPr>
                <w:noProof/>
                <w:webHidden/>
              </w:rPr>
              <w:instrText xml:space="preserve"> PAGEREF _Toc132871406 \h </w:instrText>
            </w:r>
            <w:r>
              <w:rPr>
                <w:noProof/>
                <w:webHidden/>
              </w:rPr>
            </w:r>
            <w:r>
              <w:rPr>
                <w:noProof/>
                <w:webHidden/>
              </w:rPr>
              <w:fldChar w:fldCharType="separate"/>
            </w:r>
            <w:r>
              <w:rPr>
                <w:noProof/>
                <w:webHidden/>
              </w:rPr>
              <w:t>154</w:t>
            </w:r>
            <w:r>
              <w:rPr>
                <w:noProof/>
                <w:webHidden/>
              </w:rPr>
              <w:fldChar w:fldCharType="end"/>
            </w:r>
          </w:hyperlink>
        </w:p>
        <w:p w14:paraId="38A588D5" w14:textId="2BF702EB"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407" w:history="1">
            <w:r w:rsidRPr="0018676F">
              <w:rPr>
                <w:rStyle w:val="Hyperlink"/>
                <w:noProof/>
              </w:rPr>
              <w:t>10.5</w:t>
            </w:r>
            <w:r>
              <w:rPr>
                <w:rFonts w:asciiTheme="minorHAnsi" w:eastAsiaTheme="minorEastAsia" w:hAnsiTheme="minorHAnsi"/>
                <w:noProof/>
                <w:kern w:val="2"/>
                <w:lang w:val="en-ES" w:eastAsia="en-GB"/>
                <w14:ligatures w14:val="standardContextual"/>
              </w:rPr>
              <w:tab/>
            </w:r>
            <w:r w:rsidRPr="0018676F">
              <w:rPr>
                <w:rStyle w:val="Hyperlink"/>
                <w:noProof/>
              </w:rPr>
              <w:t>TOE access history (FTA_TAH)</w:t>
            </w:r>
            <w:r>
              <w:rPr>
                <w:noProof/>
                <w:webHidden/>
              </w:rPr>
              <w:tab/>
            </w:r>
            <w:r>
              <w:rPr>
                <w:noProof/>
                <w:webHidden/>
              </w:rPr>
              <w:fldChar w:fldCharType="begin"/>
            </w:r>
            <w:r>
              <w:rPr>
                <w:noProof/>
                <w:webHidden/>
              </w:rPr>
              <w:instrText xml:space="preserve"> PAGEREF _Toc132871407 \h </w:instrText>
            </w:r>
            <w:r>
              <w:rPr>
                <w:noProof/>
                <w:webHidden/>
              </w:rPr>
            </w:r>
            <w:r>
              <w:rPr>
                <w:noProof/>
                <w:webHidden/>
              </w:rPr>
              <w:fldChar w:fldCharType="separate"/>
            </w:r>
            <w:r>
              <w:rPr>
                <w:noProof/>
                <w:webHidden/>
              </w:rPr>
              <w:t>154</w:t>
            </w:r>
            <w:r>
              <w:rPr>
                <w:noProof/>
                <w:webHidden/>
              </w:rPr>
              <w:fldChar w:fldCharType="end"/>
            </w:r>
          </w:hyperlink>
        </w:p>
        <w:p w14:paraId="417F310A" w14:textId="705A9685"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08" w:history="1">
            <w:r w:rsidRPr="0018676F">
              <w:rPr>
                <w:rStyle w:val="Hyperlink"/>
                <w:noProof/>
              </w:rPr>
              <w:t>10.5.1</w:t>
            </w:r>
            <w:r>
              <w:rPr>
                <w:rFonts w:asciiTheme="minorHAnsi" w:eastAsiaTheme="minorEastAsia" w:hAnsiTheme="minorHAnsi"/>
                <w:noProof/>
                <w:kern w:val="2"/>
                <w:lang w:val="en-ES" w:eastAsia="en-GB"/>
                <w14:ligatures w14:val="standardContextual"/>
              </w:rPr>
              <w:tab/>
            </w:r>
            <w:r w:rsidRPr="0018676F">
              <w:rPr>
                <w:rStyle w:val="Hyperlink"/>
                <w:noProof/>
              </w:rPr>
              <w:t>FTA_TAH.1 TOE access history</w:t>
            </w:r>
            <w:r>
              <w:rPr>
                <w:noProof/>
                <w:webHidden/>
              </w:rPr>
              <w:tab/>
            </w:r>
            <w:r>
              <w:rPr>
                <w:noProof/>
                <w:webHidden/>
              </w:rPr>
              <w:fldChar w:fldCharType="begin"/>
            </w:r>
            <w:r>
              <w:rPr>
                <w:noProof/>
                <w:webHidden/>
              </w:rPr>
              <w:instrText xml:space="preserve"> PAGEREF _Toc132871408 \h </w:instrText>
            </w:r>
            <w:r>
              <w:rPr>
                <w:noProof/>
                <w:webHidden/>
              </w:rPr>
            </w:r>
            <w:r>
              <w:rPr>
                <w:noProof/>
                <w:webHidden/>
              </w:rPr>
              <w:fldChar w:fldCharType="separate"/>
            </w:r>
            <w:r>
              <w:rPr>
                <w:noProof/>
                <w:webHidden/>
              </w:rPr>
              <w:t>154</w:t>
            </w:r>
            <w:r>
              <w:rPr>
                <w:noProof/>
                <w:webHidden/>
              </w:rPr>
              <w:fldChar w:fldCharType="end"/>
            </w:r>
          </w:hyperlink>
        </w:p>
        <w:p w14:paraId="4789286B" w14:textId="39A03643"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409" w:history="1">
            <w:r w:rsidRPr="0018676F">
              <w:rPr>
                <w:rStyle w:val="Hyperlink"/>
                <w:noProof/>
              </w:rPr>
              <w:t>10.6</w:t>
            </w:r>
            <w:r>
              <w:rPr>
                <w:rFonts w:asciiTheme="minorHAnsi" w:eastAsiaTheme="minorEastAsia" w:hAnsiTheme="minorHAnsi"/>
                <w:noProof/>
                <w:kern w:val="2"/>
                <w:lang w:val="en-ES" w:eastAsia="en-GB"/>
                <w14:ligatures w14:val="standardContextual"/>
              </w:rPr>
              <w:tab/>
            </w:r>
            <w:r w:rsidRPr="0018676F">
              <w:rPr>
                <w:rStyle w:val="Hyperlink"/>
                <w:noProof/>
              </w:rPr>
              <w:t>TOE session establishment (FTA_TSE)</w:t>
            </w:r>
            <w:r>
              <w:rPr>
                <w:noProof/>
                <w:webHidden/>
              </w:rPr>
              <w:tab/>
            </w:r>
            <w:r>
              <w:rPr>
                <w:noProof/>
                <w:webHidden/>
              </w:rPr>
              <w:fldChar w:fldCharType="begin"/>
            </w:r>
            <w:r>
              <w:rPr>
                <w:noProof/>
                <w:webHidden/>
              </w:rPr>
              <w:instrText xml:space="preserve"> PAGEREF _Toc132871409 \h </w:instrText>
            </w:r>
            <w:r>
              <w:rPr>
                <w:noProof/>
                <w:webHidden/>
              </w:rPr>
            </w:r>
            <w:r>
              <w:rPr>
                <w:noProof/>
                <w:webHidden/>
              </w:rPr>
              <w:fldChar w:fldCharType="separate"/>
            </w:r>
            <w:r>
              <w:rPr>
                <w:noProof/>
                <w:webHidden/>
              </w:rPr>
              <w:t>155</w:t>
            </w:r>
            <w:r>
              <w:rPr>
                <w:noProof/>
                <w:webHidden/>
              </w:rPr>
              <w:fldChar w:fldCharType="end"/>
            </w:r>
          </w:hyperlink>
        </w:p>
        <w:p w14:paraId="73E07E43" w14:textId="2732986E"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10" w:history="1">
            <w:r w:rsidRPr="0018676F">
              <w:rPr>
                <w:rStyle w:val="Hyperlink"/>
                <w:noProof/>
              </w:rPr>
              <w:t>10.6.1</w:t>
            </w:r>
            <w:r>
              <w:rPr>
                <w:rFonts w:asciiTheme="minorHAnsi" w:eastAsiaTheme="minorEastAsia" w:hAnsiTheme="minorHAnsi"/>
                <w:noProof/>
                <w:kern w:val="2"/>
                <w:lang w:val="en-ES" w:eastAsia="en-GB"/>
                <w14:ligatures w14:val="standardContextual"/>
              </w:rPr>
              <w:tab/>
            </w:r>
            <w:r w:rsidRPr="0018676F">
              <w:rPr>
                <w:rStyle w:val="Hyperlink"/>
                <w:noProof/>
              </w:rPr>
              <w:t>FTA_TSE.1 TOE session establishment</w:t>
            </w:r>
            <w:r>
              <w:rPr>
                <w:noProof/>
                <w:webHidden/>
              </w:rPr>
              <w:tab/>
            </w:r>
            <w:r>
              <w:rPr>
                <w:noProof/>
                <w:webHidden/>
              </w:rPr>
              <w:fldChar w:fldCharType="begin"/>
            </w:r>
            <w:r>
              <w:rPr>
                <w:noProof/>
                <w:webHidden/>
              </w:rPr>
              <w:instrText xml:space="preserve"> PAGEREF _Toc132871410 \h </w:instrText>
            </w:r>
            <w:r>
              <w:rPr>
                <w:noProof/>
                <w:webHidden/>
              </w:rPr>
            </w:r>
            <w:r>
              <w:rPr>
                <w:noProof/>
                <w:webHidden/>
              </w:rPr>
              <w:fldChar w:fldCharType="separate"/>
            </w:r>
            <w:r>
              <w:rPr>
                <w:noProof/>
                <w:webHidden/>
              </w:rPr>
              <w:t>156</w:t>
            </w:r>
            <w:r>
              <w:rPr>
                <w:noProof/>
                <w:webHidden/>
              </w:rPr>
              <w:fldChar w:fldCharType="end"/>
            </w:r>
          </w:hyperlink>
        </w:p>
        <w:p w14:paraId="0658D80A" w14:textId="25BE7BF4" w:rsidR="00B26CA3" w:rsidRDefault="00B26CA3">
          <w:pPr>
            <w:pStyle w:val="TOC1"/>
            <w:tabs>
              <w:tab w:val="left" w:pos="720"/>
              <w:tab w:val="right" w:leader="dot" w:pos="9628"/>
            </w:tabs>
            <w:rPr>
              <w:rFonts w:asciiTheme="minorHAnsi" w:eastAsiaTheme="minorEastAsia" w:hAnsiTheme="minorHAnsi"/>
              <w:noProof/>
              <w:kern w:val="2"/>
              <w:lang w:val="en-ES" w:eastAsia="en-GB"/>
              <w14:ligatures w14:val="standardContextual"/>
            </w:rPr>
          </w:pPr>
          <w:hyperlink w:anchor="_Toc132871411" w:history="1">
            <w:r w:rsidRPr="0018676F">
              <w:rPr>
                <w:rStyle w:val="Hyperlink"/>
                <w:noProof/>
              </w:rPr>
              <w:t>11</w:t>
            </w:r>
            <w:r>
              <w:rPr>
                <w:rFonts w:asciiTheme="minorHAnsi" w:eastAsiaTheme="minorEastAsia" w:hAnsiTheme="minorHAnsi"/>
                <w:noProof/>
                <w:kern w:val="2"/>
                <w:lang w:val="en-ES" w:eastAsia="en-GB"/>
                <w14:ligatures w14:val="standardContextual"/>
              </w:rPr>
              <w:tab/>
            </w:r>
            <w:r w:rsidRPr="0018676F">
              <w:rPr>
                <w:rStyle w:val="Hyperlink"/>
                <w:noProof/>
              </w:rPr>
              <w:t>Class FTP Trusted path/channels</w:t>
            </w:r>
            <w:r>
              <w:rPr>
                <w:noProof/>
                <w:webHidden/>
              </w:rPr>
              <w:tab/>
            </w:r>
            <w:r>
              <w:rPr>
                <w:noProof/>
                <w:webHidden/>
              </w:rPr>
              <w:fldChar w:fldCharType="begin"/>
            </w:r>
            <w:r>
              <w:rPr>
                <w:noProof/>
                <w:webHidden/>
              </w:rPr>
              <w:instrText xml:space="preserve"> PAGEREF _Toc132871411 \h </w:instrText>
            </w:r>
            <w:r>
              <w:rPr>
                <w:noProof/>
                <w:webHidden/>
              </w:rPr>
            </w:r>
            <w:r>
              <w:rPr>
                <w:noProof/>
                <w:webHidden/>
              </w:rPr>
              <w:fldChar w:fldCharType="separate"/>
            </w:r>
            <w:r>
              <w:rPr>
                <w:noProof/>
                <w:webHidden/>
              </w:rPr>
              <w:t>157</w:t>
            </w:r>
            <w:r>
              <w:rPr>
                <w:noProof/>
                <w:webHidden/>
              </w:rPr>
              <w:fldChar w:fldCharType="end"/>
            </w:r>
          </w:hyperlink>
        </w:p>
        <w:p w14:paraId="1964A950" w14:textId="4A92691A"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412" w:history="1">
            <w:r w:rsidRPr="0018676F">
              <w:rPr>
                <w:rStyle w:val="Hyperlink"/>
                <w:noProof/>
              </w:rPr>
              <w:t>11.1</w:t>
            </w:r>
            <w:r>
              <w:rPr>
                <w:rFonts w:asciiTheme="minorHAnsi" w:eastAsiaTheme="minorEastAsia" w:hAnsiTheme="minorHAnsi"/>
                <w:noProof/>
                <w:kern w:val="2"/>
                <w:lang w:val="en-ES" w:eastAsia="en-GB"/>
                <w14:ligatures w14:val="standardContextual"/>
              </w:rPr>
              <w:tab/>
            </w:r>
            <w:r w:rsidRPr="0018676F">
              <w:rPr>
                <w:rStyle w:val="Hyperlink"/>
                <w:noProof/>
              </w:rPr>
              <w:t>Inter-TSF trusted channel (FTP_ITC)</w:t>
            </w:r>
            <w:r>
              <w:rPr>
                <w:noProof/>
                <w:webHidden/>
              </w:rPr>
              <w:tab/>
            </w:r>
            <w:r>
              <w:rPr>
                <w:noProof/>
                <w:webHidden/>
              </w:rPr>
              <w:fldChar w:fldCharType="begin"/>
            </w:r>
            <w:r>
              <w:rPr>
                <w:noProof/>
                <w:webHidden/>
              </w:rPr>
              <w:instrText xml:space="preserve"> PAGEREF _Toc132871412 \h </w:instrText>
            </w:r>
            <w:r>
              <w:rPr>
                <w:noProof/>
                <w:webHidden/>
              </w:rPr>
            </w:r>
            <w:r>
              <w:rPr>
                <w:noProof/>
                <w:webHidden/>
              </w:rPr>
              <w:fldChar w:fldCharType="separate"/>
            </w:r>
            <w:r>
              <w:rPr>
                <w:noProof/>
                <w:webHidden/>
              </w:rPr>
              <w:t>158</w:t>
            </w:r>
            <w:r>
              <w:rPr>
                <w:noProof/>
                <w:webHidden/>
              </w:rPr>
              <w:fldChar w:fldCharType="end"/>
            </w:r>
          </w:hyperlink>
        </w:p>
        <w:p w14:paraId="45C025F3" w14:textId="7D7B947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13" w:history="1">
            <w:r w:rsidRPr="0018676F">
              <w:rPr>
                <w:rStyle w:val="Hyperlink"/>
                <w:noProof/>
              </w:rPr>
              <w:t>11.1.1</w:t>
            </w:r>
            <w:r>
              <w:rPr>
                <w:rFonts w:asciiTheme="minorHAnsi" w:eastAsiaTheme="minorEastAsia" w:hAnsiTheme="minorHAnsi"/>
                <w:noProof/>
                <w:kern w:val="2"/>
                <w:lang w:val="en-ES" w:eastAsia="en-GB"/>
                <w14:ligatures w14:val="standardContextual"/>
              </w:rPr>
              <w:tab/>
            </w:r>
            <w:r w:rsidRPr="0018676F">
              <w:rPr>
                <w:rStyle w:val="Hyperlink"/>
                <w:noProof/>
              </w:rPr>
              <w:t>FTP_ITC.1 Inter-TSF trusted channel</w:t>
            </w:r>
            <w:r>
              <w:rPr>
                <w:noProof/>
                <w:webHidden/>
              </w:rPr>
              <w:tab/>
            </w:r>
            <w:r>
              <w:rPr>
                <w:noProof/>
                <w:webHidden/>
              </w:rPr>
              <w:fldChar w:fldCharType="begin"/>
            </w:r>
            <w:r>
              <w:rPr>
                <w:noProof/>
                <w:webHidden/>
              </w:rPr>
              <w:instrText xml:space="preserve"> PAGEREF _Toc132871413 \h </w:instrText>
            </w:r>
            <w:r>
              <w:rPr>
                <w:noProof/>
                <w:webHidden/>
              </w:rPr>
            </w:r>
            <w:r>
              <w:rPr>
                <w:noProof/>
                <w:webHidden/>
              </w:rPr>
              <w:fldChar w:fldCharType="separate"/>
            </w:r>
            <w:r>
              <w:rPr>
                <w:noProof/>
                <w:webHidden/>
              </w:rPr>
              <w:t>159</w:t>
            </w:r>
            <w:r>
              <w:rPr>
                <w:noProof/>
                <w:webHidden/>
              </w:rPr>
              <w:fldChar w:fldCharType="end"/>
            </w:r>
          </w:hyperlink>
        </w:p>
        <w:p w14:paraId="777CA47B" w14:textId="0DA90D23"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414" w:history="1">
            <w:r w:rsidRPr="0018676F">
              <w:rPr>
                <w:rStyle w:val="Hyperlink"/>
                <w:noProof/>
              </w:rPr>
              <w:t>11.2</w:t>
            </w:r>
            <w:r>
              <w:rPr>
                <w:rFonts w:asciiTheme="minorHAnsi" w:eastAsiaTheme="minorEastAsia" w:hAnsiTheme="minorHAnsi"/>
                <w:noProof/>
                <w:kern w:val="2"/>
                <w:lang w:val="en-ES" w:eastAsia="en-GB"/>
                <w14:ligatures w14:val="standardContextual"/>
              </w:rPr>
              <w:tab/>
            </w:r>
            <w:r w:rsidRPr="0018676F">
              <w:rPr>
                <w:rStyle w:val="Hyperlink"/>
                <w:noProof/>
              </w:rPr>
              <w:t>Trusted channel protocol (FTP_PRO)</w:t>
            </w:r>
            <w:r>
              <w:rPr>
                <w:noProof/>
                <w:webHidden/>
              </w:rPr>
              <w:tab/>
            </w:r>
            <w:r>
              <w:rPr>
                <w:noProof/>
                <w:webHidden/>
              </w:rPr>
              <w:fldChar w:fldCharType="begin"/>
            </w:r>
            <w:r>
              <w:rPr>
                <w:noProof/>
                <w:webHidden/>
              </w:rPr>
              <w:instrText xml:space="preserve"> PAGEREF _Toc132871414 \h </w:instrText>
            </w:r>
            <w:r>
              <w:rPr>
                <w:noProof/>
                <w:webHidden/>
              </w:rPr>
            </w:r>
            <w:r>
              <w:rPr>
                <w:noProof/>
                <w:webHidden/>
              </w:rPr>
              <w:fldChar w:fldCharType="separate"/>
            </w:r>
            <w:r>
              <w:rPr>
                <w:noProof/>
                <w:webHidden/>
              </w:rPr>
              <w:t>159</w:t>
            </w:r>
            <w:r>
              <w:rPr>
                <w:noProof/>
                <w:webHidden/>
              </w:rPr>
              <w:fldChar w:fldCharType="end"/>
            </w:r>
          </w:hyperlink>
        </w:p>
        <w:p w14:paraId="03BEEE49" w14:textId="2CCDF71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15" w:history="1">
            <w:r w:rsidRPr="0018676F">
              <w:rPr>
                <w:rStyle w:val="Hyperlink"/>
                <w:noProof/>
              </w:rPr>
              <w:t>11.2.1</w:t>
            </w:r>
            <w:r>
              <w:rPr>
                <w:rFonts w:asciiTheme="minorHAnsi" w:eastAsiaTheme="minorEastAsia" w:hAnsiTheme="minorHAnsi"/>
                <w:noProof/>
                <w:kern w:val="2"/>
                <w:lang w:val="en-ES" w:eastAsia="en-GB"/>
                <w14:ligatures w14:val="standardContextual"/>
              </w:rPr>
              <w:tab/>
            </w:r>
            <w:r w:rsidRPr="0018676F">
              <w:rPr>
                <w:rStyle w:val="Hyperlink"/>
                <w:noProof/>
              </w:rPr>
              <w:t>FTP_PRO.1 Trusted channel protocol</w:t>
            </w:r>
            <w:r>
              <w:rPr>
                <w:noProof/>
                <w:webHidden/>
              </w:rPr>
              <w:tab/>
            </w:r>
            <w:r>
              <w:rPr>
                <w:noProof/>
                <w:webHidden/>
              </w:rPr>
              <w:fldChar w:fldCharType="begin"/>
            </w:r>
            <w:r>
              <w:rPr>
                <w:noProof/>
                <w:webHidden/>
              </w:rPr>
              <w:instrText xml:space="preserve"> PAGEREF _Toc132871415 \h </w:instrText>
            </w:r>
            <w:r>
              <w:rPr>
                <w:noProof/>
                <w:webHidden/>
              </w:rPr>
            </w:r>
            <w:r>
              <w:rPr>
                <w:noProof/>
                <w:webHidden/>
              </w:rPr>
              <w:fldChar w:fldCharType="separate"/>
            </w:r>
            <w:r>
              <w:rPr>
                <w:noProof/>
                <w:webHidden/>
              </w:rPr>
              <w:t>161</w:t>
            </w:r>
            <w:r>
              <w:rPr>
                <w:noProof/>
                <w:webHidden/>
              </w:rPr>
              <w:fldChar w:fldCharType="end"/>
            </w:r>
          </w:hyperlink>
        </w:p>
        <w:p w14:paraId="4EC813B3" w14:textId="62E372AC"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16" w:history="1">
            <w:r w:rsidRPr="0018676F">
              <w:rPr>
                <w:rStyle w:val="Hyperlink"/>
                <w:noProof/>
              </w:rPr>
              <w:t>11.2.2</w:t>
            </w:r>
            <w:r>
              <w:rPr>
                <w:rFonts w:asciiTheme="minorHAnsi" w:eastAsiaTheme="minorEastAsia" w:hAnsiTheme="minorHAnsi"/>
                <w:noProof/>
                <w:kern w:val="2"/>
                <w:lang w:val="en-ES" w:eastAsia="en-GB"/>
                <w14:ligatures w14:val="standardContextual"/>
              </w:rPr>
              <w:tab/>
            </w:r>
            <w:r w:rsidRPr="0018676F">
              <w:rPr>
                <w:rStyle w:val="Hyperlink"/>
                <w:noProof/>
              </w:rPr>
              <w:t>FTP_PRO.2 Trusted channel establishment</w:t>
            </w:r>
            <w:r>
              <w:rPr>
                <w:noProof/>
                <w:webHidden/>
              </w:rPr>
              <w:tab/>
            </w:r>
            <w:r>
              <w:rPr>
                <w:noProof/>
                <w:webHidden/>
              </w:rPr>
              <w:fldChar w:fldCharType="begin"/>
            </w:r>
            <w:r>
              <w:rPr>
                <w:noProof/>
                <w:webHidden/>
              </w:rPr>
              <w:instrText xml:space="preserve"> PAGEREF _Toc132871416 \h </w:instrText>
            </w:r>
            <w:r>
              <w:rPr>
                <w:noProof/>
                <w:webHidden/>
              </w:rPr>
            </w:r>
            <w:r>
              <w:rPr>
                <w:noProof/>
                <w:webHidden/>
              </w:rPr>
              <w:fldChar w:fldCharType="separate"/>
            </w:r>
            <w:r>
              <w:rPr>
                <w:noProof/>
                <w:webHidden/>
              </w:rPr>
              <w:t>162</w:t>
            </w:r>
            <w:r>
              <w:rPr>
                <w:noProof/>
                <w:webHidden/>
              </w:rPr>
              <w:fldChar w:fldCharType="end"/>
            </w:r>
          </w:hyperlink>
        </w:p>
        <w:p w14:paraId="6CA8A82B" w14:textId="38D55D90"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17" w:history="1">
            <w:r w:rsidRPr="0018676F">
              <w:rPr>
                <w:rStyle w:val="Hyperlink"/>
                <w:noProof/>
              </w:rPr>
              <w:t>11.2.3</w:t>
            </w:r>
            <w:r>
              <w:rPr>
                <w:rFonts w:asciiTheme="minorHAnsi" w:eastAsiaTheme="minorEastAsia" w:hAnsiTheme="minorHAnsi"/>
                <w:noProof/>
                <w:kern w:val="2"/>
                <w:lang w:val="en-ES" w:eastAsia="en-GB"/>
                <w14:ligatures w14:val="standardContextual"/>
              </w:rPr>
              <w:tab/>
            </w:r>
            <w:r w:rsidRPr="0018676F">
              <w:rPr>
                <w:rStyle w:val="Hyperlink"/>
                <w:noProof/>
              </w:rPr>
              <w:t>FTP_PRO.3 Trusted channel data protection</w:t>
            </w:r>
            <w:r>
              <w:rPr>
                <w:noProof/>
                <w:webHidden/>
              </w:rPr>
              <w:tab/>
            </w:r>
            <w:r>
              <w:rPr>
                <w:noProof/>
                <w:webHidden/>
              </w:rPr>
              <w:fldChar w:fldCharType="begin"/>
            </w:r>
            <w:r>
              <w:rPr>
                <w:noProof/>
                <w:webHidden/>
              </w:rPr>
              <w:instrText xml:space="preserve"> PAGEREF _Toc132871417 \h </w:instrText>
            </w:r>
            <w:r>
              <w:rPr>
                <w:noProof/>
                <w:webHidden/>
              </w:rPr>
            </w:r>
            <w:r>
              <w:rPr>
                <w:noProof/>
                <w:webHidden/>
              </w:rPr>
              <w:fldChar w:fldCharType="separate"/>
            </w:r>
            <w:r>
              <w:rPr>
                <w:noProof/>
                <w:webHidden/>
              </w:rPr>
              <w:t>162</w:t>
            </w:r>
            <w:r>
              <w:rPr>
                <w:noProof/>
                <w:webHidden/>
              </w:rPr>
              <w:fldChar w:fldCharType="end"/>
            </w:r>
          </w:hyperlink>
        </w:p>
        <w:p w14:paraId="1D487A47" w14:textId="4A0CE905"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418" w:history="1">
            <w:r w:rsidRPr="0018676F">
              <w:rPr>
                <w:rStyle w:val="Hyperlink"/>
                <w:noProof/>
              </w:rPr>
              <w:t>11.3</w:t>
            </w:r>
            <w:r>
              <w:rPr>
                <w:rFonts w:asciiTheme="minorHAnsi" w:eastAsiaTheme="minorEastAsia" w:hAnsiTheme="minorHAnsi"/>
                <w:noProof/>
                <w:kern w:val="2"/>
                <w:lang w:val="en-ES" w:eastAsia="en-GB"/>
                <w14:ligatures w14:val="standardContextual"/>
              </w:rPr>
              <w:tab/>
            </w:r>
            <w:r w:rsidRPr="0018676F">
              <w:rPr>
                <w:rStyle w:val="Hyperlink"/>
                <w:noProof/>
              </w:rPr>
              <w:t>Trusted path (FTP_TRP)</w:t>
            </w:r>
            <w:r>
              <w:rPr>
                <w:noProof/>
                <w:webHidden/>
              </w:rPr>
              <w:tab/>
            </w:r>
            <w:r>
              <w:rPr>
                <w:noProof/>
                <w:webHidden/>
              </w:rPr>
              <w:fldChar w:fldCharType="begin"/>
            </w:r>
            <w:r>
              <w:rPr>
                <w:noProof/>
                <w:webHidden/>
              </w:rPr>
              <w:instrText xml:space="preserve"> PAGEREF _Toc132871418 \h </w:instrText>
            </w:r>
            <w:r>
              <w:rPr>
                <w:noProof/>
                <w:webHidden/>
              </w:rPr>
            </w:r>
            <w:r>
              <w:rPr>
                <w:noProof/>
                <w:webHidden/>
              </w:rPr>
              <w:fldChar w:fldCharType="separate"/>
            </w:r>
            <w:r>
              <w:rPr>
                <w:noProof/>
                <w:webHidden/>
              </w:rPr>
              <w:t>163</w:t>
            </w:r>
            <w:r>
              <w:rPr>
                <w:noProof/>
                <w:webHidden/>
              </w:rPr>
              <w:fldChar w:fldCharType="end"/>
            </w:r>
          </w:hyperlink>
        </w:p>
        <w:p w14:paraId="0087A4A1" w14:textId="1B4F8B79"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19" w:history="1">
            <w:r w:rsidRPr="0018676F">
              <w:rPr>
                <w:rStyle w:val="Hyperlink"/>
                <w:noProof/>
              </w:rPr>
              <w:t>11.3.1</w:t>
            </w:r>
            <w:r>
              <w:rPr>
                <w:rFonts w:asciiTheme="minorHAnsi" w:eastAsiaTheme="minorEastAsia" w:hAnsiTheme="minorHAnsi"/>
                <w:noProof/>
                <w:kern w:val="2"/>
                <w:lang w:val="en-ES" w:eastAsia="en-GB"/>
                <w14:ligatures w14:val="standardContextual"/>
              </w:rPr>
              <w:tab/>
            </w:r>
            <w:r w:rsidRPr="0018676F">
              <w:rPr>
                <w:rStyle w:val="Hyperlink"/>
                <w:noProof/>
              </w:rPr>
              <w:t>FTP_TRP.1 Trusted path</w:t>
            </w:r>
            <w:r>
              <w:rPr>
                <w:noProof/>
                <w:webHidden/>
              </w:rPr>
              <w:tab/>
            </w:r>
            <w:r>
              <w:rPr>
                <w:noProof/>
                <w:webHidden/>
              </w:rPr>
              <w:fldChar w:fldCharType="begin"/>
            </w:r>
            <w:r>
              <w:rPr>
                <w:noProof/>
                <w:webHidden/>
              </w:rPr>
              <w:instrText xml:space="preserve"> PAGEREF _Toc132871419 \h </w:instrText>
            </w:r>
            <w:r>
              <w:rPr>
                <w:noProof/>
                <w:webHidden/>
              </w:rPr>
            </w:r>
            <w:r>
              <w:rPr>
                <w:noProof/>
                <w:webHidden/>
              </w:rPr>
              <w:fldChar w:fldCharType="separate"/>
            </w:r>
            <w:r>
              <w:rPr>
                <w:noProof/>
                <w:webHidden/>
              </w:rPr>
              <w:t>163</w:t>
            </w:r>
            <w:r>
              <w:rPr>
                <w:noProof/>
                <w:webHidden/>
              </w:rPr>
              <w:fldChar w:fldCharType="end"/>
            </w:r>
          </w:hyperlink>
        </w:p>
        <w:p w14:paraId="6EC355C1" w14:textId="2CA39EC1" w:rsidR="00B26CA3" w:rsidRDefault="00B26CA3">
          <w:pPr>
            <w:pStyle w:val="TOC1"/>
            <w:tabs>
              <w:tab w:val="left" w:pos="720"/>
              <w:tab w:val="right" w:leader="dot" w:pos="9628"/>
            </w:tabs>
            <w:rPr>
              <w:rFonts w:asciiTheme="minorHAnsi" w:eastAsiaTheme="minorEastAsia" w:hAnsiTheme="minorHAnsi"/>
              <w:noProof/>
              <w:kern w:val="2"/>
              <w:lang w:val="en-ES" w:eastAsia="en-GB"/>
              <w14:ligatures w14:val="standardContextual"/>
            </w:rPr>
          </w:pPr>
          <w:hyperlink w:anchor="_Toc132871420" w:history="1">
            <w:r w:rsidRPr="0018676F">
              <w:rPr>
                <w:rStyle w:val="Hyperlink"/>
                <w:noProof/>
              </w:rPr>
              <w:t>12</w:t>
            </w:r>
            <w:r>
              <w:rPr>
                <w:rFonts w:asciiTheme="minorHAnsi" w:eastAsiaTheme="minorEastAsia" w:hAnsiTheme="minorHAnsi"/>
                <w:noProof/>
                <w:kern w:val="2"/>
                <w:lang w:val="en-ES" w:eastAsia="en-GB"/>
                <w14:ligatures w14:val="standardContextual"/>
              </w:rPr>
              <w:tab/>
            </w:r>
            <w:r w:rsidRPr="0018676F">
              <w:rPr>
                <w:rStyle w:val="Hyperlink"/>
                <w:noProof/>
              </w:rPr>
              <w:t>Informative notes</w:t>
            </w:r>
            <w:r>
              <w:rPr>
                <w:noProof/>
                <w:webHidden/>
              </w:rPr>
              <w:tab/>
            </w:r>
            <w:r>
              <w:rPr>
                <w:noProof/>
                <w:webHidden/>
              </w:rPr>
              <w:fldChar w:fldCharType="begin"/>
            </w:r>
            <w:r>
              <w:rPr>
                <w:noProof/>
                <w:webHidden/>
              </w:rPr>
              <w:instrText xml:space="preserve"> PAGEREF _Toc132871420 \h </w:instrText>
            </w:r>
            <w:r>
              <w:rPr>
                <w:noProof/>
                <w:webHidden/>
              </w:rPr>
            </w:r>
            <w:r>
              <w:rPr>
                <w:noProof/>
                <w:webHidden/>
              </w:rPr>
              <w:fldChar w:fldCharType="separate"/>
            </w:r>
            <w:r>
              <w:rPr>
                <w:noProof/>
                <w:webHidden/>
              </w:rPr>
              <w:t>165</w:t>
            </w:r>
            <w:r>
              <w:rPr>
                <w:noProof/>
                <w:webHidden/>
              </w:rPr>
              <w:fldChar w:fldCharType="end"/>
            </w:r>
          </w:hyperlink>
        </w:p>
        <w:p w14:paraId="56BDBFD4" w14:textId="17C012E4"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421" w:history="1">
            <w:r w:rsidRPr="0018676F">
              <w:rPr>
                <w:rStyle w:val="Hyperlink"/>
                <w:noProof/>
              </w:rPr>
              <w:t>12.1</w:t>
            </w:r>
            <w:r>
              <w:rPr>
                <w:rFonts w:asciiTheme="minorHAnsi" w:eastAsiaTheme="minorEastAsia" w:hAnsiTheme="minorHAnsi"/>
                <w:noProof/>
                <w:kern w:val="2"/>
                <w:lang w:val="en-ES" w:eastAsia="en-GB"/>
                <w14:ligatures w14:val="standardContextual"/>
              </w:rPr>
              <w:tab/>
            </w:r>
            <w:r w:rsidRPr="0018676F">
              <w:rPr>
                <w:rStyle w:val="Hyperlink"/>
                <w:noProof/>
              </w:rPr>
              <w:t>Notes on class FAU</w:t>
            </w:r>
            <w:r>
              <w:rPr>
                <w:noProof/>
                <w:webHidden/>
              </w:rPr>
              <w:tab/>
            </w:r>
            <w:r>
              <w:rPr>
                <w:noProof/>
                <w:webHidden/>
              </w:rPr>
              <w:fldChar w:fldCharType="begin"/>
            </w:r>
            <w:r>
              <w:rPr>
                <w:noProof/>
                <w:webHidden/>
              </w:rPr>
              <w:instrText xml:space="preserve"> PAGEREF _Toc132871421 \h </w:instrText>
            </w:r>
            <w:r>
              <w:rPr>
                <w:noProof/>
                <w:webHidden/>
              </w:rPr>
            </w:r>
            <w:r>
              <w:rPr>
                <w:noProof/>
                <w:webHidden/>
              </w:rPr>
              <w:fldChar w:fldCharType="separate"/>
            </w:r>
            <w:r>
              <w:rPr>
                <w:noProof/>
                <w:webHidden/>
              </w:rPr>
              <w:t>165</w:t>
            </w:r>
            <w:r>
              <w:rPr>
                <w:noProof/>
                <w:webHidden/>
              </w:rPr>
              <w:fldChar w:fldCharType="end"/>
            </w:r>
          </w:hyperlink>
        </w:p>
        <w:p w14:paraId="487510FD" w14:textId="57701042"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22" w:history="1">
            <w:r w:rsidRPr="0018676F">
              <w:rPr>
                <w:rStyle w:val="Hyperlink"/>
                <w:noProof/>
              </w:rPr>
              <w:t>12.1.1</w:t>
            </w:r>
            <w:r>
              <w:rPr>
                <w:rFonts w:asciiTheme="minorHAnsi" w:eastAsiaTheme="minorEastAsia" w:hAnsiTheme="minorHAnsi"/>
                <w:noProof/>
                <w:kern w:val="2"/>
                <w:lang w:val="en-ES" w:eastAsia="en-GB"/>
                <w14:ligatures w14:val="standardContextual"/>
              </w:rPr>
              <w:tab/>
            </w:r>
            <w:r w:rsidRPr="0018676F">
              <w:rPr>
                <w:rStyle w:val="Hyperlink"/>
                <w:noProof/>
              </w:rPr>
              <w:t>Notes on Security audit automatic response (FAU_ARP)</w:t>
            </w:r>
            <w:r>
              <w:rPr>
                <w:noProof/>
                <w:webHidden/>
              </w:rPr>
              <w:tab/>
            </w:r>
            <w:r>
              <w:rPr>
                <w:noProof/>
                <w:webHidden/>
              </w:rPr>
              <w:fldChar w:fldCharType="begin"/>
            </w:r>
            <w:r>
              <w:rPr>
                <w:noProof/>
                <w:webHidden/>
              </w:rPr>
              <w:instrText xml:space="preserve"> PAGEREF _Toc132871422 \h </w:instrText>
            </w:r>
            <w:r>
              <w:rPr>
                <w:noProof/>
                <w:webHidden/>
              </w:rPr>
            </w:r>
            <w:r>
              <w:rPr>
                <w:noProof/>
                <w:webHidden/>
              </w:rPr>
              <w:fldChar w:fldCharType="separate"/>
            </w:r>
            <w:r>
              <w:rPr>
                <w:noProof/>
                <w:webHidden/>
              </w:rPr>
              <w:t>166</w:t>
            </w:r>
            <w:r>
              <w:rPr>
                <w:noProof/>
                <w:webHidden/>
              </w:rPr>
              <w:fldChar w:fldCharType="end"/>
            </w:r>
          </w:hyperlink>
        </w:p>
        <w:p w14:paraId="4E19A61B" w14:textId="63313EA0"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23" w:history="1">
            <w:r w:rsidRPr="0018676F">
              <w:rPr>
                <w:rStyle w:val="Hyperlink"/>
                <w:noProof/>
              </w:rPr>
              <w:t>12.1.2</w:t>
            </w:r>
            <w:r>
              <w:rPr>
                <w:rFonts w:asciiTheme="minorHAnsi" w:eastAsiaTheme="minorEastAsia" w:hAnsiTheme="minorHAnsi"/>
                <w:noProof/>
                <w:kern w:val="2"/>
                <w:lang w:val="en-ES" w:eastAsia="en-GB"/>
                <w14:ligatures w14:val="standardContextual"/>
              </w:rPr>
              <w:tab/>
            </w:r>
            <w:r w:rsidRPr="0018676F">
              <w:rPr>
                <w:rStyle w:val="Hyperlink"/>
                <w:noProof/>
              </w:rPr>
              <w:t>Notes on Security audit data generation (FAU_GEN)</w:t>
            </w:r>
            <w:r>
              <w:rPr>
                <w:noProof/>
                <w:webHidden/>
              </w:rPr>
              <w:tab/>
            </w:r>
            <w:r>
              <w:rPr>
                <w:noProof/>
                <w:webHidden/>
              </w:rPr>
              <w:fldChar w:fldCharType="begin"/>
            </w:r>
            <w:r>
              <w:rPr>
                <w:noProof/>
                <w:webHidden/>
              </w:rPr>
              <w:instrText xml:space="preserve"> PAGEREF _Toc132871423 \h </w:instrText>
            </w:r>
            <w:r>
              <w:rPr>
                <w:noProof/>
                <w:webHidden/>
              </w:rPr>
            </w:r>
            <w:r>
              <w:rPr>
                <w:noProof/>
                <w:webHidden/>
              </w:rPr>
              <w:fldChar w:fldCharType="separate"/>
            </w:r>
            <w:r>
              <w:rPr>
                <w:noProof/>
                <w:webHidden/>
              </w:rPr>
              <w:t>166</w:t>
            </w:r>
            <w:r>
              <w:rPr>
                <w:noProof/>
                <w:webHidden/>
              </w:rPr>
              <w:fldChar w:fldCharType="end"/>
            </w:r>
          </w:hyperlink>
        </w:p>
        <w:p w14:paraId="49063EBD" w14:textId="740F7E52"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24" w:history="1">
            <w:r w:rsidRPr="0018676F">
              <w:rPr>
                <w:rStyle w:val="Hyperlink"/>
                <w:noProof/>
              </w:rPr>
              <w:t>12.1.3</w:t>
            </w:r>
            <w:r>
              <w:rPr>
                <w:rFonts w:asciiTheme="minorHAnsi" w:eastAsiaTheme="minorEastAsia" w:hAnsiTheme="minorHAnsi"/>
                <w:noProof/>
                <w:kern w:val="2"/>
                <w:lang w:val="en-ES" w:eastAsia="en-GB"/>
                <w14:ligatures w14:val="standardContextual"/>
              </w:rPr>
              <w:tab/>
            </w:r>
            <w:r w:rsidRPr="0018676F">
              <w:rPr>
                <w:rStyle w:val="Hyperlink"/>
                <w:noProof/>
              </w:rPr>
              <w:t>Notes on Security audit analysis (FAU_SAA)</w:t>
            </w:r>
            <w:r>
              <w:rPr>
                <w:noProof/>
                <w:webHidden/>
              </w:rPr>
              <w:tab/>
            </w:r>
            <w:r>
              <w:rPr>
                <w:noProof/>
                <w:webHidden/>
              </w:rPr>
              <w:fldChar w:fldCharType="begin"/>
            </w:r>
            <w:r>
              <w:rPr>
                <w:noProof/>
                <w:webHidden/>
              </w:rPr>
              <w:instrText xml:space="preserve"> PAGEREF _Toc132871424 \h </w:instrText>
            </w:r>
            <w:r>
              <w:rPr>
                <w:noProof/>
                <w:webHidden/>
              </w:rPr>
            </w:r>
            <w:r>
              <w:rPr>
                <w:noProof/>
                <w:webHidden/>
              </w:rPr>
              <w:fldChar w:fldCharType="separate"/>
            </w:r>
            <w:r>
              <w:rPr>
                <w:noProof/>
                <w:webHidden/>
              </w:rPr>
              <w:t>169</w:t>
            </w:r>
            <w:r>
              <w:rPr>
                <w:noProof/>
                <w:webHidden/>
              </w:rPr>
              <w:fldChar w:fldCharType="end"/>
            </w:r>
          </w:hyperlink>
        </w:p>
        <w:p w14:paraId="0FA1A5D7" w14:textId="0A44733D"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25" w:history="1">
            <w:r w:rsidRPr="0018676F">
              <w:rPr>
                <w:rStyle w:val="Hyperlink"/>
                <w:noProof/>
              </w:rPr>
              <w:t>12.1.4</w:t>
            </w:r>
            <w:r>
              <w:rPr>
                <w:rFonts w:asciiTheme="minorHAnsi" w:eastAsiaTheme="minorEastAsia" w:hAnsiTheme="minorHAnsi"/>
                <w:noProof/>
                <w:kern w:val="2"/>
                <w:lang w:val="en-ES" w:eastAsia="en-GB"/>
                <w14:ligatures w14:val="standardContextual"/>
              </w:rPr>
              <w:tab/>
            </w:r>
            <w:r w:rsidRPr="0018676F">
              <w:rPr>
                <w:rStyle w:val="Hyperlink"/>
                <w:noProof/>
              </w:rPr>
              <w:t>Notes on Security audit review (FAU_SAR)</w:t>
            </w:r>
            <w:r>
              <w:rPr>
                <w:noProof/>
                <w:webHidden/>
              </w:rPr>
              <w:tab/>
            </w:r>
            <w:r>
              <w:rPr>
                <w:noProof/>
                <w:webHidden/>
              </w:rPr>
              <w:fldChar w:fldCharType="begin"/>
            </w:r>
            <w:r>
              <w:rPr>
                <w:noProof/>
                <w:webHidden/>
              </w:rPr>
              <w:instrText xml:space="preserve"> PAGEREF _Toc132871425 \h </w:instrText>
            </w:r>
            <w:r>
              <w:rPr>
                <w:noProof/>
                <w:webHidden/>
              </w:rPr>
            </w:r>
            <w:r>
              <w:rPr>
                <w:noProof/>
                <w:webHidden/>
              </w:rPr>
              <w:fldChar w:fldCharType="separate"/>
            </w:r>
            <w:r>
              <w:rPr>
                <w:noProof/>
                <w:webHidden/>
              </w:rPr>
              <w:t>172</w:t>
            </w:r>
            <w:r>
              <w:rPr>
                <w:noProof/>
                <w:webHidden/>
              </w:rPr>
              <w:fldChar w:fldCharType="end"/>
            </w:r>
          </w:hyperlink>
        </w:p>
        <w:p w14:paraId="4763E007" w14:textId="32841721"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26" w:history="1">
            <w:r w:rsidRPr="0018676F">
              <w:rPr>
                <w:rStyle w:val="Hyperlink"/>
                <w:noProof/>
              </w:rPr>
              <w:t>12.1.5</w:t>
            </w:r>
            <w:r>
              <w:rPr>
                <w:rFonts w:asciiTheme="minorHAnsi" w:eastAsiaTheme="minorEastAsia" w:hAnsiTheme="minorHAnsi"/>
                <w:noProof/>
                <w:kern w:val="2"/>
                <w:lang w:val="en-ES" w:eastAsia="en-GB"/>
                <w14:ligatures w14:val="standardContextual"/>
              </w:rPr>
              <w:tab/>
            </w:r>
            <w:r w:rsidRPr="0018676F">
              <w:rPr>
                <w:rStyle w:val="Hyperlink"/>
                <w:noProof/>
              </w:rPr>
              <w:t>Notes on Security audit event selection (FAU_SEL)</w:t>
            </w:r>
            <w:r>
              <w:rPr>
                <w:noProof/>
                <w:webHidden/>
              </w:rPr>
              <w:tab/>
            </w:r>
            <w:r>
              <w:rPr>
                <w:noProof/>
                <w:webHidden/>
              </w:rPr>
              <w:fldChar w:fldCharType="begin"/>
            </w:r>
            <w:r>
              <w:rPr>
                <w:noProof/>
                <w:webHidden/>
              </w:rPr>
              <w:instrText xml:space="preserve"> PAGEREF _Toc132871426 \h </w:instrText>
            </w:r>
            <w:r>
              <w:rPr>
                <w:noProof/>
                <w:webHidden/>
              </w:rPr>
            </w:r>
            <w:r>
              <w:rPr>
                <w:noProof/>
                <w:webHidden/>
              </w:rPr>
              <w:fldChar w:fldCharType="separate"/>
            </w:r>
            <w:r>
              <w:rPr>
                <w:noProof/>
                <w:webHidden/>
              </w:rPr>
              <w:t>173</w:t>
            </w:r>
            <w:r>
              <w:rPr>
                <w:noProof/>
                <w:webHidden/>
              </w:rPr>
              <w:fldChar w:fldCharType="end"/>
            </w:r>
          </w:hyperlink>
        </w:p>
        <w:p w14:paraId="5D964BDA" w14:textId="1CBC3AB1"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27" w:history="1">
            <w:r w:rsidRPr="0018676F">
              <w:rPr>
                <w:rStyle w:val="Hyperlink"/>
                <w:noProof/>
              </w:rPr>
              <w:t>12.1.6</w:t>
            </w:r>
            <w:r>
              <w:rPr>
                <w:rFonts w:asciiTheme="minorHAnsi" w:eastAsiaTheme="minorEastAsia" w:hAnsiTheme="minorHAnsi"/>
                <w:noProof/>
                <w:kern w:val="2"/>
                <w:lang w:val="en-ES" w:eastAsia="en-GB"/>
                <w14:ligatures w14:val="standardContextual"/>
              </w:rPr>
              <w:tab/>
            </w:r>
            <w:r w:rsidRPr="0018676F">
              <w:rPr>
                <w:rStyle w:val="Hyperlink"/>
                <w:noProof/>
              </w:rPr>
              <w:t>Notes on Security audit data storage (FAU_STG)</w:t>
            </w:r>
            <w:r>
              <w:rPr>
                <w:noProof/>
                <w:webHidden/>
              </w:rPr>
              <w:tab/>
            </w:r>
            <w:r>
              <w:rPr>
                <w:noProof/>
                <w:webHidden/>
              </w:rPr>
              <w:fldChar w:fldCharType="begin"/>
            </w:r>
            <w:r>
              <w:rPr>
                <w:noProof/>
                <w:webHidden/>
              </w:rPr>
              <w:instrText xml:space="preserve"> PAGEREF _Toc132871427 \h </w:instrText>
            </w:r>
            <w:r>
              <w:rPr>
                <w:noProof/>
                <w:webHidden/>
              </w:rPr>
            </w:r>
            <w:r>
              <w:rPr>
                <w:noProof/>
                <w:webHidden/>
              </w:rPr>
              <w:fldChar w:fldCharType="separate"/>
            </w:r>
            <w:r>
              <w:rPr>
                <w:noProof/>
                <w:webHidden/>
              </w:rPr>
              <w:t>174</w:t>
            </w:r>
            <w:r>
              <w:rPr>
                <w:noProof/>
                <w:webHidden/>
              </w:rPr>
              <w:fldChar w:fldCharType="end"/>
            </w:r>
          </w:hyperlink>
        </w:p>
        <w:p w14:paraId="69E8C5D5" w14:textId="68C23D07"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428" w:history="1">
            <w:r w:rsidRPr="0018676F">
              <w:rPr>
                <w:rStyle w:val="Hyperlink"/>
                <w:noProof/>
              </w:rPr>
              <w:t>12.2</w:t>
            </w:r>
            <w:r>
              <w:rPr>
                <w:rFonts w:asciiTheme="minorHAnsi" w:eastAsiaTheme="minorEastAsia" w:hAnsiTheme="minorHAnsi"/>
                <w:noProof/>
                <w:kern w:val="2"/>
                <w:lang w:val="en-ES" w:eastAsia="en-GB"/>
                <w14:ligatures w14:val="standardContextual"/>
              </w:rPr>
              <w:tab/>
            </w:r>
            <w:r w:rsidRPr="0018676F">
              <w:rPr>
                <w:rStyle w:val="Hyperlink"/>
                <w:noProof/>
              </w:rPr>
              <w:t>Notes on class FCO</w:t>
            </w:r>
            <w:r>
              <w:rPr>
                <w:noProof/>
                <w:webHidden/>
              </w:rPr>
              <w:tab/>
            </w:r>
            <w:r>
              <w:rPr>
                <w:noProof/>
                <w:webHidden/>
              </w:rPr>
              <w:fldChar w:fldCharType="begin"/>
            </w:r>
            <w:r>
              <w:rPr>
                <w:noProof/>
                <w:webHidden/>
              </w:rPr>
              <w:instrText xml:space="preserve"> PAGEREF _Toc132871428 \h </w:instrText>
            </w:r>
            <w:r>
              <w:rPr>
                <w:noProof/>
                <w:webHidden/>
              </w:rPr>
            </w:r>
            <w:r>
              <w:rPr>
                <w:noProof/>
                <w:webHidden/>
              </w:rPr>
              <w:fldChar w:fldCharType="separate"/>
            </w:r>
            <w:r>
              <w:rPr>
                <w:noProof/>
                <w:webHidden/>
              </w:rPr>
              <w:t>175</w:t>
            </w:r>
            <w:r>
              <w:rPr>
                <w:noProof/>
                <w:webHidden/>
              </w:rPr>
              <w:fldChar w:fldCharType="end"/>
            </w:r>
          </w:hyperlink>
        </w:p>
        <w:p w14:paraId="21FA5BD7" w14:textId="61559A42"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29" w:history="1">
            <w:r w:rsidRPr="0018676F">
              <w:rPr>
                <w:rStyle w:val="Hyperlink"/>
                <w:noProof/>
              </w:rPr>
              <w:t>12.2.1</w:t>
            </w:r>
            <w:r>
              <w:rPr>
                <w:rFonts w:asciiTheme="minorHAnsi" w:eastAsiaTheme="minorEastAsia" w:hAnsiTheme="minorHAnsi"/>
                <w:noProof/>
                <w:kern w:val="2"/>
                <w:lang w:val="en-ES" w:eastAsia="en-GB"/>
                <w14:ligatures w14:val="standardContextual"/>
              </w:rPr>
              <w:tab/>
            </w:r>
            <w:r w:rsidRPr="0018676F">
              <w:rPr>
                <w:rStyle w:val="Hyperlink"/>
                <w:noProof/>
              </w:rPr>
              <w:t>Notes on Non-repudiation of origin (FCO_NRO)</w:t>
            </w:r>
            <w:r>
              <w:rPr>
                <w:noProof/>
                <w:webHidden/>
              </w:rPr>
              <w:tab/>
            </w:r>
            <w:r>
              <w:rPr>
                <w:noProof/>
                <w:webHidden/>
              </w:rPr>
              <w:fldChar w:fldCharType="begin"/>
            </w:r>
            <w:r>
              <w:rPr>
                <w:noProof/>
                <w:webHidden/>
              </w:rPr>
              <w:instrText xml:space="preserve"> PAGEREF _Toc132871429 \h </w:instrText>
            </w:r>
            <w:r>
              <w:rPr>
                <w:noProof/>
                <w:webHidden/>
              </w:rPr>
            </w:r>
            <w:r>
              <w:rPr>
                <w:noProof/>
                <w:webHidden/>
              </w:rPr>
              <w:fldChar w:fldCharType="separate"/>
            </w:r>
            <w:r>
              <w:rPr>
                <w:noProof/>
                <w:webHidden/>
              </w:rPr>
              <w:t>176</w:t>
            </w:r>
            <w:r>
              <w:rPr>
                <w:noProof/>
                <w:webHidden/>
              </w:rPr>
              <w:fldChar w:fldCharType="end"/>
            </w:r>
          </w:hyperlink>
        </w:p>
        <w:p w14:paraId="1CA20A52" w14:textId="628A9491"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30" w:history="1">
            <w:r w:rsidRPr="0018676F">
              <w:rPr>
                <w:rStyle w:val="Hyperlink"/>
                <w:noProof/>
              </w:rPr>
              <w:t>12.2.2</w:t>
            </w:r>
            <w:r>
              <w:rPr>
                <w:rFonts w:asciiTheme="minorHAnsi" w:eastAsiaTheme="minorEastAsia" w:hAnsiTheme="minorHAnsi"/>
                <w:noProof/>
                <w:kern w:val="2"/>
                <w:lang w:val="en-ES" w:eastAsia="en-GB"/>
                <w14:ligatures w14:val="standardContextual"/>
              </w:rPr>
              <w:tab/>
            </w:r>
            <w:r w:rsidRPr="0018676F">
              <w:rPr>
                <w:rStyle w:val="Hyperlink"/>
                <w:noProof/>
              </w:rPr>
              <w:t>Notes on Non-repudiation of receipt (FCO_NRR)</w:t>
            </w:r>
            <w:r>
              <w:rPr>
                <w:noProof/>
                <w:webHidden/>
              </w:rPr>
              <w:tab/>
            </w:r>
            <w:r>
              <w:rPr>
                <w:noProof/>
                <w:webHidden/>
              </w:rPr>
              <w:fldChar w:fldCharType="begin"/>
            </w:r>
            <w:r>
              <w:rPr>
                <w:noProof/>
                <w:webHidden/>
              </w:rPr>
              <w:instrText xml:space="preserve"> PAGEREF _Toc132871430 \h </w:instrText>
            </w:r>
            <w:r>
              <w:rPr>
                <w:noProof/>
                <w:webHidden/>
              </w:rPr>
            </w:r>
            <w:r>
              <w:rPr>
                <w:noProof/>
                <w:webHidden/>
              </w:rPr>
              <w:fldChar w:fldCharType="separate"/>
            </w:r>
            <w:r>
              <w:rPr>
                <w:noProof/>
                <w:webHidden/>
              </w:rPr>
              <w:t>177</w:t>
            </w:r>
            <w:r>
              <w:rPr>
                <w:noProof/>
                <w:webHidden/>
              </w:rPr>
              <w:fldChar w:fldCharType="end"/>
            </w:r>
          </w:hyperlink>
        </w:p>
        <w:p w14:paraId="0F729CA5" w14:textId="2A7FB15D"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431" w:history="1">
            <w:r w:rsidRPr="0018676F">
              <w:rPr>
                <w:rStyle w:val="Hyperlink"/>
                <w:noProof/>
              </w:rPr>
              <w:t>12.3</w:t>
            </w:r>
            <w:r>
              <w:rPr>
                <w:rFonts w:asciiTheme="minorHAnsi" w:eastAsiaTheme="minorEastAsia" w:hAnsiTheme="minorHAnsi"/>
                <w:noProof/>
                <w:kern w:val="2"/>
                <w:lang w:val="en-ES" w:eastAsia="en-GB"/>
                <w14:ligatures w14:val="standardContextual"/>
              </w:rPr>
              <w:tab/>
            </w:r>
            <w:r w:rsidRPr="0018676F">
              <w:rPr>
                <w:rStyle w:val="Hyperlink"/>
                <w:noProof/>
              </w:rPr>
              <w:t>Notes on class FCS</w:t>
            </w:r>
            <w:r>
              <w:rPr>
                <w:noProof/>
                <w:webHidden/>
              </w:rPr>
              <w:tab/>
            </w:r>
            <w:r>
              <w:rPr>
                <w:noProof/>
                <w:webHidden/>
              </w:rPr>
              <w:fldChar w:fldCharType="begin"/>
            </w:r>
            <w:r>
              <w:rPr>
                <w:noProof/>
                <w:webHidden/>
              </w:rPr>
              <w:instrText xml:space="preserve"> PAGEREF _Toc132871431 \h </w:instrText>
            </w:r>
            <w:r>
              <w:rPr>
                <w:noProof/>
                <w:webHidden/>
              </w:rPr>
            </w:r>
            <w:r>
              <w:rPr>
                <w:noProof/>
                <w:webHidden/>
              </w:rPr>
              <w:fldChar w:fldCharType="separate"/>
            </w:r>
            <w:r>
              <w:rPr>
                <w:noProof/>
                <w:webHidden/>
              </w:rPr>
              <w:t>178</w:t>
            </w:r>
            <w:r>
              <w:rPr>
                <w:noProof/>
                <w:webHidden/>
              </w:rPr>
              <w:fldChar w:fldCharType="end"/>
            </w:r>
          </w:hyperlink>
        </w:p>
        <w:p w14:paraId="3AF029E7" w14:textId="4BAF7FBD"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32" w:history="1">
            <w:r w:rsidRPr="0018676F">
              <w:rPr>
                <w:rStyle w:val="Hyperlink"/>
                <w:noProof/>
              </w:rPr>
              <w:t>12.3.1</w:t>
            </w:r>
            <w:r>
              <w:rPr>
                <w:rFonts w:asciiTheme="minorHAnsi" w:eastAsiaTheme="minorEastAsia" w:hAnsiTheme="minorHAnsi"/>
                <w:noProof/>
                <w:kern w:val="2"/>
                <w:lang w:val="en-ES" w:eastAsia="en-GB"/>
                <w14:ligatures w14:val="standardContextual"/>
              </w:rPr>
              <w:tab/>
            </w:r>
            <w:r w:rsidRPr="0018676F">
              <w:rPr>
                <w:rStyle w:val="Hyperlink"/>
                <w:noProof/>
              </w:rPr>
              <w:t>Notes on Cryptographic key management (FCS_CKM)</w:t>
            </w:r>
            <w:r>
              <w:rPr>
                <w:noProof/>
                <w:webHidden/>
              </w:rPr>
              <w:tab/>
            </w:r>
            <w:r>
              <w:rPr>
                <w:noProof/>
                <w:webHidden/>
              </w:rPr>
              <w:fldChar w:fldCharType="begin"/>
            </w:r>
            <w:r>
              <w:rPr>
                <w:noProof/>
                <w:webHidden/>
              </w:rPr>
              <w:instrText xml:space="preserve"> PAGEREF _Toc132871432 \h </w:instrText>
            </w:r>
            <w:r>
              <w:rPr>
                <w:noProof/>
                <w:webHidden/>
              </w:rPr>
            </w:r>
            <w:r>
              <w:rPr>
                <w:noProof/>
                <w:webHidden/>
              </w:rPr>
              <w:fldChar w:fldCharType="separate"/>
            </w:r>
            <w:r>
              <w:rPr>
                <w:noProof/>
                <w:webHidden/>
              </w:rPr>
              <w:t>180</w:t>
            </w:r>
            <w:r>
              <w:rPr>
                <w:noProof/>
                <w:webHidden/>
              </w:rPr>
              <w:fldChar w:fldCharType="end"/>
            </w:r>
          </w:hyperlink>
        </w:p>
        <w:p w14:paraId="2A845318" w14:textId="43D7AF05"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33" w:history="1">
            <w:r w:rsidRPr="0018676F">
              <w:rPr>
                <w:rStyle w:val="Hyperlink"/>
                <w:noProof/>
              </w:rPr>
              <w:t>12.3.2</w:t>
            </w:r>
            <w:r>
              <w:rPr>
                <w:rFonts w:asciiTheme="minorHAnsi" w:eastAsiaTheme="minorEastAsia" w:hAnsiTheme="minorHAnsi"/>
                <w:noProof/>
                <w:kern w:val="2"/>
                <w:lang w:val="en-ES" w:eastAsia="en-GB"/>
                <w14:ligatures w14:val="standardContextual"/>
              </w:rPr>
              <w:tab/>
            </w:r>
            <w:r w:rsidRPr="0018676F">
              <w:rPr>
                <w:rStyle w:val="Hyperlink"/>
                <w:noProof/>
              </w:rPr>
              <w:t>Notes on Cryptographic operation (FCS_COP)</w:t>
            </w:r>
            <w:r>
              <w:rPr>
                <w:noProof/>
                <w:webHidden/>
              </w:rPr>
              <w:tab/>
            </w:r>
            <w:r>
              <w:rPr>
                <w:noProof/>
                <w:webHidden/>
              </w:rPr>
              <w:fldChar w:fldCharType="begin"/>
            </w:r>
            <w:r>
              <w:rPr>
                <w:noProof/>
                <w:webHidden/>
              </w:rPr>
              <w:instrText xml:space="preserve"> PAGEREF _Toc132871433 \h </w:instrText>
            </w:r>
            <w:r>
              <w:rPr>
                <w:noProof/>
                <w:webHidden/>
              </w:rPr>
            </w:r>
            <w:r>
              <w:rPr>
                <w:noProof/>
                <w:webHidden/>
              </w:rPr>
              <w:fldChar w:fldCharType="separate"/>
            </w:r>
            <w:r>
              <w:rPr>
                <w:noProof/>
                <w:webHidden/>
              </w:rPr>
              <w:t>182</w:t>
            </w:r>
            <w:r>
              <w:rPr>
                <w:noProof/>
                <w:webHidden/>
              </w:rPr>
              <w:fldChar w:fldCharType="end"/>
            </w:r>
          </w:hyperlink>
        </w:p>
        <w:p w14:paraId="317480D5" w14:textId="032FD0F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34" w:history="1">
            <w:r w:rsidRPr="0018676F">
              <w:rPr>
                <w:rStyle w:val="Hyperlink"/>
                <w:noProof/>
              </w:rPr>
              <w:t>12.3.3</w:t>
            </w:r>
            <w:r>
              <w:rPr>
                <w:rFonts w:asciiTheme="minorHAnsi" w:eastAsiaTheme="minorEastAsia" w:hAnsiTheme="minorHAnsi"/>
                <w:noProof/>
                <w:kern w:val="2"/>
                <w:lang w:val="en-ES" w:eastAsia="en-GB"/>
                <w14:ligatures w14:val="standardContextual"/>
              </w:rPr>
              <w:tab/>
            </w:r>
            <w:r w:rsidRPr="0018676F">
              <w:rPr>
                <w:rStyle w:val="Hyperlink"/>
                <w:noProof/>
              </w:rPr>
              <w:t>Notes on Random bit generation (FCS_RBG)</w:t>
            </w:r>
            <w:r>
              <w:rPr>
                <w:noProof/>
                <w:webHidden/>
              </w:rPr>
              <w:tab/>
            </w:r>
            <w:r>
              <w:rPr>
                <w:noProof/>
                <w:webHidden/>
              </w:rPr>
              <w:fldChar w:fldCharType="begin"/>
            </w:r>
            <w:r>
              <w:rPr>
                <w:noProof/>
                <w:webHidden/>
              </w:rPr>
              <w:instrText xml:space="preserve"> PAGEREF _Toc132871434 \h </w:instrText>
            </w:r>
            <w:r>
              <w:rPr>
                <w:noProof/>
                <w:webHidden/>
              </w:rPr>
            </w:r>
            <w:r>
              <w:rPr>
                <w:noProof/>
                <w:webHidden/>
              </w:rPr>
              <w:fldChar w:fldCharType="separate"/>
            </w:r>
            <w:r>
              <w:rPr>
                <w:noProof/>
                <w:webHidden/>
              </w:rPr>
              <w:t>183</w:t>
            </w:r>
            <w:r>
              <w:rPr>
                <w:noProof/>
                <w:webHidden/>
              </w:rPr>
              <w:fldChar w:fldCharType="end"/>
            </w:r>
          </w:hyperlink>
        </w:p>
        <w:p w14:paraId="5D7F3F4C" w14:textId="6E4FBD24"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35" w:history="1">
            <w:r w:rsidRPr="0018676F">
              <w:rPr>
                <w:rStyle w:val="Hyperlink"/>
                <w:noProof/>
              </w:rPr>
              <w:t>12.3.4</w:t>
            </w:r>
            <w:r>
              <w:rPr>
                <w:rFonts w:asciiTheme="minorHAnsi" w:eastAsiaTheme="minorEastAsia" w:hAnsiTheme="minorHAnsi"/>
                <w:noProof/>
                <w:kern w:val="2"/>
                <w:lang w:val="en-ES" w:eastAsia="en-GB"/>
                <w14:ligatures w14:val="standardContextual"/>
              </w:rPr>
              <w:tab/>
            </w:r>
            <w:r w:rsidRPr="0018676F">
              <w:rPr>
                <w:rStyle w:val="Hyperlink"/>
                <w:noProof/>
              </w:rPr>
              <w:t>Notes on Generation of random numbers (FCS_RNG)</w:t>
            </w:r>
            <w:r>
              <w:rPr>
                <w:noProof/>
                <w:webHidden/>
              </w:rPr>
              <w:tab/>
            </w:r>
            <w:r>
              <w:rPr>
                <w:noProof/>
                <w:webHidden/>
              </w:rPr>
              <w:fldChar w:fldCharType="begin"/>
            </w:r>
            <w:r>
              <w:rPr>
                <w:noProof/>
                <w:webHidden/>
              </w:rPr>
              <w:instrText xml:space="preserve"> PAGEREF _Toc132871435 \h </w:instrText>
            </w:r>
            <w:r>
              <w:rPr>
                <w:noProof/>
                <w:webHidden/>
              </w:rPr>
            </w:r>
            <w:r>
              <w:rPr>
                <w:noProof/>
                <w:webHidden/>
              </w:rPr>
              <w:fldChar w:fldCharType="separate"/>
            </w:r>
            <w:r>
              <w:rPr>
                <w:noProof/>
                <w:webHidden/>
              </w:rPr>
              <w:t>185</w:t>
            </w:r>
            <w:r>
              <w:rPr>
                <w:noProof/>
                <w:webHidden/>
              </w:rPr>
              <w:fldChar w:fldCharType="end"/>
            </w:r>
          </w:hyperlink>
        </w:p>
        <w:p w14:paraId="75AC313B" w14:textId="578437FF"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436" w:history="1">
            <w:r w:rsidRPr="0018676F">
              <w:rPr>
                <w:rStyle w:val="Hyperlink"/>
                <w:noProof/>
              </w:rPr>
              <w:t>12.4</w:t>
            </w:r>
            <w:r>
              <w:rPr>
                <w:rFonts w:asciiTheme="minorHAnsi" w:eastAsiaTheme="minorEastAsia" w:hAnsiTheme="minorHAnsi"/>
                <w:noProof/>
                <w:kern w:val="2"/>
                <w:lang w:val="en-ES" w:eastAsia="en-GB"/>
                <w14:ligatures w14:val="standardContextual"/>
              </w:rPr>
              <w:tab/>
            </w:r>
            <w:r w:rsidRPr="0018676F">
              <w:rPr>
                <w:rStyle w:val="Hyperlink"/>
                <w:noProof/>
              </w:rPr>
              <w:t>Notes on class FDP</w:t>
            </w:r>
            <w:r>
              <w:rPr>
                <w:noProof/>
                <w:webHidden/>
              </w:rPr>
              <w:tab/>
            </w:r>
            <w:r>
              <w:rPr>
                <w:noProof/>
                <w:webHidden/>
              </w:rPr>
              <w:fldChar w:fldCharType="begin"/>
            </w:r>
            <w:r>
              <w:rPr>
                <w:noProof/>
                <w:webHidden/>
              </w:rPr>
              <w:instrText xml:space="preserve"> PAGEREF _Toc132871436 \h </w:instrText>
            </w:r>
            <w:r>
              <w:rPr>
                <w:noProof/>
                <w:webHidden/>
              </w:rPr>
            </w:r>
            <w:r>
              <w:rPr>
                <w:noProof/>
                <w:webHidden/>
              </w:rPr>
              <w:fldChar w:fldCharType="separate"/>
            </w:r>
            <w:r>
              <w:rPr>
                <w:noProof/>
                <w:webHidden/>
              </w:rPr>
              <w:t>186</w:t>
            </w:r>
            <w:r>
              <w:rPr>
                <w:noProof/>
                <w:webHidden/>
              </w:rPr>
              <w:fldChar w:fldCharType="end"/>
            </w:r>
          </w:hyperlink>
        </w:p>
        <w:p w14:paraId="69E9907A" w14:textId="40D31CF4"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37" w:history="1">
            <w:r w:rsidRPr="0018676F">
              <w:rPr>
                <w:rStyle w:val="Hyperlink"/>
                <w:noProof/>
              </w:rPr>
              <w:t>12.4.1</w:t>
            </w:r>
            <w:r>
              <w:rPr>
                <w:rFonts w:asciiTheme="minorHAnsi" w:eastAsiaTheme="minorEastAsia" w:hAnsiTheme="minorHAnsi"/>
                <w:noProof/>
                <w:kern w:val="2"/>
                <w:lang w:val="en-ES" w:eastAsia="en-GB"/>
                <w14:ligatures w14:val="standardContextual"/>
              </w:rPr>
              <w:tab/>
            </w:r>
            <w:r w:rsidRPr="0018676F">
              <w:rPr>
                <w:rStyle w:val="Hyperlink"/>
                <w:noProof/>
              </w:rPr>
              <w:t>Notes on Access control policy (FDP_ACC)</w:t>
            </w:r>
            <w:r>
              <w:rPr>
                <w:noProof/>
                <w:webHidden/>
              </w:rPr>
              <w:tab/>
            </w:r>
            <w:r>
              <w:rPr>
                <w:noProof/>
                <w:webHidden/>
              </w:rPr>
              <w:fldChar w:fldCharType="begin"/>
            </w:r>
            <w:r>
              <w:rPr>
                <w:noProof/>
                <w:webHidden/>
              </w:rPr>
              <w:instrText xml:space="preserve"> PAGEREF _Toc132871437 \h </w:instrText>
            </w:r>
            <w:r>
              <w:rPr>
                <w:noProof/>
                <w:webHidden/>
              </w:rPr>
            </w:r>
            <w:r>
              <w:rPr>
                <w:noProof/>
                <w:webHidden/>
              </w:rPr>
              <w:fldChar w:fldCharType="separate"/>
            </w:r>
            <w:r>
              <w:rPr>
                <w:noProof/>
                <w:webHidden/>
              </w:rPr>
              <w:t>189</w:t>
            </w:r>
            <w:r>
              <w:rPr>
                <w:noProof/>
                <w:webHidden/>
              </w:rPr>
              <w:fldChar w:fldCharType="end"/>
            </w:r>
          </w:hyperlink>
        </w:p>
        <w:p w14:paraId="405895D3" w14:textId="1CCEA7D9"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38" w:history="1">
            <w:r w:rsidRPr="0018676F">
              <w:rPr>
                <w:rStyle w:val="Hyperlink"/>
                <w:noProof/>
              </w:rPr>
              <w:t>12.4.2</w:t>
            </w:r>
            <w:r>
              <w:rPr>
                <w:rFonts w:asciiTheme="minorHAnsi" w:eastAsiaTheme="minorEastAsia" w:hAnsiTheme="minorHAnsi"/>
                <w:noProof/>
                <w:kern w:val="2"/>
                <w:lang w:val="en-ES" w:eastAsia="en-GB"/>
                <w14:ligatures w14:val="standardContextual"/>
              </w:rPr>
              <w:tab/>
            </w:r>
            <w:r w:rsidRPr="0018676F">
              <w:rPr>
                <w:rStyle w:val="Hyperlink"/>
                <w:noProof/>
              </w:rPr>
              <w:t>Notes on Access control functions (FDP_ACF)</w:t>
            </w:r>
            <w:r>
              <w:rPr>
                <w:noProof/>
                <w:webHidden/>
              </w:rPr>
              <w:tab/>
            </w:r>
            <w:r>
              <w:rPr>
                <w:noProof/>
                <w:webHidden/>
              </w:rPr>
              <w:fldChar w:fldCharType="begin"/>
            </w:r>
            <w:r>
              <w:rPr>
                <w:noProof/>
                <w:webHidden/>
              </w:rPr>
              <w:instrText xml:space="preserve"> PAGEREF _Toc132871438 \h </w:instrText>
            </w:r>
            <w:r>
              <w:rPr>
                <w:noProof/>
                <w:webHidden/>
              </w:rPr>
            </w:r>
            <w:r>
              <w:rPr>
                <w:noProof/>
                <w:webHidden/>
              </w:rPr>
              <w:fldChar w:fldCharType="separate"/>
            </w:r>
            <w:r>
              <w:rPr>
                <w:noProof/>
                <w:webHidden/>
              </w:rPr>
              <w:t>190</w:t>
            </w:r>
            <w:r>
              <w:rPr>
                <w:noProof/>
                <w:webHidden/>
              </w:rPr>
              <w:fldChar w:fldCharType="end"/>
            </w:r>
          </w:hyperlink>
        </w:p>
        <w:p w14:paraId="2178A302" w14:textId="37F817AA"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39" w:history="1">
            <w:r w:rsidRPr="0018676F">
              <w:rPr>
                <w:rStyle w:val="Hyperlink"/>
                <w:noProof/>
              </w:rPr>
              <w:t>12.4.3</w:t>
            </w:r>
            <w:r>
              <w:rPr>
                <w:rFonts w:asciiTheme="minorHAnsi" w:eastAsiaTheme="minorEastAsia" w:hAnsiTheme="minorHAnsi"/>
                <w:noProof/>
                <w:kern w:val="2"/>
                <w:lang w:val="en-ES" w:eastAsia="en-GB"/>
                <w14:ligatures w14:val="standardContextual"/>
              </w:rPr>
              <w:tab/>
            </w:r>
            <w:r w:rsidRPr="0018676F">
              <w:rPr>
                <w:rStyle w:val="Hyperlink"/>
                <w:noProof/>
              </w:rPr>
              <w:t>Notes on Data authentication (FDP_DAU)</w:t>
            </w:r>
            <w:r>
              <w:rPr>
                <w:noProof/>
                <w:webHidden/>
              </w:rPr>
              <w:tab/>
            </w:r>
            <w:r>
              <w:rPr>
                <w:noProof/>
                <w:webHidden/>
              </w:rPr>
              <w:fldChar w:fldCharType="begin"/>
            </w:r>
            <w:r>
              <w:rPr>
                <w:noProof/>
                <w:webHidden/>
              </w:rPr>
              <w:instrText xml:space="preserve"> PAGEREF _Toc132871439 \h </w:instrText>
            </w:r>
            <w:r>
              <w:rPr>
                <w:noProof/>
                <w:webHidden/>
              </w:rPr>
            </w:r>
            <w:r>
              <w:rPr>
                <w:noProof/>
                <w:webHidden/>
              </w:rPr>
              <w:fldChar w:fldCharType="separate"/>
            </w:r>
            <w:r>
              <w:rPr>
                <w:noProof/>
                <w:webHidden/>
              </w:rPr>
              <w:t>191</w:t>
            </w:r>
            <w:r>
              <w:rPr>
                <w:noProof/>
                <w:webHidden/>
              </w:rPr>
              <w:fldChar w:fldCharType="end"/>
            </w:r>
          </w:hyperlink>
        </w:p>
        <w:p w14:paraId="2C125806" w14:textId="72D94696"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40" w:history="1">
            <w:r w:rsidRPr="0018676F">
              <w:rPr>
                <w:rStyle w:val="Hyperlink"/>
                <w:noProof/>
              </w:rPr>
              <w:t>12.4.4</w:t>
            </w:r>
            <w:r>
              <w:rPr>
                <w:rFonts w:asciiTheme="minorHAnsi" w:eastAsiaTheme="minorEastAsia" w:hAnsiTheme="minorHAnsi"/>
                <w:noProof/>
                <w:kern w:val="2"/>
                <w:lang w:val="en-ES" w:eastAsia="en-GB"/>
                <w14:ligatures w14:val="standardContextual"/>
              </w:rPr>
              <w:tab/>
            </w:r>
            <w:r w:rsidRPr="0018676F">
              <w:rPr>
                <w:rStyle w:val="Hyperlink"/>
                <w:noProof/>
              </w:rPr>
              <w:t>Notes on Export from the TOE (FDP_ETC)</w:t>
            </w:r>
            <w:r>
              <w:rPr>
                <w:noProof/>
                <w:webHidden/>
              </w:rPr>
              <w:tab/>
            </w:r>
            <w:r>
              <w:rPr>
                <w:noProof/>
                <w:webHidden/>
              </w:rPr>
              <w:fldChar w:fldCharType="begin"/>
            </w:r>
            <w:r>
              <w:rPr>
                <w:noProof/>
                <w:webHidden/>
              </w:rPr>
              <w:instrText xml:space="preserve"> PAGEREF _Toc132871440 \h </w:instrText>
            </w:r>
            <w:r>
              <w:rPr>
                <w:noProof/>
                <w:webHidden/>
              </w:rPr>
            </w:r>
            <w:r>
              <w:rPr>
                <w:noProof/>
                <w:webHidden/>
              </w:rPr>
              <w:fldChar w:fldCharType="separate"/>
            </w:r>
            <w:r>
              <w:rPr>
                <w:noProof/>
                <w:webHidden/>
              </w:rPr>
              <w:t>192</w:t>
            </w:r>
            <w:r>
              <w:rPr>
                <w:noProof/>
                <w:webHidden/>
              </w:rPr>
              <w:fldChar w:fldCharType="end"/>
            </w:r>
          </w:hyperlink>
        </w:p>
        <w:p w14:paraId="56C79EEB" w14:textId="3941464C"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41" w:history="1">
            <w:r w:rsidRPr="0018676F">
              <w:rPr>
                <w:rStyle w:val="Hyperlink"/>
                <w:noProof/>
              </w:rPr>
              <w:t>12.4.5</w:t>
            </w:r>
            <w:r>
              <w:rPr>
                <w:rFonts w:asciiTheme="minorHAnsi" w:eastAsiaTheme="minorEastAsia" w:hAnsiTheme="minorHAnsi"/>
                <w:noProof/>
                <w:kern w:val="2"/>
                <w:lang w:val="en-ES" w:eastAsia="en-GB"/>
                <w14:ligatures w14:val="standardContextual"/>
              </w:rPr>
              <w:tab/>
            </w:r>
            <w:r w:rsidRPr="0018676F">
              <w:rPr>
                <w:rStyle w:val="Hyperlink"/>
                <w:noProof/>
              </w:rPr>
              <w:t>Notes on Information flow control policy (FDP_IFC)</w:t>
            </w:r>
            <w:r>
              <w:rPr>
                <w:noProof/>
                <w:webHidden/>
              </w:rPr>
              <w:tab/>
            </w:r>
            <w:r>
              <w:rPr>
                <w:noProof/>
                <w:webHidden/>
              </w:rPr>
              <w:fldChar w:fldCharType="begin"/>
            </w:r>
            <w:r>
              <w:rPr>
                <w:noProof/>
                <w:webHidden/>
              </w:rPr>
              <w:instrText xml:space="preserve"> PAGEREF _Toc132871441 \h </w:instrText>
            </w:r>
            <w:r>
              <w:rPr>
                <w:noProof/>
                <w:webHidden/>
              </w:rPr>
            </w:r>
            <w:r>
              <w:rPr>
                <w:noProof/>
                <w:webHidden/>
              </w:rPr>
              <w:fldChar w:fldCharType="separate"/>
            </w:r>
            <w:r>
              <w:rPr>
                <w:noProof/>
                <w:webHidden/>
              </w:rPr>
              <w:t>193</w:t>
            </w:r>
            <w:r>
              <w:rPr>
                <w:noProof/>
                <w:webHidden/>
              </w:rPr>
              <w:fldChar w:fldCharType="end"/>
            </w:r>
          </w:hyperlink>
        </w:p>
        <w:p w14:paraId="432874D0" w14:textId="2D3BBFC1"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42" w:history="1">
            <w:r w:rsidRPr="0018676F">
              <w:rPr>
                <w:rStyle w:val="Hyperlink"/>
                <w:noProof/>
              </w:rPr>
              <w:t>12.4.6</w:t>
            </w:r>
            <w:r>
              <w:rPr>
                <w:rFonts w:asciiTheme="minorHAnsi" w:eastAsiaTheme="minorEastAsia" w:hAnsiTheme="minorHAnsi"/>
                <w:noProof/>
                <w:kern w:val="2"/>
                <w:lang w:val="en-ES" w:eastAsia="en-GB"/>
                <w14:ligatures w14:val="standardContextual"/>
              </w:rPr>
              <w:tab/>
            </w:r>
            <w:r w:rsidRPr="0018676F">
              <w:rPr>
                <w:rStyle w:val="Hyperlink"/>
                <w:noProof/>
              </w:rPr>
              <w:t>Notes on Information flow control functions (FDP_IFF)</w:t>
            </w:r>
            <w:r>
              <w:rPr>
                <w:noProof/>
                <w:webHidden/>
              </w:rPr>
              <w:tab/>
            </w:r>
            <w:r>
              <w:rPr>
                <w:noProof/>
                <w:webHidden/>
              </w:rPr>
              <w:fldChar w:fldCharType="begin"/>
            </w:r>
            <w:r>
              <w:rPr>
                <w:noProof/>
                <w:webHidden/>
              </w:rPr>
              <w:instrText xml:space="preserve"> PAGEREF _Toc132871442 \h </w:instrText>
            </w:r>
            <w:r>
              <w:rPr>
                <w:noProof/>
                <w:webHidden/>
              </w:rPr>
            </w:r>
            <w:r>
              <w:rPr>
                <w:noProof/>
                <w:webHidden/>
              </w:rPr>
              <w:fldChar w:fldCharType="separate"/>
            </w:r>
            <w:r>
              <w:rPr>
                <w:noProof/>
                <w:webHidden/>
              </w:rPr>
              <w:t>195</w:t>
            </w:r>
            <w:r>
              <w:rPr>
                <w:noProof/>
                <w:webHidden/>
              </w:rPr>
              <w:fldChar w:fldCharType="end"/>
            </w:r>
          </w:hyperlink>
        </w:p>
        <w:p w14:paraId="0216286E" w14:textId="216EB460"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43" w:history="1">
            <w:r w:rsidRPr="0018676F">
              <w:rPr>
                <w:rStyle w:val="Hyperlink"/>
                <w:noProof/>
              </w:rPr>
              <w:t>12.4.7</w:t>
            </w:r>
            <w:r>
              <w:rPr>
                <w:rFonts w:asciiTheme="minorHAnsi" w:eastAsiaTheme="minorEastAsia" w:hAnsiTheme="minorHAnsi"/>
                <w:noProof/>
                <w:kern w:val="2"/>
                <w:lang w:val="en-ES" w:eastAsia="en-GB"/>
                <w14:ligatures w14:val="standardContextual"/>
              </w:rPr>
              <w:tab/>
            </w:r>
            <w:r w:rsidRPr="0018676F">
              <w:rPr>
                <w:rStyle w:val="Hyperlink"/>
                <w:noProof/>
              </w:rPr>
              <w:t>Notes on Information retention control (FDP_IRC)</w:t>
            </w:r>
            <w:r>
              <w:rPr>
                <w:noProof/>
                <w:webHidden/>
              </w:rPr>
              <w:tab/>
            </w:r>
            <w:r>
              <w:rPr>
                <w:noProof/>
                <w:webHidden/>
              </w:rPr>
              <w:fldChar w:fldCharType="begin"/>
            </w:r>
            <w:r>
              <w:rPr>
                <w:noProof/>
                <w:webHidden/>
              </w:rPr>
              <w:instrText xml:space="preserve"> PAGEREF _Toc132871443 \h </w:instrText>
            </w:r>
            <w:r>
              <w:rPr>
                <w:noProof/>
                <w:webHidden/>
              </w:rPr>
            </w:r>
            <w:r>
              <w:rPr>
                <w:noProof/>
                <w:webHidden/>
              </w:rPr>
              <w:fldChar w:fldCharType="separate"/>
            </w:r>
            <w:r>
              <w:rPr>
                <w:noProof/>
                <w:webHidden/>
              </w:rPr>
              <w:t>197</w:t>
            </w:r>
            <w:r>
              <w:rPr>
                <w:noProof/>
                <w:webHidden/>
              </w:rPr>
              <w:fldChar w:fldCharType="end"/>
            </w:r>
          </w:hyperlink>
        </w:p>
        <w:p w14:paraId="2719C7C6" w14:textId="40DC061E"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44" w:history="1">
            <w:r w:rsidRPr="0018676F">
              <w:rPr>
                <w:rStyle w:val="Hyperlink"/>
                <w:noProof/>
              </w:rPr>
              <w:t>12.4.8</w:t>
            </w:r>
            <w:r>
              <w:rPr>
                <w:rFonts w:asciiTheme="minorHAnsi" w:eastAsiaTheme="minorEastAsia" w:hAnsiTheme="minorHAnsi"/>
                <w:noProof/>
                <w:kern w:val="2"/>
                <w:lang w:val="en-ES" w:eastAsia="en-GB"/>
                <w14:ligatures w14:val="standardContextual"/>
              </w:rPr>
              <w:tab/>
            </w:r>
            <w:r w:rsidRPr="0018676F">
              <w:rPr>
                <w:rStyle w:val="Hyperlink"/>
                <w:noProof/>
              </w:rPr>
              <w:t>Notes on Import from outside of the TOE (FDP_ITC)</w:t>
            </w:r>
            <w:r>
              <w:rPr>
                <w:noProof/>
                <w:webHidden/>
              </w:rPr>
              <w:tab/>
            </w:r>
            <w:r>
              <w:rPr>
                <w:noProof/>
                <w:webHidden/>
              </w:rPr>
              <w:fldChar w:fldCharType="begin"/>
            </w:r>
            <w:r>
              <w:rPr>
                <w:noProof/>
                <w:webHidden/>
              </w:rPr>
              <w:instrText xml:space="preserve"> PAGEREF _Toc132871444 \h </w:instrText>
            </w:r>
            <w:r>
              <w:rPr>
                <w:noProof/>
                <w:webHidden/>
              </w:rPr>
            </w:r>
            <w:r>
              <w:rPr>
                <w:noProof/>
                <w:webHidden/>
              </w:rPr>
              <w:fldChar w:fldCharType="separate"/>
            </w:r>
            <w:r>
              <w:rPr>
                <w:noProof/>
                <w:webHidden/>
              </w:rPr>
              <w:t>197</w:t>
            </w:r>
            <w:r>
              <w:rPr>
                <w:noProof/>
                <w:webHidden/>
              </w:rPr>
              <w:fldChar w:fldCharType="end"/>
            </w:r>
          </w:hyperlink>
        </w:p>
        <w:p w14:paraId="2311B92C" w14:textId="73A37409"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45" w:history="1">
            <w:r w:rsidRPr="0018676F">
              <w:rPr>
                <w:rStyle w:val="Hyperlink"/>
                <w:noProof/>
              </w:rPr>
              <w:t>12.4.9</w:t>
            </w:r>
            <w:r>
              <w:rPr>
                <w:rFonts w:asciiTheme="minorHAnsi" w:eastAsiaTheme="minorEastAsia" w:hAnsiTheme="minorHAnsi"/>
                <w:noProof/>
                <w:kern w:val="2"/>
                <w:lang w:val="en-ES" w:eastAsia="en-GB"/>
                <w14:ligatures w14:val="standardContextual"/>
              </w:rPr>
              <w:tab/>
            </w:r>
            <w:r w:rsidRPr="0018676F">
              <w:rPr>
                <w:rStyle w:val="Hyperlink"/>
                <w:noProof/>
              </w:rPr>
              <w:t>Notes on Internal TOE transfer (FDP_ITT)</w:t>
            </w:r>
            <w:r>
              <w:rPr>
                <w:noProof/>
                <w:webHidden/>
              </w:rPr>
              <w:tab/>
            </w:r>
            <w:r>
              <w:rPr>
                <w:noProof/>
                <w:webHidden/>
              </w:rPr>
              <w:fldChar w:fldCharType="begin"/>
            </w:r>
            <w:r>
              <w:rPr>
                <w:noProof/>
                <w:webHidden/>
              </w:rPr>
              <w:instrText xml:space="preserve"> PAGEREF _Toc132871445 \h </w:instrText>
            </w:r>
            <w:r>
              <w:rPr>
                <w:noProof/>
                <w:webHidden/>
              </w:rPr>
            </w:r>
            <w:r>
              <w:rPr>
                <w:noProof/>
                <w:webHidden/>
              </w:rPr>
              <w:fldChar w:fldCharType="separate"/>
            </w:r>
            <w:r>
              <w:rPr>
                <w:noProof/>
                <w:webHidden/>
              </w:rPr>
              <w:t>199</w:t>
            </w:r>
            <w:r>
              <w:rPr>
                <w:noProof/>
                <w:webHidden/>
              </w:rPr>
              <w:fldChar w:fldCharType="end"/>
            </w:r>
          </w:hyperlink>
        </w:p>
        <w:p w14:paraId="79F986FA" w14:textId="4E304384"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46" w:history="1">
            <w:r w:rsidRPr="0018676F">
              <w:rPr>
                <w:rStyle w:val="Hyperlink"/>
                <w:noProof/>
              </w:rPr>
              <w:t>12.4.10</w:t>
            </w:r>
            <w:r>
              <w:rPr>
                <w:rFonts w:asciiTheme="minorHAnsi" w:eastAsiaTheme="minorEastAsia" w:hAnsiTheme="minorHAnsi"/>
                <w:noProof/>
                <w:kern w:val="2"/>
                <w:lang w:val="en-ES" w:eastAsia="en-GB"/>
                <w14:ligatures w14:val="standardContextual"/>
              </w:rPr>
              <w:tab/>
            </w:r>
            <w:r w:rsidRPr="0018676F">
              <w:rPr>
                <w:rStyle w:val="Hyperlink"/>
                <w:noProof/>
              </w:rPr>
              <w:t>Notes on Residual information protection (FDP_RIP)</w:t>
            </w:r>
            <w:r>
              <w:rPr>
                <w:noProof/>
                <w:webHidden/>
              </w:rPr>
              <w:tab/>
            </w:r>
            <w:r>
              <w:rPr>
                <w:noProof/>
                <w:webHidden/>
              </w:rPr>
              <w:fldChar w:fldCharType="begin"/>
            </w:r>
            <w:r>
              <w:rPr>
                <w:noProof/>
                <w:webHidden/>
              </w:rPr>
              <w:instrText xml:space="preserve"> PAGEREF _Toc132871446 \h </w:instrText>
            </w:r>
            <w:r>
              <w:rPr>
                <w:noProof/>
                <w:webHidden/>
              </w:rPr>
            </w:r>
            <w:r>
              <w:rPr>
                <w:noProof/>
                <w:webHidden/>
              </w:rPr>
              <w:fldChar w:fldCharType="separate"/>
            </w:r>
            <w:r>
              <w:rPr>
                <w:noProof/>
                <w:webHidden/>
              </w:rPr>
              <w:t>201</w:t>
            </w:r>
            <w:r>
              <w:rPr>
                <w:noProof/>
                <w:webHidden/>
              </w:rPr>
              <w:fldChar w:fldCharType="end"/>
            </w:r>
          </w:hyperlink>
        </w:p>
        <w:p w14:paraId="74BC1549" w14:textId="57D6FB22"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47" w:history="1">
            <w:r w:rsidRPr="0018676F">
              <w:rPr>
                <w:rStyle w:val="Hyperlink"/>
                <w:noProof/>
              </w:rPr>
              <w:t>12.4.11</w:t>
            </w:r>
            <w:r>
              <w:rPr>
                <w:rFonts w:asciiTheme="minorHAnsi" w:eastAsiaTheme="minorEastAsia" w:hAnsiTheme="minorHAnsi"/>
                <w:noProof/>
                <w:kern w:val="2"/>
                <w:lang w:val="en-ES" w:eastAsia="en-GB"/>
                <w14:ligatures w14:val="standardContextual"/>
              </w:rPr>
              <w:tab/>
            </w:r>
            <w:r w:rsidRPr="0018676F">
              <w:rPr>
                <w:rStyle w:val="Hyperlink"/>
                <w:noProof/>
              </w:rPr>
              <w:t>Notes on Rollback (FDP_ROL)</w:t>
            </w:r>
            <w:r>
              <w:rPr>
                <w:noProof/>
                <w:webHidden/>
              </w:rPr>
              <w:tab/>
            </w:r>
            <w:r>
              <w:rPr>
                <w:noProof/>
                <w:webHidden/>
              </w:rPr>
              <w:fldChar w:fldCharType="begin"/>
            </w:r>
            <w:r>
              <w:rPr>
                <w:noProof/>
                <w:webHidden/>
              </w:rPr>
              <w:instrText xml:space="preserve"> PAGEREF _Toc132871447 \h </w:instrText>
            </w:r>
            <w:r>
              <w:rPr>
                <w:noProof/>
                <w:webHidden/>
              </w:rPr>
            </w:r>
            <w:r>
              <w:rPr>
                <w:noProof/>
                <w:webHidden/>
              </w:rPr>
              <w:fldChar w:fldCharType="separate"/>
            </w:r>
            <w:r>
              <w:rPr>
                <w:noProof/>
                <w:webHidden/>
              </w:rPr>
              <w:t>202</w:t>
            </w:r>
            <w:r>
              <w:rPr>
                <w:noProof/>
                <w:webHidden/>
              </w:rPr>
              <w:fldChar w:fldCharType="end"/>
            </w:r>
          </w:hyperlink>
        </w:p>
        <w:p w14:paraId="6E898415" w14:textId="3FC08BC0"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48" w:history="1">
            <w:r w:rsidRPr="0018676F">
              <w:rPr>
                <w:rStyle w:val="Hyperlink"/>
                <w:noProof/>
              </w:rPr>
              <w:t>12.4.12</w:t>
            </w:r>
            <w:r>
              <w:rPr>
                <w:rFonts w:asciiTheme="minorHAnsi" w:eastAsiaTheme="minorEastAsia" w:hAnsiTheme="minorHAnsi"/>
                <w:noProof/>
                <w:kern w:val="2"/>
                <w:lang w:val="en-ES" w:eastAsia="en-GB"/>
                <w14:ligatures w14:val="standardContextual"/>
              </w:rPr>
              <w:tab/>
            </w:r>
            <w:r w:rsidRPr="0018676F">
              <w:rPr>
                <w:rStyle w:val="Hyperlink"/>
                <w:noProof/>
              </w:rPr>
              <w:t>Notes on Stored data confidentiality (FDP_SDC)</w:t>
            </w:r>
            <w:r>
              <w:rPr>
                <w:noProof/>
                <w:webHidden/>
              </w:rPr>
              <w:tab/>
            </w:r>
            <w:r>
              <w:rPr>
                <w:noProof/>
                <w:webHidden/>
              </w:rPr>
              <w:fldChar w:fldCharType="begin"/>
            </w:r>
            <w:r>
              <w:rPr>
                <w:noProof/>
                <w:webHidden/>
              </w:rPr>
              <w:instrText xml:space="preserve"> PAGEREF _Toc132871448 \h </w:instrText>
            </w:r>
            <w:r>
              <w:rPr>
                <w:noProof/>
                <w:webHidden/>
              </w:rPr>
            </w:r>
            <w:r>
              <w:rPr>
                <w:noProof/>
                <w:webHidden/>
              </w:rPr>
              <w:fldChar w:fldCharType="separate"/>
            </w:r>
            <w:r>
              <w:rPr>
                <w:noProof/>
                <w:webHidden/>
              </w:rPr>
              <w:t>203</w:t>
            </w:r>
            <w:r>
              <w:rPr>
                <w:noProof/>
                <w:webHidden/>
              </w:rPr>
              <w:fldChar w:fldCharType="end"/>
            </w:r>
          </w:hyperlink>
        </w:p>
        <w:p w14:paraId="2C9D0F7E" w14:textId="7A2B32D9"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49" w:history="1">
            <w:r w:rsidRPr="0018676F">
              <w:rPr>
                <w:rStyle w:val="Hyperlink"/>
                <w:noProof/>
              </w:rPr>
              <w:t>12.4.13</w:t>
            </w:r>
            <w:r>
              <w:rPr>
                <w:rFonts w:asciiTheme="minorHAnsi" w:eastAsiaTheme="minorEastAsia" w:hAnsiTheme="minorHAnsi"/>
                <w:noProof/>
                <w:kern w:val="2"/>
                <w:lang w:val="en-ES" w:eastAsia="en-GB"/>
                <w14:ligatures w14:val="standardContextual"/>
              </w:rPr>
              <w:tab/>
            </w:r>
            <w:r w:rsidRPr="0018676F">
              <w:rPr>
                <w:rStyle w:val="Hyperlink"/>
                <w:noProof/>
              </w:rPr>
              <w:t>Notes on Stored data integrity (FDP_SDI)</w:t>
            </w:r>
            <w:r>
              <w:rPr>
                <w:noProof/>
                <w:webHidden/>
              </w:rPr>
              <w:tab/>
            </w:r>
            <w:r>
              <w:rPr>
                <w:noProof/>
                <w:webHidden/>
              </w:rPr>
              <w:fldChar w:fldCharType="begin"/>
            </w:r>
            <w:r>
              <w:rPr>
                <w:noProof/>
                <w:webHidden/>
              </w:rPr>
              <w:instrText xml:space="preserve"> PAGEREF _Toc132871449 \h </w:instrText>
            </w:r>
            <w:r>
              <w:rPr>
                <w:noProof/>
                <w:webHidden/>
              </w:rPr>
            </w:r>
            <w:r>
              <w:rPr>
                <w:noProof/>
                <w:webHidden/>
              </w:rPr>
              <w:fldChar w:fldCharType="separate"/>
            </w:r>
            <w:r>
              <w:rPr>
                <w:noProof/>
                <w:webHidden/>
              </w:rPr>
              <w:t>204</w:t>
            </w:r>
            <w:r>
              <w:rPr>
                <w:noProof/>
                <w:webHidden/>
              </w:rPr>
              <w:fldChar w:fldCharType="end"/>
            </w:r>
          </w:hyperlink>
        </w:p>
        <w:p w14:paraId="206823FA" w14:textId="7EB7EADE"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50" w:history="1">
            <w:r w:rsidRPr="0018676F">
              <w:rPr>
                <w:rStyle w:val="Hyperlink"/>
                <w:noProof/>
              </w:rPr>
              <w:t>12.4.14</w:t>
            </w:r>
            <w:r>
              <w:rPr>
                <w:rFonts w:asciiTheme="minorHAnsi" w:eastAsiaTheme="minorEastAsia" w:hAnsiTheme="minorHAnsi"/>
                <w:noProof/>
                <w:kern w:val="2"/>
                <w:lang w:val="en-ES" w:eastAsia="en-GB"/>
                <w14:ligatures w14:val="standardContextual"/>
              </w:rPr>
              <w:tab/>
            </w:r>
            <w:r w:rsidRPr="0018676F">
              <w:rPr>
                <w:rStyle w:val="Hyperlink"/>
                <w:noProof/>
              </w:rPr>
              <w:t>Notes on Inter-TSF user data confidentiality transfer protection (FDP_UCT)</w:t>
            </w:r>
            <w:r>
              <w:rPr>
                <w:noProof/>
                <w:webHidden/>
              </w:rPr>
              <w:tab/>
            </w:r>
            <w:r>
              <w:rPr>
                <w:noProof/>
                <w:webHidden/>
              </w:rPr>
              <w:fldChar w:fldCharType="begin"/>
            </w:r>
            <w:r>
              <w:rPr>
                <w:noProof/>
                <w:webHidden/>
              </w:rPr>
              <w:instrText xml:space="preserve"> PAGEREF _Toc132871450 \h </w:instrText>
            </w:r>
            <w:r>
              <w:rPr>
                <w:noProof/>
                <w:webHidden/>
              </w:rPr>
            </w:r>
            <w:r>
              <w:rPr>
                <w:noProof/>
                <w:webHidden/>
              </w:rPr>
              <w:fldChar w:fldCharType="separate"/>
            </w:r>
            <w:r>
              <w:rPr>
                <w:noProof/>
                <w:webHidden/>
              </w:rPr>
              <w:t>204</w:t>
            </w:r>
            <w:r>
              <w:rPr>
                <w:noProof/>
                <w:webHidden/>
              </w:rPr>
              <w:fldChar w:fldCharType="end"/>
            </w:r>
          </w:hyperlink>
        </w:p>
        <w:p w14:paraId="5638E112" w14:textId="459D0245"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51" w:history="1">
            <w:r w:rsidRPr="0018676F">
              <w:rPr>
                <w:rStyle w:val="Hyperlink"/>
                <w:noProof/>
              </w:rPr>
              <w:t>12.4.15</w:t>
            </w:r>
            <w:r>
              <w:rPr>
                <w:rFonts w:asciiTheme="minorHAnsi" w:eastAsiaTheme="minorEastAsia" w:hAnsiTheme="minorHAnsi"/>
                <w:noProof/>
                <w:kern w:val="2"/>
                <w:lang w:val="en-ES" w:eastAsia="en-GB"/>
                <w14:ligatures w14:val="standardContextual"/>
              </w:rPr>
              <w:tab/>
            </w:r>
            <w:r w:rsidRPr="0018676F">
              <w:rPr>
                <w:rStyle w:val="Hyperlink"/>
                <w:noProof/>
              </w:rPr>
              <w:t>Notes on Inter-TSF user data integrity transfer protection (FDP_UIT)</w:t>
            </w:r>
            <w:r>
              <w:rPr>
                <w:noProof/>
                <w:webHidden/>
              </w:rPr>
              <w:tab/>
            </w:r>
            <w:r>
              <w:rPr>
                <w:noProof/>
                <w:webHidden/>
              </w:rPr>
              <w:fldChar w:fldCharType="begin"/>
            </w:r>
            <w:r>
              <w:rPr>
                <w:noProof/>
                <w:webHidden/>
              </w:rPr>
              <w:instrText xml:space="preserve"> PAGEREF _Toc132871451 \h </w:instrText>
            </w:r>
            <w:r>
              <w:rPr>
                <w:noProof/>
                <w:webHidden/>
              </w:rPr>
            </w:r>
            <w:r>
              <w:rPr>
                <w:noProof/>
                <w:webHidden/>
              </w:rPr>
              <w:fldChar w:fldCharType="separate"/>
            </w:r>
            <w:r>
              <w:rPr>
                <w:noProof/>
                <w:webHidden/>
              </w:rPr>
              <w:t>205</w:t>
            </w:r>
            <w:r>
              <w:rPr>
                <w:noProof/>
                <w:webHidden/>
              </w:rPr>
              <w:fldChar w:fldCharType="end"/>
            </w:r>
          </w:hyperlink>
        </w:p>
        <w:p w14:paraId="5F1F52AB" w14:textId="62A7233D"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452" w:history="1">
            <w:r w:rsidRPr="0018676F">
              <w:rPr>
                <w:rStyle w:val="Hyperlink"/>
                <w:noProof/>
              </w:rPr>
              <w:t>12.5</w:t>
            </w:r>
            <w:r>
              <w:rPr>
                <w:rFonts w:asciiTheme="minorHAnsi" w:eastAsiaTheme="minorEastAsia" w:hAnsiTheme="minorHAnsi"/>
                <w:noProof/>
                <w:kern w:val="2"/>
                <w:lang w:val="en-ES" w:eastAsia="en-GB"/>
                <w14:ligatures w14:val="standardContextual"/>
              </w:rPr>
              <w:tab/>
            </w:r>
            <w:r w:rsidRPr="0018676F">
              <w:rPr>
                <w:rStyle w:val="Hyperlink"/>
                <w:noProof/>
              </w:rPr>
              <w:t>Notes on class FIA</w:t>
            </w:r>
            <w:r>
              <w:rPr>
                <w:noProof/>
                <w:webHidden/>
              </w:rPr>
              <w:tab/>
            </w:r>
            <w:r>
              <w:rPr>
                <w:noProof/>
                <w:webHidden/>
              </w:rPr>
              <w:fldChar w:fldCharType="begin"/>
            </w:r>
            <w:r>
              <w:rPr>
                <w:noProof/>
                <w:webHidden/>
              </w:rPr>
              <w:instrText xml:space="preserve"> PAGEREF _Toc132871452 \h </w:instrText>
            </w:r>
            <w:r>
              <w:rPr>
                <w:noProof/>
                <w:webHidden/>
              </w:rPr>
            </w:r>
            <w:r>
              <w:rPr>
                <w:noProof/>
                <w:webHidden/>
              </w:rPr>
              <w:fldChar w:fldCharType="separate"/>
            </w:r>
            <w:r>
              <w:rPr>
                <w:noProof/>
                <w:webHidden/>
              </w:rPr>
              <w:t>206</w:t>
            </w:r>
            <w:r>
              <w:rPr>
                <w:noProof/>
                <w:webHidden/>
              </w:rPr>
              <w:fldChar w:fldCharType="end"/>
            </w:r>
          </w:hyperlink>
        </w:p>
        <w:p w14:paraId="4FB34FE0" w14:textId="143DEFA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53" w:history="1">
            <w:r w:rsidRPr="0018676F">
              <w:rPr>
                <w:rStyle w:val="Hyperlink"/>
                <w:noProof/>
              </w:rPr>
              <w:t>12.5.1</w:t>
            </w:r>
            <w:r>
              <w:rPr>
                <w:rFonts w:asciiTheme="minorHAnsi" w:eastAsiaTheme="minorEastAsia" w:hAnsiTheme="minorHAnsi"/>
                <w:noProof/>
                <w:kern w:val="2"/>
                <w:lang w:val="en-ES" w:eastAsia="en-GB"/>
                <w14:ligatures w14:val="standardContextual"/>
              </w:rPr>
              <w:tab/>
            </w:r>
            <w:r w:rsidRPr="0018676F">
              <w:rPr>
                <w:rStyle w:val="Hyperlink"/>
                <w:noProof/>
              </w:rPr>
              <w:t>Notes on Authentication failures (FIA_AFL)</w:t>
            </w:r>
            <w:r>
              <w:rPr>
                <w:noProof/>
                <w:webHidden/>
              </w:rPr>
              <w:tab/>
            </w:r>
            <w:r>
              <w:rPr>
                <w:noProof/>
                <w:webHidden/>
              </w:rPr>
              <w:fldChar w:fldCharType="begin"/>
            </w:r>
            <w:r>
              <w:rPr>
                <w:noProof/>
                <w:webHidden/>
              </w:rPr>
              <w:instrText xml:space="preserve"> PAGEREF _Toc132871453 \h </w:instrText>
            </w:r>
            <w:r>
              <w:rPr>
                <w:noProof/>
                <w:webHidden/>
              </w:rPr>
            </w:r>
            <w:r>
              <w:rPr>
                <w:noProof/>
                <w:webHidden/>
              </w:rPr>
              <w:fldChar w:fldCharType="separate"/>
            </w:r>
            <w:r>
              <w:rPr>
                <w:noProof/>
                <w:webHidden/>
              </w:rPr>
              <w:t>206</w:t>
            </w:r>
            <w:r>
              <w:rPr>
                <w:noProof/>
                <w:webHidden/>
              </w:rPr>
              <w:fldChar w:fldCharType="end"/>
            </w:r>
          </w:hyperlink>
        </w:p>
        <w:p w14:paraId="2D0C117A" w14:textId="38E13F8D"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54" w:history="1">
            <w:r w:rsidRPr="0018676F">
              <w:rPr>
                <w:rStyle w:val="Hyperlink"/>
                <w:noProof/>
              </w:rPr>
              <w:t>12.5.2</w:t>
            </w:r>
            <w:r>
              <w:rPr>
                <w:rFonts w:asciiTheme="minorHAnsi" w:eastAsiaTheme="minorEastAsia" w:hAnsiTheme="minorHAnsi"/>
                <w:noProof/>
                <w:kern w:val="2"/>
                <w:lang w:val="en-ES" w:eastAsia="en-GB"/>
                <w14:ligatures w14:val="standardContextual"/>
              </w:rPr>
              <w:tab/>
            </w:r>
            <w:r w:rsidRPr="0018676F">
              <w:rPr>
                <w:rStyle w:val="Hyperlink"/>
                <w:noProof/>
              </w:rPr>
              <w:t>Notes on Authentication proof of identity (FIA_API)</w:t>
            </w:r>
            <w:r>
              <w:rPr>
                <w:noProof/>
                <w:webHidden/>
              </w:rPr>
              <w:tab/>
            </w:r>
            <w:r>
              <w:rPr>
                <w:noProof/>
                <w:webHidden/>
              </w:rPr>
              <w:fldChar w:fldCharType="begin"/>
            </w:r>
            <w:r>
              <w:rPr>
                <w:noProof/>
                <w:webHidden/>
              </w:rPr>
              <w:instrText xml:space="preserve"> PAGEREF _Toc132871454 \h </w:instrText>
            </w:r>
            <w:r>
              <w:rPr>
                <w:noProof/>
                <w:webHidden/>
              </w:rPr>
            </w:r>
            <w:r>
              <w:rPr>
                <w:noProof/>
                <w:webHidden/>
              </w:rPr>
              <w:fldChar w:fldCharType="separate"/>
            </w:r>
            <w:r>
              <w:rPr>
                <w:noProof/>
                <w:webHidden/>
              </w:rPr>
              <w:t>207</w:t>
            </w:r>
            <w:r>
              <w:rPr>
                <w:noProof/>
                <w:webHidden/>
              </w:rPr>
              <w:fldChar w:fldCharType="end"/>
            </w:r>
          </w:hyperlink>
        </w:p>
        <w:p w14:paraId="43074BA3" w14:textId="53AB08E7"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55" w:history="1">
            <w:r w:rsidRPr="0018676F">
              <w:rPr>
                <w:rStyle w:val="Hyperlink"/>
                <w:noProof/>
              </w:rPr>
              <w:t>12.5.3</w:t>
            </w:r>
            <w:r>
              <w:rPr>
                <w:rFonts w:asciiTheme="minorHAnsi" w:eastAsiaTheme="minorEastAsia" w:hAnsiTheme="minorHAnsi"/>
                <w:noProof/>
                <w:kern w:val="2"/>
                <w:lang w:val="en-ES" w:eastAsia="en-GB"/>
                <w14:ligatures w14:val="standardContextual"/>
              </w:rPr>
              <w:tab/>
            </w:r>
            <w:r w:rsidRPr="0018676F">
              <w:rPr>
                <w:rStyle w:val="Hyperlink"/>
                <w:noProof/>
              </w:rPr>
              <w:t>Notes on User attribute definition (FIA_ATD)</w:t>
            </w:r>
            <w:r>
              <w:rPr>
                <w:noProof/>
                <w:webHidden/>
              </w:rPr>
              <w:tab/>
            </w:r>
            <w:r>
              <w:rPr>
                <w:noProof/>
                <w:webHidden/>
              </w:rPr>
              <w:fldChar w:fldCharType="begin"/>
            </w:r>
            <w:r>
              <w:rPr>
                <w:noProof/>
                <w:webHidden/>
              </w:rPr>
              <w:instrText xml:space="preserve"> PAGEREF _Toc132871455 \h </w:instrText>
            </w:r>
            <w:r>
              <w:rPr>
                <w:noProof/>
                <w:webHidden/>
              </w:rPr>
            </w:r>
            <w:r>
              <w:rPr>
                <w:noProof/>
                <w:webHidden/>
              </w:rPr>
              <w:fldChar w:fldCharType="separate"/>
            </w:r>
            <w:r>
              <w:rPr>
                <w:noProof/>
                <w:webHidden/>
              </w:rPr>
              <w:t>208</w:t>
            </w:r>
            <w:r>
              <w:rPr>
                <w:noProof/>
                <w:webHidden/>
              </w:rPr>
              <w:fldChar w:fldCharType="end"/>
            </w:r>
          </w:hyperlink>
        </w:p>
        <w:p w14:paraId="09ED8FA6" w14:textId="3B8DA26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56" w:history="1">
            <w:r w:rsidRPr="0018676F">
              <w:rPr>
                <w:rStyle w:val="Hyperlink"/>
                <w:noProof/>
              </w:rPr>
              <w:t>12.5.4</w:t>
            </w:r>
            <w:r>
              <w:rPr>
                <w:rFonts w:asciiTheme="minorHAnsi" w:eastAsiaTheme="minorEastAsia" w:hAnsiTheme="minorHAnsi"/>
                <w:noProof/>
                <w:kern w:val="2"/>
                <w:lang w:val="en-ES" w:eastAsia="en-GB"/>
                <w14:ligatures w14:val="standardContextual"/>
              </w:rPr>
              <w:tab/>
            </w:r>
            <w:r w:rsidRPr="0018676F">
              <w:rPr>
                <w:rStyle w:val="Hyperlink"/>
                <w:noProof/>
              </w:rPr>
              <w:t>Notes on Specification of secrets (FIA_SOS)</w:t>
            </w:r>
            <w:r>
              <w:rPr>
                <w:noProof/>
                <w:webHidden/>
              </w:rPr>
              <w:tab/>
            </w:r>
            <w:r>
              <w:rPr>
                <w:noProof/>
                <w:webHidden/>
              </w:rPr>
              <w:fldChar w:fldCharType="begin"/>
            </w:r>
            <w:r>
              <w:rPr>
                <w:noProof/>
                <w:webHidden/>
              </w:rPr>
              <w:instrText xml:space="preserve"> PAGEREF _Toc132871456 \h </w:instrText>
            </w:r>
            <w:r>
              <w:rPr>
                <w:noProof/>
                <w:webHidden/>
              </w:rPr>
            </w:r>
            <w:r>
              <w:rPr>
                <w:noProof/>
                <w:webHidden/>
              </w:rPr>
              <w:fldChar w:fldCharType="separate"/>
            </w:r>
            <w:r>
              <w:rPr>
                <w:noProof/>
                <w:webHidden/>
              </w:rPr>
              <w:t>208</w:t>
            </w:r>
            <w:r>
              <w:rPr>
                <w:noProof/>
                <w:webHidden/>
              </w:rPr>
              <w:fldChar w:fldCharType="end"/>
            </w:r>
          </w:hyperlink>
        </w:p>
        <w:p w14:paraId="79AC8833" w14:textId="4FBAB764"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57" w:history="1">
            <w:r w:rsidRPr="0018676F">
              <w:rPr>
                <w:rStyle w:val="Hyperlink"/>
                <w:noProof/>
              </w:rPr>
              <w:t>12.5.5</w:t>
            </w:r>
            <w:r>
              <w:rPr>
                <w:rFonts w:asciiTheme="minorHAnsi" w:eastAsiaTheme="minorEastAsia" w:hAnsiTheme="minorHAnsi"/>
                <w:noProof/>
                <w:kern w:val="2"/>
                <w:lang w:val="en-ES" w:eastAsia="en-GB"/>
                <w14:ligatures w14:val="standardContextual"/>
              </w:rPr>
              <w:tab/>
            </w:r>
            <w:r w:rsidRPr="0018676F">
              <w:rPr>
                <w:rStyle w:val="Hyperlink"/>
                <w:noProof/>
              </w:rPr>
              <w:t>Notes on User authentication (FIA_UAU)</w:t>
            </w:r>
            <w:r>
              <w:rPr>
                <w:noProof/>
                <w:webHidden/>
              </w:rPr>
              <w:tab/>
            </w:r>
            <w:r>
              <w:rPr>
                <w:noProof/>
                <w:webHidden/>
              </w:rPr>
              <w:fldChar w:fldCharType="begin"/>
            </w:r>
            <w:r>
              <w:rPr>
                <w:noProof/>
                <w:webHidden/>
              </w:rPr>
              <w:instrText xml:space="preserve"> PAGEREF _Toc132871457 \h </w:instrText>
            </w:r>
            <w:r>
              <w:rPr>
                <w:noProof/>
                <w:webHidden/>
              </w:rPr>
            </w:r>
            <w:r>
              <w:rPr>
                <w:noProof/>
                <w:webHidden/>
              </w:rPr>
              <w:fldChar w:fldCharType="separate"/>
            </w:r>
            <w:r>
              <w:rPr>
                <w:noProof/>
                <w:webHidden/>
              </w:rPr>
              <w:t>209</w:t>
            </w:r>
            <w:r>
              <w:rPr>
                <w:noProof/>
                <w:webHidden/>
              </w:rPr>
              <w:fldChar w:fldCharType="end"/>
            </w:r>
          </w:hyperlink>
        </w:p>
        <w:p w14:paraId="6AF215DE" w14:textId="033CE282"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58" w:history="1">
            <w:r w:rsidRPr="0018676F">
              <w:rPr>
                <w:rStyle w:val="Hyperlink"/>
                <w:noProof/>
              </w:rPr>
              <w:t>12.5.6</w:t>
            </w:r>
            <w:r>
              <w:rPr>
                <w:rFonts w:asciiTheme="minorHAnsi" w:eastAsiaTheme="minorEastAsia" w:hAnsiTheme="minorHAnsi"/>
                <w:noProof/>
                <w:kern w:val="2"/>
                <w:lang w:val="en-ES" w:eastAsia="en-GB"/>
                <w14:ligatures w14:val="standardContextual"/>
              </w:rPr>
              <w:tab/>
            </w:r>
            <w:r w:rsidRPr="0018676F">
              <w:rPr>
                <w:rStyle w:val="Hyperlink"/>
                <w:noProof/>
              </w:rPr>
              <w:t>Notes on User identification (FIA_UID)</w:t>
            </w:r>
            <w:r>
              <w:rPr>
                <w:noProof/>
                <w:webHidden/>
              </w:rPr>
              <w:tab/>
            </w:r>
            <w:r>
              <w:rPr>
                <w:noProof/>
                <w:webHidden/>
              </w:rPr>
              <w:fldChar w:fldCharType="begin"/>
            </w:r>
            <w:r>
              <w:rPr>
                <w:noProof/>
                <w:webHidden/>
              </w:rPr>
              <w:instrText xml:space="preserve"> PAGEREF _Toc132871458 \h </w:instrText>
            </w:r>
            <w:r>
              <w:rPr>
                <w:noProof/>
                <w:webHidden/>
              </w:rPr>
            </w:r>
            <w:r>
              <w:rPr>
                <w:noProof/>
                <w:webHidden/>
              </w:rPr>
              <w:fldChar w:fldCharType="separate"/>
            </w:r>
            <w:r>
              <w:rPr>
                <w:noProof/>
                <w:webHidden/>
              </w:rPr>
              <w:t>211</w:t>
            </w:r>
            <w:r>
              <w:rPr>
                <w:noProof/>
                <w:webHidden/>
              </w:rPr>
              <w:fldChar w:fldCharType="end"/>
            </w:r>
          </w:hyperlink>
        </w:p>
        <w:p w14:paraId="643DE3E7" w14:textId="0C073B76"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59" w:history="1">
            <w:r w:rsidRPr="0018676F">
              <w:rPr>
                <w:rStyle w:val="Hyperlink"/>
                <w:noProof/>
              </w:rPr>
              <w:t>12.5.7</w:t>
            </w:r>
            <w:r>
              <w:rPr>
                <w:rFonts w:asciiTheme="minorHAnsi" w:eastAsiaTheme="minorEastAsia" w:hAnsiTheme="minorHAnsi"/>
                <w:noProof/>
                <w:kern w:val="2"/>
                <w:lang w:val="en-ES" w:eastAsia="en-GB"/>
                <w14:ligatures w14:val="standardContextual"/>
              </w:rPr>
              <w:tab/>
            </w:r>
            <w:r w:rsidRPr="0018676F">
              <w:rPr>
                <w:rStyle w:val="Hyperlink"/>
                <w:noProof/>
              </w:rPr>
              <w:t>Notes on User-subject binding (FIA_USB)</w:t>
            </w:r>
            <w:r>
              <w:rPr>
                <w:noProof/>
                <w:webHidden/>
              </w:rPr>
              <w:tab/>
            </w:r>
            <w:r>
              <w:rPr>
                <w:noProof/>
                <w:webHidden/>
              </w:rPr>
              <w:fldChar w:fldCharType="begin"/>
            </w:r>
            <w:r>
              <w:rPr>
                <w:noProof/>
                <w:webHidden/>
              </w:rPr>
              <w:instrText xml:space="preserve"> PAGEREF _Toc132871459 \h </w:instrText>
            </w:r>
            <w:r>
              <w:rPr>
                <w:noProof/>
                <w:webHidden/>
              </w:rPr>
            </w:r>
            <w:r>
              <w:rPr>
                <w:noProof/>
                <w:webHidden/>
              </w:rPr>
              <w:fldChar w:fldCharType="separate"/>
            </w:r>
            <w:r>
              <w:rPr>
                <w:noProof/>
                <w:webHidden/>
              </w:rPr>
              <w:t>212</w:t>
            </w:r>
            <w:r>
              <w:rPr>
                <w:noProof/>
                <w:webHidden/>
              </w:rPr>
              <w:fldChar w:fldCharType="end"/>
            </w:r>
          </w:hyperlink>
        </w:p>
        <w:p w14:paraId="355CF14E" w14:textId="3C45D066"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460" w:history="1">
            <w:r w:rsidRPr="0018676F">
              <w:rPr>
                <w:rStyle w:val="Hyperlink"/>
                <w:noProof/>
              </w:rPr>
              <w:t>12.6</w:t>
            </w:r>
            <w:r>
              <w:rPr>
                <w:rFonts w:asciiTheme="minorHAnsi" w:eastAsiaTheme="minorEastAsia" w:hAnsiTheme="minorHAnsi"/>
                <w:noProof/>
                <w:kern w:val="2"/>
                <w:lang w:val="en-ES" w:eastAsia="en-GB"/>
                <w14:ligatures w14:val="standardContextual"/>
              </w:rPr>
              <w:tab/>
            </w:r>
            <w:r w:rsidRPr="0018676F">
              <w:rPr>
                <w:rStyle w:val="Hyperlink"/>
                <w:noProof/>
              </w:rPr>
              <w:t>Notes on class FMT</w:t>
            </w:r>
            <w:r>
              <w:rPr>
                <w:noProof/>
                <w:webHidden/>
              </w:rPr>
              <w:tab/>
            </w:r>
            <w:r>
              <w:rPr>
                <w:noProof/>
                <w:webHidden/>
              </w:rPr>
              <w:fldChar w:fldCharType="begin"/>
            </w:r>
            <w:r>
              <w:rPr>
                <w:noProof/>
                <w:webHidden/>
              </w:rPr>
              <w:instrText xml:space="preserve"> PAGEREF _Toc132871460 \h </w:instrText>
            </w:r>
            <w:r>
              <w:rPr>
                <w:noProof/>
                <w:webHidden/>
              </w:rPr>
            </w:r>
            <w:r>
              <w:rPr>
                <w:noProof/>
                <w:webHidden/>
              </w:rPr>
              <w:fldChar w:fldCharType="separate"/>
            </w:r>
            <w:r>
              <w:rPr>
                <w:noProof/>
                <w:webHidden/>
              </w:rPr>
              <w:t>212</w:t>
            </w:r>
            <w:r>
              <w:rPr>
                <w:noProof/>
                <w:webHidden/>
              </w:rPr>
              <w:fldChar w:fldCharType="end"/>
            </w:r>
          </w:hyperlink>
        </w:p>
        <w:p w14:paraId="49A215C0" w14:textId="3DDF29D0"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61" w:history="1">
            <w:r w:rsidRPr="0018676F">
              <w:rPr>
                <w:rStyle w:val="Hyperlink"/>
                <w:noProof/>
              </w:rPr>
              <w:t>12.6.1</w:t>
            </w:r>
            <w:r>
              <w:rPr>
                <w:rFonts w:asciiTheme="minorHAnsi" w:eastAsiaTheme="minorEastAsia" w:hAnsiTheme="minorHAnsi"/>
                <w:noProof/>
                <w:kern w:val="2"/>
                <w:lang w:val="en-ES" w:eastAsia="en-GB"/>
                <w14:ligatures w14:val="standardContextual"/>
              </w:rPr>
              <w:tab/>
            </w:r>
            <w:r w:rsidRPr="0018676F">
              <w:rPr>
                <w:rStyle w:val="Hyperlink"/>
                <w:noProof/>
              </w:rPr>
              <w:t>Notes on Limited capabilities and availability (FMT_LIM)</w:t>
            </w:r>
            <w:r>
              <w:rPr>
                <w:noProof/>
                <w:webHidden/>
              </w:rPr>
              <w:tab/>
            </w:r>
            <w:r>
              <w:rPr>
                <w:noProof/>
                <w:webHidden/>
              </w:rPr>
              <w:fldChar w:fldCharType="begin"/>
            </w:r>
            <w:r>
              <w:rPr>
                <w:noProof/>
                <w:webHidden/>
              </w:rPr>
              <w:instrText xml:space="preserve"> PAGEREF _Toc132871461 \h </w:instrText>
            </w:r>
            <w:r>
              <w:rPr>
                <w:noProof/>
                <w:webHidden/>
              </w:rPr>
            </w:r>
            <w:r>
              <w:rPr>
                <w:noProof/>
                <w:webHidden/>
              </w:rPr>
              <w:fldChar w:fldCharType="separate"/>
            </w:r>
            <w:r>
              <w:rPr>
                <w:noProof/>
                <w:webHidden/>
              </w:rPr>
              <w:t>212</w:t>
            </w:r>
            <w:r>
              <w:rPr>
                <w:noProof/>
                <w:webHidden/>
              </w:rPr>
              <w:fldChar w:fldCharType="end"/>
            </w:r>
          </w:hyperlink>
        </w:p>
        <w:p w14:paraId="6A294D79" w14:textId="4428BC65"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62" w:history="1">
            <w:r w:rsidRPr="0018676F">
              <w:rPr>
                <w:rStyle w:val="Hyperlink"/>
                <w:noProof/>
              </w:rPr>
              <w:t>12.6.2</w:t>
            </w:r>
            <w:r>
              <w:rPr>
                <w:rFonts w:asciiTheme="minorHAnsi" w:eastAsiaTheme="minorEastAsia" w:hAnsiTheme="minorHAnsi"/>
                <w:noProof/>
                <w:kern w:val="2"/>
                <w:lang w:val="en-ES" w:eastAsia="en-GB"/>
                <w14:ligatures w14:val="standardContextual"/>
              </w:rPr>
              <w:tab/>
            </w:r>
            <w:r w:rsidRPr="0018676F">
              <w:rPr>
                <w:rStyle w:val="Hyperlink"/>
                <w:noProof/>
              </w:rPr>
              <w:t>Notes on Management of functions in TSF (FMT_MOF)</w:t>
            </w:r>
            <w:r>
              <w:rPr>
                <w:noProof/>
                <w:webHidden/>
              </w:rPr>
              <w:tab/>
            </w:r>
            <w:r>
              <w:rPr>
                <w:noProof/>
                <w:webHidden/>
              </w:rPr>
              <w:fldChar w:fldCharType="begin"/>
            </w:r>
            <w:r>
              <w:rPr>
                <w:noProof/>
                <w:webHidden/>
              </w:rPr>
              <w:instrText xml:space="preserve"> PAGEREF _Toc132871462 \h </w:instrText>
            </w:r>
            <w:r>
              <w:rPr>
                <w:noProof/>
                <w:webHidden/>
              </w:rPr>
            </w:r>
            <w:r>
              <w:rPr>
                <w:noProof/>
                <w:webHidden/>
              </w:rPr>
              <w:fldChar w:fldCharType="separate"/>
            </w:r>
            <w:r>
              <w:rPr>
                <w:noProof/>
                <w:webHidden/>
              </w:rPr>
              <w:t>213</w:t>
            </w:r>
            <w:r>
              <w:rPr>
                <w:noProof/>
                <w:webHidden/>
              </w:rPr>
              <w:fldChar w:fldCharType="end"/>
            </w:r>
          </w:hyperlink>
        </w:p>
        <w:p w14:paraId="4D8E1C48" w14:textId="446044C7"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63" w:history="1">
            <w:r w:rsidRPr="0018676F">
              <w:rPr>
                <w:rStyle w:val="Hyperlink"/>
                <w:noProof/>
              </w:rPr>
              <w:t>12.6.3</w:t>
            </w:r>
            <w:r>
              <w:rPr>
                <w:rFonts w:asciiTheme="minorHAnsi" w:eastAsiaTheme="minorEastAsia" w:hAnsiTheme="minorHAnsi"/>
                <w:noProof/>
                <w:kern w:val="2"/>
                <w:lang w:val="en-ES" w:eastAsia="en-GB"/>
                <w14:ligatures w14:val="standardContextual"/>
              </w:rPr>
              <w:tab/>
            </w:r>
            <w:r w:rsidRPr="0018676F">
              <w:rPr>
                <w:rStyle w:val="Hyperlink"/>
                <w:noProof/>
              </w:rPr>
              <w:t>Notes on Management of security attributes (FMT_MSA)</w:t>
            </w:r>
            <w:r>
              <w:rPr>
                <w:noProof/>
                <w:webHidden/>
              </w:rPr>
              <w:tab/>
            </w:r>
            <w:r>
              <w:rPr>
                <w:noProof/>
                <w:webHidden/>
              </w:rPr>
              <w:fldChar w:fldCharType="begin"/>
            </w:r>
            <w:r>
              <w:rPr>
                <w:noProof/>
                <w:webHidden/>
              </w:rPr>
              <w:instrText xml:space="preserve"> PAGEREF _Toc132871463 \h </w:instrText>
            </w:r>
            <w:r>
              <w:rPr>
                <w:noProof/>
                <w:webHidden/>
              </w:rPr>
            </w:r>
            <w:r>
              <w:rPr>
                <w:noProof/>
                <w:webHidden/>
              </w:rPr>
              <w:fldChar w:fldCharType="separate"/>
            </w:r>
            <w:r>
              <w:rPr>
                <w:noProof/>
                <w:webHidden/>
              </w:rPr>
              <w:t>214</w:t>
            </w:r>
            <w:r>
              <w:rPr>
                <w:noProof/>
                <w:webHidden/>
              </w:rPr>
              <w:fldChar w:fldCharType="end"/>
            </w:r>
          </w:hyperlink>
        </w:p>
        <w:p w14:paraId="5FDFE3A0" w14:textId="1B3A0808"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64" w:history="1">
            <w:r w:rsidRPr="0018676F">
              <w:rPr>
                <w:rStyle w:val="Hyperlink"/>
                <w:noProof/>
              </w:rPr>
              <w:t>12.6.4</w:t>
            </w:r>
            <w:r>
              <w:rPr>
                <w:rFonts w:asciiTheme="minorHAnsi" w:eastAsiaTheme="minorEastAsia" w:hAnsiTheme="minorHAnsi"/>
                <w:noProof/>
                <w:kern w:val="2"/>
                <w:lang w:val="en-ES" w:eastAsia="en-GB"/>
                <w14:ligatures w14:val="standardContextual"/>
              </w:rPr>
              <w:tab/>
            </w:r>
            <w:r w:rsidRPr="0018676F">
              <w:rPr>
                <w:rStyle w:val="Hyperlink"/>
                <w:noProof/>
              </w:rPr>
              <w:t>Notes on Management of TSF data (FMT_MTD)</w:t>
            </w:r>
            <w:r>
              <w:rPr>
                <w:noProof/>
                <w:webHidden/>
              </w:rPr>
              <w:tab/>
            </w:r>
            <w:r>
              <w:rPr>
                <w:noProof/>
                <w:webHidden/>
              </w:rPr>
              <w:fldChar w:fldCharType="begin"/>
            </w:r>
            <w:r>
              <w:rPr>
                <w:noProof/>
                <w:webHidden/>
              </w:rPr>
              <w:instrText xml:space="preserve"> PAGEREF _Toc132871464 \h </w:instrText>
            </w:r>
            <w:r>
              <w:rPr>
                <w:noProof/>
                <w:webHidden/>
              </w:rPr>
            </w:r>
            <w:r>
              <w:rPr>
                <w:noProof/>
                <w:webHidden/>
              </w:rPr>
              <w:fldChar w:fldCharType="separate"/>
            </w:r>
            <w:r>
              <w:rPr>
                <w:noProof/>
                <w:webHidden/>
              </w:rPr>
              <w:t>215</w:t>
            </w:r>
            <w:r>
              <w:rPr>
                <w:noProof/>
                <w:webHidden/>
              </w:rPr>
              <w:fldChar w:fldCharType="end"/>
            </w:r>
          </w:hyperlink>
        </w:p>
        <w:p w14:paraId="2B2C596D" w14:textId="435DAD1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65" w:history="1">
            <w:r w:rsidRPr="0018676F">
              <w:rPr>
                <w:rStyle w:val="Hyperlink"/>
                <w:noProof/>
              </w:rPr>
              <w:t>12.6.5</w:t>
            </w:r>
            <w:r>
              <w:rPr>
                <w:rFonts w:asciiTheme="minorHAnsi" w:eastAsiaTheme="minorEastAsia" w:hAnsiTheme="minorHAnsi"/>
                <w:noProof/>
                <w:kern w:val="2"/>
                <w:lang w:val="en-ES" w:eastAsia="en-GB"/>
                <w14:ligatures w14:val="standardContextual"/>
              </w:rPr>
              <w:tab/>
            </w:r>
            <w:r w:rsidRPr="0018676F">
              <w:rPr>
                <w:rStyle w:val="Hyperlink"/>
                <w:noProof/>
              </w:rPr>
              <w:t>Notes on Revocation (FMT_REV)</w:t>
            </w:r>
            <w:r>
              <w:rPr>
                <w:noProof/>
                <w:webHidden/>
              </w:rPr>
              <w:tab/>
            </w:r>
            <w:r>
              <w:rPr>
                <w:noProof/>
                <w:webHidden/>
              </w:rPr>
              <w:fldChar w:fldCharType="begin"/>
            </w:r>
            <w:r>
              <w:rPr>
                <w:noProof/>
                <w:webHidden/>
              </w:rPr>
              <w:instrText xml:space="preserve"> PAGEREF _Toc132871465 \h </w:instrText>
            </w:r>
            <w:r>
              <w:rPr>
                <w:noProof/>
                <w:webHidden/>
              </w:rPr>
            </w:r>
            <w:r>
              <w:rPr>
                <w:noProof/>
                <w:webHidden/>
              </w:rPr>
              <w:fldChar w:fldCharType="separate"/>
            </w:r>
            <w:r>
              <w:rPr>
                <w:noProof/>
                <w:webHidden/>
              </w:rPr>
              <w:t>216</w:t>
            </w:r>
            <w:r>
              <w:rPr>
                <w:noProof/>
                <w:webHidden/>
              </w:rPr>
              <w:fldChar w:fldCharType="end"/>
            </w:r>
          </w:hyperlink>
        </w:p>
        <w:p w14:paraId="5F6F7E71" w14:textId="6A7FAEE1"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66" w:history="1">
            <w:r w:rsidRPr="0018676F">
              <w:rPr>
                <w:rStyle w:val="Hyperlink"/>
                <w:noProof/>
              </w:rPr>
              <w:t>12.6.6</w:t>
            </w:r>
            <w:r>
              <w:rPr>
                <w:rFonts w:asciiTheme="minorHAnsi" w:eastAsiaTheme="minorEastAsia" w:hAnsiTheme="minorHAnsi"/>
                <w:noProof/>
                <w:kern w:val="2"/>
                <w:lang w:val="en-ES" w:eastAsia="en-GB"/>
                <w14:ligatures w14:val="standardContextual"/>
              </w:rPr>
              <w:tab/>
            </w:r>
            <w:r w:rsidRPr="0018676F">
              <w:rPr>
                <w:rStyle w:val="Hyperlink"/>
                <w:noProof/>
              </w:rPr>
              <w:t>Notes on Security attribute expiration (FMT_SAE)</w:t>
            </w:r>
            <w:r>
              <w:rPr>
                <w:noProof/>
                <w:webHidden/>
              </w:rPr>
              <w:tab/>
            </w:r>
            <w:r>
              <w:rPr>
                <w:noProof/>
                <w:webHidden/>
              </w:rPr>
              <w:fldChar w:fldCharType="begin"/>
            </w:r>
            <w:r>
              <w:rPr>
                <w:noProof/>
                <w:webHidden/>
              </w:rPr>
              <w:instrText xml:space="preserve"> PAGEREF _Toc132871466 \h </w:instrText>
            </w:r>
            <w:r>
              <w:rPr>
                <w:noProof/>
                <w:webHidden/>
              </w:rPr>
            </w:r>
            <w:r>
              <w:rPr>
                <w:noProof/>
                <w:webHidden/>
              </w:rPr>
              <w:fldChar w:fldCharType="separate"/>
            </w:r>
            <w:r>
              <w:rPr>
                <w:noProof/>
                <w:webHidden/>
              </w:rPr>
              <w:t>216</w:t>
            </w:r>
            <w:r>
              <w:rPr>
                <w:noProof/>
                <w:webHidden/>
              </w:rPr>
              <w:fldChar w:fldCharType="end"/>
            </w:r>
          </w:hyperlink>
        </w:p>
        <w:p w14:paraId="535298B4" w14:textId="06F95FE5"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67" w:history="1">
            <w:r w:rsidRPr="0018676F">
              <w:rPr>
                <w:rStyle w:val="Hyperlink"/>
                <w:noProof/>
              </w:rPr>
              <w:t>12.6.7</w:t>
            </w:r>
            <w:r>
              <w:rPr>
                <w:rFonts w:asciiTheme="minorHAnsi" w:eastAsiaTheme="minorEastAsia" w:hAnsiTheme="minorHAnsi"/>
                <w:noProof/>
                <w:kern w:val="2"/>
                <w:lang w:val="en-ES" w:eastAsia="en-GB"/>
                <w14:ligatures w14:val="standardContextual"/>
              </w:rPr>
              <w:tab/>
            </w:r>
            <w:r w:rsidRPr="0018676F">
              <w:rPr>
                <w:rStyle w:val="Hyperlink"/>
                <w:noProof/>
              </w:rPr>
              <w:t>Notes on Specification of Management Functions (FMT_SMF)</w:t>
            </w:r>
            <w:r>
              <w:rPr>
                <w:noProof/>
                <w:webHidden/>
              </w:rPr>
              <w:tab/>
            </w:r>
            <w:r>
              <w:rPr>
                <w:noProof/>
                <w:webHidden/>
              </w:rPr>
              <w:fldChar w:fldCharType="begin"/>
            </w:r>
            <w:r>
              <w:rPr>
                <w:noProof/>
                <w:webHidden/>
              </w:rPr>
              <w:instrText xml:space="preserve"> PAGEREF _Toc132871467 \h </w:instrText>
            </w:r>
            <w:r>
              <w:rPr>
                <w:noProof/>
                <w:webHidden/>
              </w:rPr>
            </w:r>
            <w:r>
              <w:rPr>
                <w:noProof/>
                <w:webHidden/>
              </w:rPr>
              <w:fldChar w:fldCharType="separate"/>
            </w:r>
            <w:r>
              <w:rPr>
                <w:noProof/>
                <w:webHidden/>
              </w:rPr>
              <w:t>217</w:t>
            </w:r>
            <w:r>
              <w:rPr>
                <w:noProof/>
                <w:webHidden/>
              </w:rPr>
              <w:fldChar w:fldCharType="end"/>
            </w:r>
          </w:hyperlink>
        </w:p>
        <w:p w14:paraId="22B9218F" w14:textId="1A2B5F14"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68" w:history="1">
            <w:r w:rsidRPr="0018676F">
              <w:rPr>
                <w:rStyle w:val="Hyperlink"/>
                <w:noProof/>
              </w:rPr>
              <w:t>12.6.8</w:t>
            </w:r>
            <w:r>
              <w:rPr>
                <w:rFonts w:asciiTheme="minorHAnsi" w:eastAsiaTheme="minorEastAsia" w:hAnsiTheme="minorHAnsi"/>
                <w:noProof/>
                <w:kern w:val="2"/>
                <w:lang w:val="en-ES" w:eastAsia="en-GB"/>
                <w14:ligatures w14:val="standardContextual"/>
              </w:rPr>
              <w:tab/>
            </w:r>
            <w:r w:rsidRPr="0018676F">
              <w:rPr>
                <w:rStyle w:val="Hyperlink"/>
                <w:noProof/>
              </w:rPr>
              <w:t>Notes on Security management roles (FMT_SMR)</w:t>
            </w:r>
            <w:r>
              <w:rPr>
                <w:noProof/>
                <w:webHidden/>
              </w:rPr>
              <w:tab/>
            </w:r>
            <w:r>
              <w:rPr>
                <w:noProof/>
                <w:webHidden/>
              </w:rPr>
              <w:fldChar w:fldCharType="begin"/>
            </w:r>
            <w:r>
              <w:rPr>
                <w:noProof/>
                <w:webHidden/>
              </w:rPr>
              <w:instrText xml:space="preserve"> PAGEREF _Toc132871468 \h </w:instrText>
            </w:r>
            <w:r>
              <w:rPr>
                <w:noProof/>
                <w:webHidden/>
              </w:rPr>
            </w:r>
            <w:r>
              <w:rPr>
                <w:noProof/>
                <w:webHidden/>
              </w:rPr>
              <w:fldChar w:fldCharType="separate"/>
            </w:r>
            <w:r>
              <w:rPr>
                <w:noProof/>
                <w:webHidden/>
              </w:rPr>
              <w:t>217</w:t>
            </w:r>
            <w:r>
              <w:rPr>
                <w:noProof/>
                <w:webHidden/>
              </w:rPr>
              <w:fldChar w:fldCharType="end"/>
            </w:r>
          </w:hyperlink>
        </w:p>
        <w:p w14:paraId="33494191" w14:textId="401B9799"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469" w:history="1">
            <w:r w:rsidRPr="0018676F">
              <w:rPr>
                <w:rStyle w:val="Hyperlink"/>
                <w:noProof/>
              </w:rPr>
              <w:t>12.7</w:t>
            </w:r>
            <w:r>
              <w:rPr>
                <w:rFonts w:asciiTheme="minorHAnsi" w:eastAsiaTheme="minorEastAsia" w:hAnsiTheme="minorHAnsi"/>
                <w:noProof/>
                <w:kern w:val="2"/>
                <w:lang w:val="en-ES" w:eastAsia="en-GB"/>
                <w14:ligatures w14:val="standardContextual"/>
              </w:rPr>
              <w:tab/>
            </w:r>
            <w:r w:rsidRPr="0018676F">
              <w:rPr>
                <w:rStyle w:val="Hyperlink"/>
                <w:noProof/>
              </w:rPr>
              <w:t>Notes on class FPR</w:t>
            </w:r>
            <w:r>
              <w:rPr>
                <w:noProof/>
                <w:webHidden/>
              </w:rPr>
              <w:tab/>
            </w:r>
            <w:r>
              <w:rPr>
                <w:noProof/>
                <w:webHidden/>
              </w:rPr>
              <w:fldChar w:fldCharType="begin"/>
            </w:r>
            <w:r>
              <w:rPr>
                <w:noProof/>
                <w:webHidden/>
              </w:rPr>
              <w:instrText xml:space="preserve"> PAGEREF _Toc132871469 \h </w:instrText>
            </w:r>
            <w:r>
              <w:rPr>
                <w:noProof/>
                <w:webHidden/>
              </w:rPr>
            </w:r>
            <w:r>
              <w:rPr>
                <w:noProof/>
                <w:webHidden/>
              </w:rPr>
              <w:fldChar w:fldCharType="separate"/>
            </w:r>
            <w:r>
              <w:rPr>
                <w:noProof/>
                <w:webHidden/>
              </w:rPr>
              <w:t>218</w:t>
            </w:r>
            <w:r>
              <w:rPr>
                <w:noProof/>
                <w:webHidden/>
              </w:rPr>
              <w:fldChar w:fldCharType="end"/>
            </w:r>
          </w:hyperlink>
        </w:p>
        <w:p w14:paraId="1C65309E" w14:textId="5DF43759"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70" w:history="1">
            <w:r w:rsidRPr="0018676F">
              <w:rPr>
                <w:rStyle w:val="Hyperlink"/>
                <w:noProof/>
              </w:rPr>
              <w:t>12.7.1</w:t>
            </w:r>
            <w:r>
              <w:rPr>
                <w:rFonts w:asciiTheme="minorHAnsi" w:eastAsiaTheme="minorEastAsia" w:hAnsiTheme="minorHAnsi"/>
                <w:noProof/>
                <w:kern w:val="2"/>
                <w:lang w:val="en-ES" w:eastAsia="en-GB"/>
                <w14:ligatures w14:val="standardContextual"/>
              </w:rPr>
              <w:tab/>
            </w:r>
            <w:r w:rsidRPr="0018676F">
              <w:rPr>
                <w:rStyle w:val="Hyperlink"/>
                <w:noProof/>
              </w:rPr>
              <w:t>Notes on Anonymity (FPR_ANO)</w:t>
            </w:r>
            <w:r>
              <w:rPr>
                <w:noProof/>
                <w:webHidden/>
              </w:rPr>
              <w:tab/>
            </w:r>
            <w:r>
              <w:rPr>
                <w:noProof/>
                <w:webHidden/>
              </w:rPr>
              <w:fldChar w:fldCharType="begin"/>
            </w:r>
            <w:r>
              <w:rPr>
                <w:noProof/>
                <w:webHidden/>
              </w:rPr>
              <w:instrText xml:space="preserve"> PAGEREF _Toc132871470 \h </w:instrText>
            </w:r>
            <w:r>
              <w:rPr>
                <w:noProof/>
                <w:webHidden/>
              </w:rPr>
            </w:r>
            <w:r>
              <w:rPr>
                <w:noProof/>
                <w:webHidden/>
              </w:rPr>
              <w:fldChar w:fldCharType="separate"/>
            </w:r>
            <w:r>
              <w:rPr>
                <w:noProof/>
                <w:webHidden/>
              </w:rPr>
              <w:t>219</w:t>
            </w:r>
            <w:r>
              <w:rPr>
                <w:noProof/>
                <w:webHidden/>
              </w:rPr>
              <w:fldChar w:fldCharType="end"/>
            </w:r>
          </w:hyperlink>
        </w:p>
        <w:p w14:paraId="7106E82D" w14:textId="56B4DF54"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71" w:history="1">
            <w:r w:rsidRPr="0018676F">
              <w:rPr>
                <w:rStyle w:val="Hyperlink"/>
                <w:noProof/>
              </w:rPr>
              <w:t>12.7.2</w:t>
            </w:r>
            <w:r>
              <w:rPr>
                <w:rFonts w:asciiTheme="minorHAnsi" w:eastAsiaTheme="minorEastAsia" w:hAnsiTheme="minorHAnsi"/>
                <w:noProof/>
                <w:kern w:val="2"/>
                <w:lang w:val="en-ES" w:eastAsia="en-GB"/>
                <w14:ligatures w14:val="standardContextual"/>
              </w:rPr>
              <w:tab/>
            </w:r>
            <w:r w:rsidRPr="0018676F">
              <w:rPr>
                <w:rStyle w:val="Hyperlink"/>
                <w:noProof/>
              </w:rPr>
              <w:t>Notes on Pseudonymity (FPR_PSE)</w:t>
            </w:r>
            <w:r>
              <w:rPr>
                <w:noProof/>
                <w:webHidden/>
              </w:rPr>
              <w:tab/>
            </w:r>
            <w:r>
              <w:rPr>
                <w:noProof/>
                <w:webHidden/>
              </w:rPr>
              <w:fldChar w:fldCharType="begin"/>
            </w:r>
            <w:r>
              <w:rPr>
                <w:noProof/>
                <w:webHidden/>
              </w:rPr>
              <w:instrText xml:space="preserve"> PAGEREF _Toc132871471 \h </w:instrText>
            </w:r>
            <w:r>
              <w:rPr>
                <w:noProof/>
                <w:webHidden/>
              </w:rPr>
            </w:r>
            <w:r>
              <w:rPr>
                <w:noProof/>
                <w:webHidden/>
              </w:rPr>
              <w:fldChar w:fldCharType="separate"/>
            </w:r>
            <w:r>
              <w:rPr>
                <w:noProof/>
                <w:webHidden/>
              </w:rPr>
              <w:t>221</w:t>
            </w:r>
            <w:r>
              <w:rPr>
                <w:noProof/>
                <w:webHidden/>
              </w:rPr>
              <w:fldChar w:fldCharType="end"/>
            </w:r>
          </w:hyperlink>
        </w:p>
        <w:p w14:paraId="3105EAD4" w14:textId="1EB5FF4C"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72" w:history="1">
            <w:r w:rsidRPr="0018676F">
              <w:rPr>
                <w:rStyle w:val="Hyperlink"/>
                <w:noProof/>
              </w:rPr>
              <w:t>12.7.3</w:t>
            </w:r>
            <w:r>
              <w:rPr>
                <w:rFonts w:asciiTheme="minorHAnsi" w:eastAsiaTheme="minorEastAsia" w:hAnsiTheme="minorHAnsi"/>
                <w:noProof/>
                <w:kern w:val="2"/>
                <w:lang w:val="en-ES" w:eastAsia="en-GB"/>
                <w14:ligatures w14:val="standardContextual"/>
              </w:rPr>
              <w:tab/>
            </w:r>
            <w:r w:rsidRPr="0018676F">
              <w:rPr>
                <w:rStyle w:val="Hyperlink"/>
                <w:noProof/>
              </w:rPr>
              <w:t>Notes on Unlinkability (FPR_UNL)</w:t>
            </w:r>
            <w:r>
              <w:rPr>
                <w:noProof/>
                <w:webHidden/>
              </w:rPr>
              <w:tab/>
            </w:r>
            <w:r>
              <w:rPr>
                <w:noProof/>
                <w:webHidden/>
              </w:rPr>
              <w:fldChar w:fldCharType="begin"/>
            </w:r>
            <w:r>
              <w:rPr>
                <w:noProof/>
                <w:webHidden/>
              </w:rPr>
              <w:instrText xml:space="preserve"> PAGEREF _Toc132871472 \h </w:instrText>
            </w:r>
            <w:r>
              <w:rPr>
                <w:noProof/>
                <w:webHidden/>
              </w:rPr>
            </w:r>
            <w:r>
              <w:rPr>
                <w:noProof/>
                <w:webHidden/>
              </w:rPr>
              <w:fldChar w:fldCharType="separate"/>
            </w:r>
            <w:r>
              <w:rPr>
                <w:noProof/>
                <w:webHidden/>
              </w:rPr>
              <w:t>223</w:t>
            </w:r>
            <w:r>
              <w:rPr>
                <w:noProof/>
                <w:webHidden/>
              </w:rPr>
              <w:fldChar w:fldCharType="end"/>
            </w:r>
          </w:hyperlink>
        </w:p>
        <w:p w14:paraId="4B0E90D2" w14:textId="5E679CD2"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73" w:history="1">
            <w:r w:rsidRPr="0018676F">
              <w:rPr>
                <w:rStyle w:val="Hyperlink"/>
                <w:noProof/>
              </w:rPr>
              <w:t>12.7.4</w:t>
            </w:r>
            <w:r>
              <w:rPr>
                <w:rFonts w:asciiTheme="minorHAnsi" w:eastAsiaTheme="minorEastAsia" w:hAnsiTheme="minorHAnsi"/>
                <w:noProof/>
                <w:kern w:val="2"/>
                <w:lang w:val="en-ES" w:eastAsia="en-GB"/>
                <w14:ligatures w14:val="standardContextual"/>
              </w:rPr>
              <w:tab/>
            </w:r>
            <w:r w:rsidRPr="0018676F">
              <w:rPr>
                <w:rStyle w:val="Hyperlink"/>
                <w:noProof/>
              </w:rPr>
              <w:t>Notes on Unobservability (FPR_UNO)</w:t>
            </w:r>
            <w:r>
              <w:rPr>
                <w:noProof/>
                <w:webHidden/>
              </w:rPr>
              <w:tab/>
            </w:r>
            <w:r>
              <w:rPr>
                <w:noProof/>
                <w:webHidden/>
              </w:rPr>
              <w:fldChar w:fldCharType="begin"/>
            </w:r>
            <w:r>
              <w:rPr>
                <w:noProof/>
                <w:webHidden/>
              </w:rPr>
              <w:instrText xml:space="preserve"> PAGEREF _Toc132871473 \h </w:instrText>
            </w:r>
            <w:r>
              <w:rPr>
                <w:noProof/>
                <w:webHidden/>
              </w:rPr>
            </w:r>
            <w:r>
              <w:rPr>
                <w:noProof/>
                <w:webHidden/>
              </w:rPr>
              <w:fldChar w:fldCharType="separate"/>
            </w:r>
            <w:r>
              <w:rPr>
                <w:noProof/>
                <w:webHidden/>
              </w:rPr>
              <w:t>224</w:t>
            </w:r>
            <w:r>
              <w:rPr>
                <w:noProof/>
                <w:webHidden/>
              </w:rPr>
              <w:fldChar w:fldCharType="end"/>
            </w:r>
          </w:hyperlink>
        </w:p>
        <w:p w14:paraId="08D69EE9" w14:textId="374AE61B"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474" w:history="1">
            <w:r w:rsidRPr="0018676F">
              <w:rPr>
                <w:rStyle w:val="Hyperlink"/>
                <w:noProof/>
              </w:rPr>
              <w:t>12.8</w:t>
            </w:r>
            <w:r>
              <w:rPr>
                <w:rFonts w:asciiTheme="minorHAnsi" w:eastAsiaTheme="minorEastAsia" w:hAnsiTheme="minorHAnsi"/>
                <w:noProof/>
                <w:kern w:val="2"/>
                <w:lang w:val="en-ES" w:eastAsia="en-GB"/>
                <w14:ligatures w14:val="standardContextual"/>
              </w:rPr>
              <w:tab/>
            </w:r>
            <w:r w:rsidRPr="0018676F">
              <w:rPr>
                <w:rStyle w:val="Hyperlink"/>
                <w:noProof/>
              </w:rPr>
              <w:t>Notes on class FPT</w:t>
            </w:r>
            <w:r>
              <w:rPr>
                <w:noProof/>
                <w:webHidden/>
              </w:rPr>
              <w:tab/>
            </w:r>
            <w:r>
              <w:rPr>
                <w:noProof/>
                <w:webHidden/>
              </w:rPr>
              <w:fldChar w:fldCharType="begin"/>
            </w:r>
            <w:r>
              <w:rPr>
                <w:noProof/>
                <w:webHidden/>
              </w:rPr>
              <w:instrText xml:space="preserve"> PAGEREF _Toc132871474 \h </w:instrText>
            </w:r>
            <w:r>
              <w:rPr>
                <w:noProof/>
                <w:webHidden/>
              </w:rPr>
            </w:r>
            <w:r>
              <w:rPr>
                <w:noProof/>
                <w:webHidden/>
              </w:rPr>
              <w:fldChar w:fldCharType="separate"/>
            </w:r>
            <w:r>
              <w:rPr>
                <w:noProof/>
                <w:webHidden/>
              </w:rPr>
              <w:t>226</w:t>
            </w:r>
            <w:r>
              <w:rPr>
                <w:noProof/>
                <w:webHidden/>
              </w:rPr>
              <w:fldChar w:fldCharType="end"/>
            </w:r>
          </w:hyperlink>
        </w:p>
        <w:p w14:paraId="2C9B0339" w14:textId="1FE780B8"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75" w:history="1">
            <w:r w:rsidRPr="0018676F">
              <w:rPr>
                <w:rStyle w:val="Hyperlink"/>
                <w:noProof/>
              </w:rPr>
              <w:t>12.8.1</w:t>
            </w:r>
            <w:r>
              <w:rPr>
                <w:rFonts w:asciiTheme="minorHAnsi" w:eastAsiaTheme="minorEastAsia" w:hAnsiTheme="minorHAnsi"/>
                <w:noProof/>
                <w:kern w:val="2"/>
                <w:lang w:val="en-ES" w:eastAsia="en-GB"/>
                <w14:ligatures w14:val="standardContextual"/>
              </w:rPr>
              <w:tab/>
            </w:r>
            <w:r w:rsidRPr="0018676F">
              <w:rPr>
                <w:rStyle w:val="Hyperlink"/>
                <w:noProof/>
              </w:rPr>
              <w:t>Notes on TOE emanation (FPT_EMS)</w:t>
            </w:r>
            <w:r>
              <w:rPr>
                <w:noProof/>
                <w:webHidden/>
              </w:rPr>
              <w:tab/>
            </w:r>
            <w:r>
              <w:rPr>
                <w:noProof/>
                <w:webHidden/>
              </w:rPr>
              <w:fldChar w:fldCharType="begin"/>
            </w:r>
            <w:r>
              <w:rPr>
                <w:noProof/>
                <w:webHidden/>
              </w:rPr>
              <w:instrText xml:space="preserve"> PAGEREF _Toc132871475 \h </w:instrText>
            </w:r>
            <w:r>
              <w:rPr>
                <w:noProof/>
                <w:webHidden/>
              </w:rPr>
            </w:r>
            <w:r>
              <w:rPr>
                <w:noProof/>
                <w:webHidden/>
              </w:rPr>
              <w:fldChar w:fldCharType="separate"/>
            </w:r>
            <w:r>
              <w:rPr>
                <w:noProof/>
                <w:webHidden/>
              </w:rPr>
              <w:t>227</w:t>
            </w:r>
            <w:r>
              <w:rPr>
                <w:noProof/>
                <w:webHidden/>
              </w:rPr>
              <w:fldChar w:fldCharType="end"/>
            </w:r>
          </w:hyperlink>
        </w:p>
        <w:p w14:paraId="51D76C7C" w14:textId="693802C9"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76" w:history="1">
            <w:r w:rsidRPr="0018676F">
              <w:rPr>
                <w:rStyle w:val="Hyperlink"/>
                <w:noProof/>
              </w:rPr>
              <w:t>12.8.2</w:t>
            </w:r>
            <w:r>
              <w:rPr>
                <w:rFonts w:asciiTheme="minorHAnsi" w:eastAsiaTheme="minorEastAsia" w:hAnsiTheme="minorHAnsi"/>
                <w:noProof/>
                <w:kern w:val="2"/>
                <w:lang w:val="en-ES" w:eastAsia="en-GB"/>
                <w14:ligatures w14:val="standardContextual"/>
              </w:rPr>
              <w:tab/>
            </w:r>
            <w:r w:rsidRPr="0018676F">
              <w:rPr>
                <w:rStyle w:val="Hyperlink"/>
                <w:noProof/>
              </w:rPr>
              <w:t>Notes on Fail secure (FPT_FLS)</w:t>
            </w:r>
            <w:r>
              <w:rPr>
                <w:noProof/>
                <w:webHidden/>
              </w:rPr>
              <w:tab/>
            </w:r>
            <w:r>
              <w:rPr>
                <w:noProof/>
                <w:webHidden/>
              </w:rPr>
              <w:fldChar w:fldCharType="begin"/>
            </w:r>
            <w:r>
              <w:rPr>
                <w:noProof/>
                <w:webHidden/>
              </w:rPr>
              <w:instrText xml:space="preserve"> PAGEREF _Toc132871476 \h </w:instrText>
            </w:r>
            <w:r>
              <w:rPr>
                <w:noProof/>
                <w:webHidden/>
              </w:rPr>
            </w:r>
            <w:r>
              <w:rPr>
                <w:noProof/>
                <w:webHidden/>
              </w:rPr>
              <w:fldChar w:fldCharType="separate"/>
            </w:r>
            <w:r>
              <w:rPr>
                <w:noProof/>
                <w:webHidden/>
              </w:rPr>
              <w:t>227</w:t>
            </w:r>
            <w:r>
              <w:rPr>
                <w:noProof/>
                <w:webHidden/>
              </w:rPr>
              <w:fldChar w:fldCharType="end"/>
            </w:r>
          </w:hyperlink>
        </w:p>
        <w:p w14:paraId="5069B586" w14:textId="73091E3A"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77" w:history="1">
            <w:r w:rsidRPr="0018676F">
              <w:rPr>
                <w:rStyle w:val="Hyperlink"/>
                <w:noProof/>
              </w:rPr>
              <w:t>12.8.3</w:t>
            </w:r>
            <w:r>
              <w:rPr>
                <w:rFonts w:asciiTheme="minorHAnsi" w:eastAsiaTheme="minorEastAsia" w:hAnsiTheme="minorHAnsi"/>
                <w:noProof/>
                <w:kern w:val="2"/>
                <w:lang w:val="en-ES" w:eastAsia="en-GB"/>
                <w14:ligatures w14:val="standardContextual"/>
              </w:rPr>
              <w:tab/>
            </w:r>
            <w:r w:rsidRPr="0018676F">
              <w:rPr>
                <w:rStyle w:val="Hyperlink"/>
                <w:noProof/>
              </w:rPr>
              <w:t>Notes on TSF initialization (FPT_INI)</w:t>
            </w:r>
            <w:r>
              <w:rPr>
                <w:noProof/>
                <w:webHidden/>
              </w:rPr>
              <w:tab/>
            </w:r>
            <w:r>
              <w:rPr>
                <w:noProof/>
                <w:webHidden/>
              </w:rPr>
              <w:fldChar w:fldCharType="begin"/>
            </w:r>
            <w:r>
              <w:rPr>
                <w:noProof/>
                <w:webHidden/>
              </w:rPr>
              <w:instrText xml:space="preserve"> PAGEREF _Toc132871477 \h </w:instrText>
            </w:r>
            <w:r>
              <w:rPr>
                <w:noProof/>
                <w:webHidden/>
              </w:rPr>
            </w:r>
            <w:r>
              <w:rPr>
                <w:noProof/>
                <w:webHidden/>
              </w:rPr>
              <w:fldChar w:fldCharType="separate"/>
            </w:r>
            <w:r>
              <w:rPr>
                <w:noProof/>
                <w:webHidden/>
              </w:rPr>
              <w:t>228</w:t>
            </w:r>
            <w:r>
              <w:rPr>
                <w:noProof/>
                <w:webHidden/>
              </w:rPr>
              <w:fldChar w:fldCharType="end"/>
            </w:r>
          </w:hyperlink>
        </w:p>
        <w:p w14:paraId="0265C5C7" w14:textId="112DFCB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78" w:history="1">
            <w:r w:rsidRPr="0018676F">
              <w:rPr>
                <w:rStyle w:val="Hyperlink"/>
                <w:noProof/>
              </w:rPr>
              <w:t>12.8.4</w:t>
            </w:r>
            <w:r>
              <w:rPr>
                <w:rFonts w:asciiTheme="minorHAnsi" w:eastAsiaTheme="minorEastAsia" w:hAnsiTheme="minorHAnsi"/>
                <w:noProof/>
                <w:kern w:val="2"/>
                <w:lang w:val="en-ES" w:eastAsia="en-GB"/>
                <w14:ligatures w14:val="standardContextual"/>
              </w:rPr>
              <w:tab/>
            </w:r>
            <w:r w:rsidRPr="0018676F">
              <w:rPr>
                <w:rStyle w:val="Hyperlink"/>
                <w:noProof/>
              </w:rPr>
              <w:t>Notes on Availability of exported TSF data (FPT_ITA)</w:t>
            </w:r>
            <w:r>
              <w:rPr>
                <w:noProof/>
                <w:webHidden/>
              </w:rPr>
              <w:tab/>
            </w:r>
            <w:r>
              <w:rPr>
                <w:noProof/>
                <w:webHidden/>
              </w:rPr>
              <w:fldChar w:fldCharType="begin"/>
            </w:r>
            <w:r>
              <w:rPr>
                <w:noProof/>
                <w:webHidden/>
              </w:rPr>
              <w:instrText xml:space="preserve"> PAGEREF _Toc132871478 \h </w:instrText>
            </w:r>
            <w:r>
              <w:rPr>
                <w:noProof/>
                <w:webHidden/>
              </w:rPr>
            </w:r>
            <w:r>
              <w:rPr>
                <w:noProof/>
                <w:webHidden/>
              </w:rPr>
              <w:fldChar w:fldCharType="separate"/>
            </w:r>
            <w:r>
              <w:rPr>
                <w:noProof/>
                <w:webHidden/>
              </w:rPr>
              <w:t>228</w:t>
            </w:r>
            <w:r>
              <w:rPr>
                <w:noProof/>
                <w:webHidden/>
              </w:rPr>
              <w:fldChar w:fldCharType="end"/>
            </w:r>
          </w:hyperlink>
        </w:p>
        <w:p w14:paraId="15610C95" w14:textId="7CD65820"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79" w:history="1">
            <w:r w:rsidRPr="0018676F">
              <w:rPr>
                <w:rStyle w:val="Hyperlink"/>
                <w:noProof/>
              </w:rPr>
              <w:t>12.8.5</w:t>
            </w:r>
            <w:r>
              <w:rPr>
                <w:rFonts w:asciiTheme="minorHAnsi" w:eastAsiaTheme="minorEastAsia" w:hAnsiTheme="minorHAnsi"/>
                <w:noProof/>
                <w:kern w:val="2"/>
                <w:lang w:val="en-ES" w:eastAsia="en-GB"/>
                <w14:ligatures w14:val="standardContextual"/>
              </w:rPr>
              <w:tab/>
            </w:r>
            <w:r w:rsidRPr="0018676F">
              <w:rPr>
                <w:rStyle w:val="Hyperlink"/>
                <w:noProof/>
              </w:rPr>
              <w:t>Notes on Confidentiality of exported TSF data (FPT_ITC)</w:t>
            </w:r>
            <w:r>
              <w:rPr>
                <w:noProof/>
                <w:webHidden/>
              </w:rPr>
              <w:tab/>
            </w:r>
            <w:r>
              <w:rPr>
                <w:noProof/>
                <w:webHidden/>
              </w:rPr>
              <w:fldChar w:fldCharType="begin"/>
            </w:r>
            <w:r>
              <w:rPr>
                <w:noProof/>
                <w:webHidden/>
              </w:rPr>
              <w:instrText xml:space="preserve"> PAGEREF _Toc132871479 \h </w:instrText>
            </w:r>
            <w:r>
              <w:rPr>
                <w:noProof/>
                <w:webHidden/>
              </w:rPr>
            </w:r>
            <w:r>
              <w:rPr>
                <w:noProof/>
                <w:webHidden/>
              </w:rPr>
              <w:fldChar w:fldCharType="separate"/>
            </w:r>
            <w:r>
              <w:rPr>
                <w:noProof/>
                <w:webHidden/>
              </w:rPr>
              <w:t>229</w:t>
            </w:r>
            <w:r>
              <w:rPr>
                <w:noProof/>
                <w:webHidden/>
              </w:rPr>
              <w:fldChar w:fldCharType="end"/>
            </w:r>
          </w:hyperlink>
        </w:p>
        <w:p w14:paraId="472C66D4" w14:textId="2D0B97DF"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80" w:history="1">
            <w:r w:rsidRPr="0018676F">
              <w:rPr>
                <w:rStyle w:val="Hyperlink"/>
                <w:noProof/>
              </w:rPr>
              <w:t>12.8.6</w:t>
            </w:r>
            <w:r>
              <w:rPr>
                <w:rFonts w:asciiTheme="minorHAnsi" w:eastAsiaTheme="minorEastAsia" w:hAnsiTheme="minorHAnsi"/>
                <w:noProof/>
                <w:kern w:val="2"/>
                <w:lang w:val="en-ES" w:eastAsia="en-GB"/>
                <w14:ligatures w14:val="standardContextual"/>
              </w:rPr>
              <w:tab/>
            </w:r>
            <w:r w:rsidRPr="0018676F">
              <w:rPr>
                <w:rStyle w:val="Hyperlink"/>
                <w:noProof/>
              </w:rPr>
              <w:t>Notes on Integrity of exported TSF data (FPT_ITI)</w:t>
            </w:r>
            <w:r>
              <w:rPr>
                <w:noProof/>
                <w:webHidden/>
              </w:rPr>
              <w:tab/>
            </w:r>
            <w:r>
              <w:rPr>
                <w:noProof/>
                <w:webHidden/>
              </w:rPr>
              <w:fldChar w:fldCharType="begin"/>
            </w:r>
            <w:r>
              <w:rPr>
                <w:noProof/>
                <w:webHidden/>
              </w:rPr>
              <w:instrText xml:space="preserve"> PAGEREF _Toc132871480 \h </w:instrText>
            </w:r>
            <w:r>
              <w:rPr>
                <w:noProof/>
                <w:webHidden/>
              </w:rPr>
            </w:r>
            <w:r>
              <w:rPr>
                <w:noProof/>
                <w:webHidden/>
              </w:rPr>
              <w:fldChar w:fldCharType="separate"/>
            </w:r>
            <w:r>
              <w:rPr>
                <w:noProof/>
                <w:webHidden/>
              </w:rPr>
              <w:t>229</w:t>
            </w:r>
            <w:r>
              <w:rPr>
                <w:noProof/>
                <w:webHidden/>
              </w:rPr>
              <w:fldChar w:fldCharType="end"/>
            </w:r>
          </w:hyperlink>
        </w:p>
        <w:p w14:paraId="0D71B46D" w14:textId="31FC7524"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81" w:history="1">
            <w:r w:rsidRPr="0018676F">
              <w:rPr>
                <w:rStyle w:val="Hyperlink"/>
                <w:noProof/>
              </w:rPr>
              <w:t>12.8.7</w:t>
            </w:r>
            <w:r>
              <w:rPr>
                <w:rFonts w:asciiTheme="minorHAnsi" w:eastAsiaTheme="minorEastAsia" w:hAnsiTheme="minorHAnsi"/>
                <w:noProof/>
                <w:kern w:val="2"/>
                <w:lang w:val="en-ES" w:eastAsia="en-GB"/>
                <w14:ligatures w14:val="standardContextual"/>
              </w:rPr>
              <w:tab/>
            </w:r>
            <w:r w:rsidRPr="0018676F">
              <w:rPr>
                <w:rStyle w:val="Hyperlink"/>
                <w:noProof/>
              </w:rPr>
              <w:t>Notes on Internal TOE TSF data transfer (FPT_ITT)</w:t>
            </w:r>
            <w:r>
              <w:rPr>
                <w:noProof/>
                <w:webHidden/>
              </w:rPr>
              <w:tab/>
            </w:r>
            <w:r>
              <w:rPr>
                <w:noProof/>
                <w:webHidden/>
              </w:rPr>
              <w:fldChar w:fldCharType="begin"/>
            </w:r>
            <w:r>
              <w:rPr>
                <w:noProof/>
                <w:webHidden/>
              </w:rPr>
              <w:instrText xml:space="preserve"> PAGEREF _Toc132871481 \h </w:instrText>
            </w:r>
            <w:r>
              <w:rPr>
                <w:noProof/>
                <w:webHidden/>
              </w:rPr>
            </w:r>
            <w:r>
              <w:rPr>
                <w:noProof/>
                <w:webHidden/>
              </w:rPr>
              <w:fldChar w:fldCharType="separate"/>
            </w:r>
            <w:r>
              <w:rPr>
                <w:noProof/>
                <w:webHidden/>
              </w:rPr>
              <w:t>230</w:t>
            </w:r>
            <w:r>
              <w:rPr>
                <w:noProof/>
                <w:webHidden/>
              </w:rPr>
              <w:fldChar w:fldCharType="end"/>
            </w:r>
          </w:hyperlink>
        </w:p>
        <w:p w14:paraId="5E23722B" w14:textId="6BBED185"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82" w:history="1">
            <w:r w:rsidRPr="0018676F">
              <w:rPr>
                <w:rStyle w:val="Hyperlink"/>
                <w:noProof/>
              </w:rPr>
              <w:t>12.8.8</w:t>
            </w:r>
            <w:r>
              <w:rPr>
                <w:rFonts w:asciiTheme="minorHAnsi" w:eastAsiaTheme="minorEastAsia" w:hAnsiTheme="minorHAnsi"/>
                <w:noProof/>
                <w:kern w:val="2"/>
                <w:lang w:val="en-ES" w:eastAsia="en-GB"/>
                <w14:ligatures w14:val="standardContextual"/>
              </w:rPr>
              <w:tab/>
            </w:r>
            <w:r w:rsidRPr="0018676F">
              <w:rPr>
                <w:rStyle w:val="Hyperlink"/>
                <w:noProof/>
              </w:rPr>
              <w:t>Notes on TSF physical protection (FPT_PHP)</w:t>
            </w:r>
            <w:r>
              <w:rPr>
                <w:noProof/>
                <w:webHidden/>
              </w:rPr>
              <w:tab/>
            </w:r>
            <w:r>
              <w:rPr>
                <w:noProof/>
                <w:webHidden/>
              </w:rPr>
              <w:fldChar w:fldCharType="begin"/>
            </w:r>
            <w:r>
              <w:rPr>
                <w:noProof/>
                <w:webHidden/>
              </w:rPr>
              <w:instrText xml:space="preserve"> PAGEREF _Toc132871482 \h </w:instrText>
            </w:r>
            <w:r>
              <w:rPr>
                <w:noProof/>
                <w:webHidden/>
              </w:rPr>
            </w:r>
            <w:r>
              <w:rPr>
                <w:noProof/>
                <w:webHidden/>
              </w:rPr>
              <w:fldChar w:fldCharType="separate"/>
            </w:r>
            <w:r>
              <w:rPr>
                <w:noProof/>
                <w:webHidden/>
              </w:rPr>
              <w:t>231</w:t>
            </w:r>
            <w:r>
              <w:rPr>
                <w:noProof/>
                <w:webHidden/>
              </w:rPr>
              <w:fldChar w:fldCharType="end"/>
            </w:r>
          </w:hyperlink>
        </w:p>
        <w:p w14:paraId="10DFBAC9" w14:textId="279212D2"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83" w:history="1">
            <w:r w:rsidRPr="0018676F">
              <w:rPr>
                <w:rStyle w:val="Hyperlink"/>
                <w:noProof/>
              </w:rPr>
              <w:t>12.8.9</w:t>
            </w:r>
            <w:r>
              <w:rPr>
                <w:rFonts w:asciiTheme="minorHAnsi" w:eastAsiaTheme="minorEastAsia" w:hAnsiTheme="minorHAnsi"/>
                <w:noProof/>
                <w:kern w:val="2"/>
                <w:lang w:val="en-ES" w:eastAsia="en-GB"/>
                <w14:ligatures w14:val="standardContextual"/>
              </w:rPr>
              <w:tab/>
            </w:r>
            <w:r w:rsidRPr="0018676F">
              <w:rPr>
                <w:rStyle w:val="Hyperlink"/>
                <w:noProof/>
              </w:rPr>
              <w:t>Notes on Trusted recovery (FPT_RCV)</w:t>
            </w:r>
            <w:r>
              <w:rPr>
                <w:noProof/>
                <w:webHidden/>
              </w:rPr>
              <w:tab/>
            </w:r>
            <w:r>
              <w:rPr>
                <w:noProof/>
                <w:webHidden/>
              </w:rPr>
              <w:fldChar w:fldCharType="begin"/>
            </w:r>
            <w:r>
              <w:rPr>
                <w:noProof/>
                <w:webHidden/>
              </w:rPr>
              <w:instrText xml:space="preserve"> PAGEREF _Toc132871483 \h </w:instrText>
            </w:r>
            <w:r>
              <w:rPr>
                <w:noProof/>
                <w:webHidden/>
              </w:rPr>
            </w:r>
            <w:r>
              <w:rPr>
                <w:noProof/>
                <w:webHidden/>
              </w:rPr>
              <w:fldChar w:fldCharType="separate"/>
            </w:r>
            <w:r>
              <w:rPr>
                <w:noProof/>
                <w:webHidden/>
              </w:rPr>
              <w:t>233</w:t>
            </w:r>
            <w:r>
              <w:rPr>
                <w:noProof/>
                <w:webHidden/>
              </w:rPr>
              <w:fldChar w:fldCharType="end"/>
            </w:r>
          </w:hyperlink>
        </w:p>
        <w:p w14:paraId="720D585B" w14:textId="3963F307"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84" w:history="1">
            <w:r w:rsidRPr="0018676F">
              <w:rPr>
                <w:rStyle w:val="Hyperlink"/>
                <w:noProof/>
              </w:rPr>
              <w:t>12.8.10</w:t>
            </w:r>
            <w:r>
              <w:rPr>
                <w:rFonts w:asciiTheme="minorHAnsi" w:eastAsiaTheme="minorEastAsia" w:hAnsiTheme="minorHAnsi"/>
                <w:noProof/>
                <w:kern w:val="2"/>
                <w:lang w:val="en-ES" w:eastAsia="en-GB"/>
                <w14:ligatures w14:val="standardContextual"/>
              </w:rPr>
              <w:tab/>
            </w:r>
            <w:r w:rsidRPr="0018676F">
              <w:rPr>
                <w:rStyle w:val="Hyperlink"/>
                <w:noProof/>
              </w:rPr>
              <w:t>Notes on Replay detection (FPT_RPL)</w:t>
            </w:r>
            <w:r>
              <w:rPr>
                <w:noProof/>
                <w:webHidden/>
              </w:rPr>
              <w:tab/>
            </w:r>
            <w:r>
              <w:rPr>
                <w:noProof/>
                <w:webHidden/>
              </w:rPr>
              <w:fldChar w:fldCharType="begin"/>
            </w:r>
            <w:r>
              <w:rPr>
                <w:noProof/>
                <w:webHidden/>
              </w:rPr>
              <w:instrText xml:space="preserve"> PAGEREF _Toc132871484 \h </w:instrText>
            </w:r>
            <w:r>
              <w:rPr>
                <w:noProof/>
                <w:webHidden/>
              </w:rPr>
            </w:r>
            <w:r>
              <w:rPr>
                <w:noProof/>
                <w:webHidden/>
              </w:rPr>
              <w:fldChar w:fldCharType="separate"/>
            </w:r>
            <w:r>
              <w:rPr>
                <w:noProof/>
                <w:webHidden/>
              </w:rPr>
              <w:t>236</w:t>
            </w:r>
            <w:r>
              <w:rPr>
                <w:noProof/>
                <w:webHidden/>
              </w:rPr>
              <w:fldChar w:fldCharType="end"/>
            </w:r>
          </w:hyperlink>
        </w:p>
        <w:p w14:paraId="050382C3" w14:textId="64B7FC05"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85" w:history="1">
            <w:r w:rsidRPr="0018676F">
              <w:rPr>
                <w:rStyle w:val="Hyperlink"/>
                <w:noProof/>
              </w:rPr>
              <w:t>12.8.11</w:t>
            </w:r>
            <w:r>
              <w:rPr>
                <w:rFonts w:asciiTheme="minorHAnsi" w:eastAsiaTheme="minorEastAsia" w:hAnsiTheme="minorHAnsi"/>
                <w:noProof/>
                <w:kern w:val="2"/>
                <w:lang w:val="en-ES" w:eastAsia="en-GB"/>
                <w14:ligatures w14:val="standardContextual"/>
              </w:rPr>
              <w:tab/>
            </w:r>
            <w:r w:rsidRPr="0018676F">
              <w:rPr>
                <w:rStyle w:val="Hyperlink"/>
                <w:noProof/>
              </w:rPr>
              <w:t>Notes on State synchrony protocol (FPT_SSP)</w:t>
            </w:r>
            <w:r>
              <w:rPr>
                <w:noProof/>
                <w:webHidden/>
              </w:rPr>
              <w:tab/>
            </w:r>
            <w:r>
              <w:rPr>
                <w:noProof/>
                <w:webHidden/>
              </w:rPr>
              <w:fldChar w:fldCharType="begin"/>
            </w:r>
            <w:r>
              <w:rPr>
                <w:noProof/>
                <w:webHidden/>
              </w:rPr>
              <w:instrText xml:space="preserve"> PAGEREF _Toc132871485 \h </w:instrText>
            </w:r>
            <w:r>
              <w:rPr>
                <w:noProof/>
                <w:webHidden/>
              </w:rPr>
            </w:r>
            <w:r>
              <w:rPr>
                <w:noProof/>
                <w:webHidden/>
              </w:rPr>
              <w:fldChar w:fldCharType="separate"/>
            </w:r>
            <w:r>
              <w:rPr>
                <w:noProof/>
                <w:webHidden/>
              </w:rPr>
              <w:t>236</w:t>
            </w:r>
            <w:r>
              <w:rPr>
                <w:noProof/>
                <w:webHidden/>
              </w:rPr>
              <w:fldChar w:fldCharType="end"/>
            </w:r>
          </w:hyperlink>
        </w:p>
        <w:p w14:paraId="72BC354C" w14:textId="09D410C4"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86" w:history="1">
            <w:r w:rsidRPr="0018676F">
              <w:rPr>
                <w:rStyle w:val="Hyperlink"/>
                <w:noProof/>
              </w:rPr>
              <w:t>12.8.12</w:t>
            </w:r>
            <w:r>
              <w:rPr>
                <w:rFonts w:asciiTheme="minorHAnsi" w:eastAsiaTheme="minorEastAsia" w:hAnsiTheme="minorHAnsi"/>
                <w:noProof/>
                <w:kern w:val="2"/>
                <w:lang w:val="en-ES" w:eastAsia="en-GB"/>
                <w14:ligatures w14:val="standardContextual"/>
              </w:rPr>
              <w:tab/>
            </w:r>
            <w:r w:rsidRPr="0018676F">
              <w:rPr>
                <w:rStyle w:val="Hyperlink"/>
                <w:noProof/>
              </w:rPr>
              <w:t>Notes on Time stamps (FPT_STM)</w:t>
            </w:r>
            <w:r>
              <w:rPr>
                <w:noProof/>
                <w:webHidden/>
              </w:rPr>
              <w:tab/>
            </w:r>
            <w:r>
              <w:rPr>
                <w:noProof/>
                <w:webHidden/>
              </w:rPr>
              <w:fldChar w:fldCharType="begin"/>
            </w:r>
            <w:r>
              <w:rPr>
                <w:noProof/>
                <w:webHidden/>
              </w:rPr>
              <w:instrText xml:space="preserve"> PAGEREF _Toc132871486 \h </w:instrText>
            </w:r>
            <w:r>
              <w:rPr>
                <w:noProof/>
                <w:webHidden/>
              </w:rPr>
            </w:r>
            <w:r>
              <w:rPr>
                <w:noProof/>
                <w:webHidden/>
              </w:rPr>
              <w:fldChar w:fldCharType="separate"/>
            </w:r>
            <w:r>
              <w:rPr>
                <w:noProof/>
                <w:webHidden/>
              </w:rPr>
              <w:t>237</w:t>
            </w:r>
            <w:r>
              <w:rPr>
                <w:noProof/>
                <w:webHidden/>
              </w:rPr>
              <w:fldChar w:fldCharType="end"/>
            </w:r>
          </w:hyperlink>
        </w:p>
        <w:p w14:paraId="3955A93C" w14:textId="0D6A688E"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87" w:history="1">
            <w:r w:rsidRPr="0018676F">
              <w:rPr>
                <w:rStyle w:val="Hyperlink"/>
                <w:noProof/>
              </w:rPr>
              <w:t>12.8.13</w:t>
            </w:r>
            <w:r>
              <w:rPr>
                <w:rFonts w:asciiTheme="minorHAnsi" w:eastAsiaTheme="minorEastAsia" w:hAnsiTheme="minorHAnsi"/>
                <w:noProof/>
                <w:kern w:val="2"/>
                <w:lang w:val="en-ES" w:eastAsia="en-GB"/>
                <w14:ligatures w14:val="standardContextual"/>
              </w:rPr>
              <w:tab/>
            </w:r>
            <w:r w:rsidRPr="0018676F">
              <w:rPr>
                <w:rStyle w:val="Hyperlink"/>
                <w:noProof/>
              </w:rPr>
              <w:t>Notes on Inter-TSF TSF data consistency (FPT_TDC)</w:t>
            </w:r>
            <w:r>
              <w:rPr>
                <w:noProof/>
                <w:webHidden/>
              </w:rPr>
              <w:tab/>
            </w:r>
            <w:r>
              <w:rPr>
                <w:noProof/>
                <w:webHidden/>
              </w:rPr>
              <w:fldChar w:fldCharType="begin"/>
            </w:r>
            <w:r>
              <w:rPr>
                <w:noProof/>
                <w:webHidden/>
              </w:rPr>
              <w:instrText xml:space="preserve"> PAGEREF _Toc132871487 \h </w:instrText>
            </w:r>
            <w:r>
              <w:rPr>
                <w:noProof/>
                <w:webHidden/>
              </w:rPr>
            </w:r>
            <w:r>
              <w:rPr>
                <w:noProof/>
                <w:webHidden/>
              </w:rPr>
              <w:fldChar w:fldCharType="separate"/>
            </w:r>
            <w:r>
              <w:rPr>
                <w:noProof/>
                <w:webHidden/>
              </w:rPr>
              <w:t>237</w:t>
            </w:r>
            <w:r>
              <w:rPr>
                <w:noProof/>
                <w:webHidden/>
              </w:rPr>
              <w:fldChar w:fldCharType="end"/>
            </w:r>
          </w:hyperlink>
        </w:p>
        <w:p w14:paraId="264A29C2" w14:textId="5F17B099"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88" w:history="1">
            <w:r w:rsidRPr="0018676F">
              <w:rPr>
                <w:rStyle w:val="Hyperlink"/>
                <w:noProof/>
              </w:rPr>
              <w:t>12.8.14</w:t>
            </w:r>
            <w:r>
              <w:rPr>
                <w:rFonts w:asciiTheme="minorHAnsi" w:eastAsiaTheme="minorEastAsia" w:hAnsiTheme="minorHAnsi"/>
                <w:noProof/>
                <w:kern w:val="2"/>
                <w:lang w:val="en-ES" w:eastAsia="en-GB"/>
                <w14:ligatures w14:val="standardContextual"/>
              </w:rPr>
              <w:tab/>
            </w:r>
            <w:r w:rsidRPr="0018676F">
              <w:rPr>
                <w:rStyle w:val="Hyperlink"/>
                <w:noProof/>
              </w:rPr>
              <w:t>Notes on Testing of external entities (FPT_TEE)</w:t>
            </w:r>
            <w:r>
              <w:rPr>
                <w:noProof/>
                <w:webHidden/>
              </w:rPr>
              <w:tab/>
            </w:r>
            <w:r>
              <w:rPr>
                <w:noProof/>
                <w:webHidden/>
              </w:rPr>
              <w:fldChar w:fldCharType="begin"/>
            </w:r>
            <w:r>
              <w:rPr>
                <w:noProof/>
                <w:webHidden/>
              </w:rPr>
              <w:instrText xml:space="preserve"> PAGEREF _Toc132871488 \h </w:instrText>
            </w:r>
            <w:r>
              <w:rPr>
                <w:noProof/>
                <w:webHidden/>
              </w:rPr>
            </w:r>
            <w:r>
              <w:rPr>
                <w:noProof/>
                <w:webHidden/>
              </w:rPr>
              <w:fldChar w:fldCharType="separate"/>
            </w:r>
            <w:r>
              <w:rPr>
                <w:noProof/>
                <w:webHidden/>
              </w:rPr>
              <w:t>238</w:t>
            </w:r>
            <w:r>
              <w:rPr>
                <w:noProof/>
                <w:webHidden/>
              </w:rPr>
              <w:fldChar w:fldCharType="end"/>
            </w:r>
          </w:hyperlink>
        </w:p>
        <w:p w14:paraId="0630AB7B" w14:textId="180A446D"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89" w:history="1">
            <w:r w:rsidRPr="0018676F">
              <w:rPr>
                <w:rStyle w:val="Hyperlink"/>
                <w:noProof/>
              </w:rPr>
              <w:t>12.8.15</w:t>
            </w:r>
            <w:r>
              <w:rPr>
                <w:rFonts w:asciiTheme="minorHAnsi" w:eastAsiaTheme="minorEastAsia" w:hAnsiTheme="minorHAnsi"/>
                <w:noProof/>
                <w:kern w:val="2"/>
                <w:lang w:val="en-ES" w:eastAsia="en-GB"/>
                <w14:ligatures w14:val="standardContextual"/>
              </w:rPr>
              <w:tab/>
            </w:r>
            <w:r w:rsidRPr="0018676F">
              <w:rPr>
                <w:rStyle w:val="Hyperlink"/>
                <w:noProof/>
              </w:rPr>
              <w:t>Notes on Internal TOE TSF data replication consistency (FPT_TRC)</w:t>
            </w:r>
            <w:r>
              <w:rPr>
                <w:noProof/>
                <w:webHidden/>
              </w:rPr>
              <w:tab/>
            </w:r>
            <w:r>
              <w:rPr>
                <w:noProof/>
                <w:webHidden/>
              </w:rPr>
              <w:fldChar w:fldCharType="begin"/>
            </w:r>
            <w:r>
              <w:rPr>
                <w:noProof/>
                <w:webHidden/>
              </w:rPr>
              <w:instrText xml:space="preserve"> PAGEREF _Toc132871489 \h </w:instrText>
            </w:r>
            <w:r>
              <w:rPr>
                <w:noProof/>
                <w:webHidden/>
              </w:rPr>
            </w:r>
            <w:r>
              <w:rPr>
                <w:noProof/>
                <w:webHidden/>
              </w:rPr>
              <w:fldChar w:fldCharType="separate"/>
            </w:r>
            <w:r>
              <w:rPr>
                <w:noProof/>
                <w:webHidden/>
              </w:rPr>
              <w:t>239</w:t>
            </w:r>
            <w:r>
              <w:rPr>
                <w:noProof/>
                <w:webHidden/>
              </w:rPr>
              <w:fldChar w:fldCharType="end"/>
            </w:r>
          </w:hyperlink>
        </w:p>
        <w:p w14:paraId="142F4369" w14:textId="549FA16A"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90" w:history="1">
            <w:r w:rsidRPr="0018676F">
              <w:rPr>
                <w:rStyle w:val="Hyperlink"/>
                <w:noProof/>
              </w:rPr>
              <w:t>12.8.16</w:t>
            </w:r>
            <w:r>
              <w:rPr>
                <w:rFonts w:asciiTheme="minorHAnsi" w:eastAsiaTheme="minorEastAsia" w:hAnsiTheme="minorHAnsi"/>
                <w:noProof/>
                <w:kern w:val="2"/>
                <w:lang w:val="en-ES" w:eastAsia="en-GB"/>
                <w14:ligatures w14:val="standardContextual"/>
              </w:rPr>
              <w:tab/>
            </w:r>
            <w:r w:rsidRPr="0018676F">
              <w:rPr>
                <w:rStyle w:val="Hyperlink"/>
                <w:noProof/>
              </w:rPr>
              <w:t>Notes on TSF self-test (FPT_TST)</w:t>
            </w:r>
            <w:r>
              <w:rPr>
                <w:noProof/>
                <w:webHidden/>
              </w:rPr>
              <w:tab/>
            </w:r>
            <w:r>
              <w:rPr>
                <w:noProof/>
                <w:webHidden/>
              </w:rPr>
              <w:fldChar w:fldCharType="begin"/>
            </w:r>
            <w:r>
              <w:rPr>
                <w:noProof/>
                <w:webHidden/>
              </w:rPr>
              <w:instrText xml:space="preserve"> PAGEREF _Toc132871490 \h </w:instrText>
            </w:r>
            <w:r>
              <w:rPr>
                <w:noProof/>
                <w:webHidden/>
              </w:rPr>
            </w:r>
            <w:r>
              <w:rPr>
                <w:noProof/>
                <w:webHidden/>
              </w:rPr>
              <w:fldChar w:fldCharType="separate"/>
            </w:r>
            <w:r>
              <w:rPr>
                <w:noProof/>
                <w:webHidden/>
              </w:rPr>
              <w:t>239</w:t>
            </w:r>
            <w:r>
              <w:rPr>
                <w:noProof/>
                <w:webHidden/>
              </w:rPr>
              <w:fldChar w:fldCharType="end"/>
            </w:r>
          </w:hyperlink>
        </w:p>
        <w:p w14:paraId="7439CFAF" w14:textId="57315DB8" w:rsidR="00B26CA3" w:rsidRDefault="00B26CA3">
          <w:pPr>
            <w:pStyle w:val="TOC2"/>
            <w:tabs>
              <w:tab w:val="left" w:pos="960"/>
              <w:tab w:val="right" w:leader="dot" w:pos="9628"/>
            </w:tabs>
            <w:rPr>
              <w:rFonts w:asciiTheme="minorHAnsi" w:eastAsiaTheme="minorEastAsia" w:hAnsiTheme="minorHAnsi"/>
              <w:noProof/>
              <w:kern w:val="2"/>
              <w:lang w:val="en-ES" w:eastAsia="en-GB"/>
              <w14:ligatures w14:val="standardContextual"/>
            </w:rPr>
          </w:pPr>
          <w:hyperlink w:anchor="_Toc132871491" w:history="1">
            <w:r w:rsidRPr="0018676F">
              <w:rPr>
                <w:rStyle w:val="Hyperlink"/>
                <w:noProof/>
              </w:rPr>
              <w:t>12.9</w:t>
            </w:r>
            <w:r>
              <w:rPr>
                <w:rFonts w:asciiTheme="minorHAnsi" w:eastAsiaTheme="minorEastAsia" w:hAnsiTheme="minorHAnsi"/>
                <w:noProof/>
                <w:kern w:val="2"/>
                <w:lang w:val="en-ES" w:eastAsia="en-GB"/>
                <w14:ligatures w14:val="standardContextual"/>
              </w:rPr>
              <w:tab/>
            </w:r>
            <w:r w:rsidRPr="0018676F">
              <w:rPr>
                <w:rStyle w:val="Hyperlink"/>
                <w:noProof/>
              </w:rPr>
              <w:t>Notes on class FRU</w:t>
            </w:r>
            <w:r>
              <w:rPr>
                <w:noProof/>
                <w:webHidden/>
              </w:rPr>
              <w:tab/>
            </w:r>
            <w:r>
              <w:rPr>
                <w:noProof/>
                <w:webHidden/>
              </w:rPr>
              <w:fldChar w:fldCharType="begin"/>
            </w:r>
            <w:r>
              <w:rPr>
                <w:noProof/>
                <w:webHidden/>
              </w:rPr>
              <w:instrText xml:space="preserve"> PAGEREF _Toc132871491 \h </w:instrText>
            </w:r>
            <w:r>
              <w:rPr>
                <w:noProof/>
                <w:webHidden/>
              </w:rPr>
            </w:r>
            <w:r>
              <w:rPr>
                <w:noProof/>
                <w:webHidden/>
              </w:rPr>
              <w:fldChar w:fldCharType="separate"/>
            </w:r>
            <w:r>
              <w:rPr>
                <w:noProof/>
                <w:webHidden/>
              </w:rPr>
              <w:t>240</w:t>
            </w:r>
            <w:r>
              <w:rPr>
                <w:noProof/>
                <w:webHidden/>
              </w:rPr>
              <w:fldChar w:fldCharType="end"/>
            </w:r>
          </w:hyperlink>
        </w:p>
        <w:p w14:paraId="68E163C8" w14:textId="196AFA13"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92" w:history="1">
            <w:r w:rsidRPr="0018676F">
              <w:rPr>
                <w:rStyle w:val="Hyperlink"/>
                <w:noProof/>
              </w:rPr>
              <w:t>12.9.1</w:t>
            </w:r>
            <w:r>
              <w:rPr>
                <w:rFonts w:asciiTheme="minorHAnsi" w:eastAsiaTheme="minorEastAsia" w:hAnsiTheme="minorHAnsi"/>
                <w:noProof/>
                <w:kern w:val="2"/>
                <w:lang w:val="en-ES" w:eastAsia="en-GB"/>
                <w14:ligatures w14:val="standardContextual"/>
              </w:rPr>
              <w:tab/>
            </w:r>
            <w:r w:rsidRPr="0018676F">
              <w:rPr>
                <w:rStyle w:val="Hyperlink"/>
                <w:noProof/>
              </w:rPr>
              <w:t>Notes on Fault tolerance (FRU_FLT)</w:t>
            </w:r>
            <w:r>
              <w:rPr>
                <w:noProof/>
                <w:webHidden/>
              </w:rPr>
              <w:tab/>
            </w:r>
            <w:r>
              <w:rPr>
                <w:noProof/>
                <w:webHidden/>
              </w:rPr>
              <w:fldChar w:fldCharType="begin"/>
            </w:r>
            <w:r>
              <w:rPr>
                <w:noProof/>
                <w:webHidden/>
              </w:rPr>
              <w:instrText xml:space="preserve"> PAGEREF _Toc132871492 \h </w:instrText>
            </w:r>
            <w:r>
              <w:rPr>
                <w:noProof/>
                <w:webHidden/>
              </w:rPr>
            </w:r>
            <w:r>
              <w:rPr>
                <w:noProof/>
                <w:webHidden/>
              </w:rPr>
              <w:fldChar w:fldCharType="separate"/>
            </w:r>
            <w:r>
              <w:rPr>
                <w:noProof/>
                <w:webHidden/>
              </w:rPr>
              <w:t>240</w:t>
            </w:r>
            <w:r>
              <w:rPr>
                <w:noProof/>
                <w:webHidden/>
              </w:rPr>
              <w:fldChar w:fldCharType="end"/>
            </w:r>
          </w:hyperlink>
        </w:p>
        <w:p w14:paraId="29BDEF8F" w14:textId="72C151F9"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93" w:history="1">
            <w:r w:rsidRPr="0018676F">
              <w:rPr>
                <w:rStyle w:val="Hyperlink"/>
                <w:noProof/>
              </w:rPr>
              <w:t>12.9.2</w:t>
            </w:r>
            <w:r>
              <w:rPr>
                <w:rFonts w:asciiTheme="minorHAnsi" w:eastAsiaTheme="minorEastAsia" w:hAnsiTheme="minorHAnsi"/>
                <w:noProof/>
                <w:kern w:val="2"/>
                <w:lang w:val="en-ES" w:eastAsia="en-GB"/>
                <w14:ligatures w14:val="standardContextual"/>
              </w:rPr>
              <w:tab/>
            </w:r>
            <w:r w:rsidRPr="0018676F">
              <w:rPr>
                <w:rStyle w:val="Hyperlink"/>
                <w:noProof/>
              </w:rPr>
              <w:t>Notes on Priority of service (FRU_PRS)</w:t>
            </w:r>
            <w:r>
              <w:rPr>
                <w:noProof/>
                <w:webHidden/>
              </w:rPr>
              <w:tab/>
            </w:r>
            <w:r>
              <w:rPr>
                <w:noProof/>
                <w:webHidden/>
              </w:rPr>
              <w:fldChar w:fldCharType="begin"/>
            </w:r>
            <w:r>
              <w:rPr>
                <w:noProof/>
                <w:webHidden/>
              </w:rPr>
              <w:instrText xml:space="preserve"> PAGEREF _Toc132871493 \h </w:instrText>
            </w:r>
            <w:r>
              <w:rPr>
                <w:noProof/>
                <w:webHidden/>
              </w:rPr>
            </w:r>
            <w:r>
              <w:rPr>
                <w:noProof/>
                <w:webHidden/>
              </w:rPr>
              <w:fldChar w:fldCharType="separate"/>
            </w:r>
            <w:r>
              <w:rPr>
                <w:noProof/>
                <w:webHidden/>
              </w:rPr>
              <w:t>241</w:t>
            </w:r>
            <w:r>
              <w:rPr>
                <w:noProof/>
                <w:webHidden/>
              </w:rPr>
              <w:fldChar w:fldCharType="end"/>
            </w:r>
          </w:hyperlink>
        </w:p>
        <w:p w14:paraId="769C1D1C" w14:textId="2E189C46" w:rsidR="00B26CA3" w:rsidRDefault="00B26CA3">
          <w:pPr>
            <w:pStyle w:val="TOC3"/>
            <w:tabs>
              <w:tab w:val="left" w:pos="1440"/>
              <w:tab w:val="right" w:leader="dot" w:pos="9628"/>
            </w:tabs>
            <w:rPr>
              <w:rFonts w:asciiTheme="minorHAnsi" w:eastAsiaTheme="minorEastAsia" w:hAnsiTheme="minorHAnsi"/>
              <w:noProof/>
              <w:kern w:val="2"/>
              <w:lang w:val="en-ES" w:eastAsia="en-GB"/>
              <w14:ligatures w14:val="standardContextual"/>
            </w:rPr>
          </w:pPr>
          <w:hyperlink w:anchor="_Toc132871494" w:history="1">
            <w:r w:rsidRPr="0018676F">
              <w:rPr>
                <w:rStyle w:val="Hyperlink"/>
                <w:noProof/>
              </w:rPr>
              <w:t>12.9.3</w:t>
            </w:r>
            <w:r>
              <w:rPr>
                <w:rFonts w:asciiTheme="minorHAnsi" w:eastAsiaTheme="minorEastAsia" w:hAnsiTheme="minorHAnsi"/>
                <w:noProof/>
                <w:kern w:val="2"/>
                <w:lang w:val="en-ES" w:eastAsia="en-GB"/>
                <w14:ligatures w14:val="standardContextual"/>
              </w:rPr>
              <w:tab/>
            </w:r>
            <w:r w:rsidRPr="0018676F">
              <w:rPr>
                <w:rStyle w:val="Hyperlink"/>
                <w:noProof/>
              </w:rPr>
              <w:t>Notes on Resource allocation (FRU_RSA)</w:t>
            </w:r>
            <w:r>
              <w:rPr>
                <w:noProof/>
                <w:webHidden/>
              </w:rPr>
              <w:tab/>
            </w:r>
            <w:r>
              <w:rPr>
                <w:noProof/>
                <w:webHidden/>
              </w:rPr>
              <w:fldChar w:fldCharType="begin"/>
            </w:r>
            <w:r>
              <w:rPr>
                <w:noProof/>
                <w:webHidden/>
              </w:rPr>
              <w:instrText xml:space="preserve"> PAGEREF _Toc132871494 \h </w:instrText>
            </w:r>
            <w:r>
              <w:rPr>
                <w:noProof/>
                <w:webHidden/>
              </w:rPr>
            </w:r>
            <w:r>
              <w:rPr>
                <w:noProof/>
                <w:webHidden/>
              </w:rPr>
              <w:fldChar w:fldCharType="separate"/>
            </w:r>
            <w:r>
              <w:rPr>
                <w:noProof/>
                <w:webHidden/>
              </w:rPr>
              <w:t>242</w:t>
            </w:r>
            <w:r>
              <w:rPr>
                <w:noProof/>
                <w:webHidden/>
              </w:rPr>
              <w:fldChar w:fldCharType="end"/>
            </w:r>
          </w:hyperlink>
        </w:p>
        <w:p w14:paraId="5E15A50B" w14:textId="0E57DD09" w:rsidR="00B26CA3" w:rsidRDefault="00B26CA3">
          <w:pPr>
            <w:pStyle w:val="TOC2"/>
            <w:tabs>
              <w:tab w:val="left" w:pos="1200"/>
              <w:tab w:val="right" w:leader="dot" w:pos="9628"/>
            </w:tabs>
            <w:rPr>
              <w:rFonts w:asciiTheme="minorHAnsi" w:eastAsiaTheme="minorEastAsia" w:hAnsiTheme="minorHAnsi"/>
              <w:noProof/>
              <w:kern w:val="2"/>
              <w:lang w:val="en-ES" w:eastAsia="en-GB"/>
              <w14:ligatures w14:val="standardContextual"/>
            </w:rPr>
          </w:pPr>
          <w:hyperlink w:anchor="_Toc132871495" w:history="1">
            <w:r w:rsidRPr="0018676F">
              <w:rPr>
                <w:rStyle w:val="Hyperlink"/>
                <w:noProof/>
              </w:rPr>
              <w:t>12.10</w:t>
            </w:r>
            <w:r>
              <w:rPr>
                <w:rFonts w:asciiTheme="minorHAnsi" w:eastAsiaTheme="minorEastAsia" w:hAnsiTheme="minorHAnsi"/>
                <w:noProof/>
                <w:kern w:val="2"/>
                <w:lang w:val="en-ES" w:eastAsia="en-GB"/>
                <w14:ligatures w14:val="standardContextual"/>
              </w:rPr>
              <w:tab/>
            </w:r>
            <w:r w:rsidRPr="0018676F">
              <w:rPr>
                <w:rStyle w:val="Hyperlink"/>
                <w:noProof/>
              </w:rPr>
              <w:t>Notes on class FTA</w:t>
            </w:r>
            <w:r>
              <w:rPr>
                <w:noProof/>
                <w:webHidden/>
              </w:rPr>
              <w:tab/>
            </w:r>
            <w:r>
              <w:rPr>
                <w:noProof/>
                <w:webHidden/>
              </w:rPr>
              <w:fldChar w:fldCharType="begin"/>
            </w:r>
            <w:r>
              <w:rPr>
                <w:noProof/>
                <w:webHidden/>
              </w:rPr>
              <w:instrText xml:space="preserve"> PAGEREF _Toc132871495 \h </w:instrText>
            </w:r>
            <w:r>
              <w:rPr>
                <w:noProof/>
                <w:webHidden/>
              </w:rPr>
            </w:r>
            <w:r>
              <w:rPr>
                <w:noProof/>
                <w:webHidden/>
              </w:rPr>
              <w:fldChar w:fldCharType="separate"/>
            </w:r>
            <w:r>
              <w:rPr>
                <w:noProof/>
                <w:webHidden/>
              </w:rPr>
              <w:t>243</w:t>
            </w:r>
            <w:r>
              <w:rPr>
                <w:noProof/>
                <w:webHidden/>
              </w:rPr>
              <w:fldChar w:fldCharType="end"/>
            </w:r>
          </w:hyperlink>
        </w:p>
        <w:p w14:paraId="7F698A28" w14:textId="712B11E4"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96" w:history="1">
            <w:r w:rsidRPr="0018676F">
              <w:rPr>
                <w:rStyle w:val="Hyperlink"/>
                <w:noProof/>
              </w:rPr>
              <w:t>12.10.1</w:t>
            </w:r>
            <w:r>
              <w:rPr>
                <w:rFonts w:asciiTheme="minorHAnsi" w:eastAsiaTheme="minorEastAsia" w:hAnsiTheme="minorHAnsi"/>
                <w:noProof/>
                <w:kern w:val="2"/>
                <w:lang w:val="en-ES" w:eastAsia="en-GB"/>
                <w14:ligatures w14:val="standardContextual"/>
              </w:rPr>
              <w:tab/>
            </w:r>
            <w:r w:rsidRPr="0018676F">
              <w:rPr>
                <w:rStyle w:val="Hyperlink"/>
                <w:noProof/>
              </w:rPr>
              <w:t>Notes on Limitation on scope of selectable attributes (FTA_LSA)</w:t>
            </w:r>
            <w:r>
              <w:rPr>
                <w:noProof/>
                <w:webHidden/>
              </w:rPr>
              <w:tab/>
            </w:r>
            <w:r>
              <w:rPr>
                <w:noProof/>
                <w:webHidden/>
              </w:rPr>
              <w:fldChar w:fldCharType="begin"/>
            </w:r>
            <w:r>
              <w:rPr>
                <w:noProof/>
                <w:webHidden/>
              </w:rPr>
              <w:instrText xml:space="preserve"> PAGEREF _Toc132871496 \h </w:instrText>
            </w:r>
            <w:r>
              <w:rPr>
                <w:noProof/>
                <w:webHidden/>
              </w:rPr>
            </w:r>
            <w:r>
              <w:rPr>
                <w:noProof/>
                <w:webHidden/>
              </w:rPr>
              <w:fldChar w:fldCharType="separate"/>
            </w:r>
            <w:r>
              <w:rPr>
                <w:noProof/>
                <w:webHidden/>
              </w:rPr>
              <w:t>244</w:t>
            </w:r>
            <w:r>
              <w:rPr>
                <w:noProof/>
                <w:webHidden/>
              </w:rPr>
              <w:fldChar w:fldCharType="end"/>
            </w:r>
          </w:hyperlink>
        </w:p>
        <w:p w14:paraId="0EE627B5" w14:textId="632C597C"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97" w:history="1">
            <w:r w:rsidRPr="0018676F">
              <w:rPr>
                <w:rStyle w:val="Hyperlink"/>
                <w:noProof/>
              </w:rPr>
              <w:t>12.10.2</w:t>
            </w:r>
            <w:r>
              <w:rPr>
                <w:rFonts w:asciiTheme="minorHAnsi" w:eastAsiaTheme="minorEastAsia" w:hAnsiTheme="minorHAnsi"/>
                <w:noProof/>
                <w:kern w:val="2"/>
                <w:lang w:val="en-ES" w:eastAsia="en-GB"/>
                <w14:ligatures w14:val="standardContextual"/>
              </w:rPr>
              <w:tab/>
            </w:r>
            <w:r w:rsidRPr="0018676F">
              <w:rPr>
                <w:rStyle w:val="Hyperlink"/>
                <w:noProof/>
              </w:rPr>
              <w:t>Notes on Limitation on multiple concurrent sessions (FTA_MCS)</w:t>
            </w:r>
            <w:r>
              <w:rPr>
                <w:noProof/>
                <w:webHidden/>
              </w:rPr>
              <w:tab/>
            </w:r>
            <w:r>
              <w:rPr>
                <w:noProof/>
                <w:webHidden/>
              </w:rPr>
              <w:fldChar w:fldCharType="begin"/>
            </w:r>
            <w:r>
              <w:rPr>
                <w:noProof/>
                <w:webHidden/>
              </w:rPr>
              <w:instrText xml:space="preserve"> PAGEREF _Toc132871497 \h </w:instrText>
            </w:r>
            <w:r>
              <w:rPr>
                <w:noProof/>
                <w:webHidden/>
              </w:rPr>
            </w:r>
            <w:r>
              <w:rPr>
                <w:noProof/>
                <w:webHidden/>
              </w:rPr>
              <w:fldChar w:fldCharType="separate"/>
            </w:r>
            <w:r>
              <w:rPr>
                <w:noProof/>
                <w:webHidden/>
              </w:rPr>
              <w:t>245</w:t>
            </w:r>
            <w:r>
              <w:rPr>
                <w:noProof/>
                <w:webHidden/>
              </w:rPr>
              <w:fldChar w:fldCharType="end"/>
            </w:r>
          </w:hyperlink>
        </w:p>
        <w:p w14:paraId="2E8DF1F1" w14:textId="690AEC6B"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98" w:history="1">
            <w:r w:rsidRPr="0018676F">
              <w:rPr>
                <w:rStyle w:val="Hyperlink"/>
                <w:noProof/>
              </w:rPr>
              <w:t>12.10.3</w:t>
            </w:r>
            <w:r>
              <w:rPr>
                <w:rFonts w:asciiTheme="minorHAnsi" w:eastAsiaTheme="minorEastAsia" w:hAnsiTheme="minorHAnsi"/>
                <w:noProof/>
                <w:kern w:val="2"/>
                <w:lang w:val="en-ES" w:eastAsia="en-GB"/>
                <w14:ligatures w14:val="standardContextual"/>
              </w:rPr>
              <w:tab/>
            </w:r>
            <w:r w:rsidRPr="0018676F">
              <w:rPr>
                <w:rStyle w:val="Hyperlink"/>
                <w:noProof/>
              </w:rPr>
              <w:t>Notes on Session locking and termination (FTA_SSL)</w:t>
            </w:r>
            <w:r>
              <w:rPr>
                <w:noProof/>
                <w:webHidden/>
              </w:rPr>
              <w:tab/>
            </w:r>
            <w:r>
              <w:rPr>
                <w:noProof/>
                <w:webHidden/>
              </w:rPr>
              <w:fldChar w:fldCharType="begin"/>
            </w:r>
            <w:r>
              <w:rPr>
                <w:noProof/>
                <w:webHidden/>
              </w:rPr>
              <w:instrText xml:space="preserve"> PAGEREF _Toc132871498 \h </w:instrText>
            </w:r>
            <w:r>
              <w:rPr>
                <w:noProof/>
                <w:webHidden/>
              </w:rPr>
            </w:r>
            <w:r>
              <w:rPr>
                <w:noProof/>
                <w:webHidden/>
              </w:rPr>
              <w:fldChar w:fldCharType="separate"/>
            </w:r>
            <w:r>
              <w:rPr>
                <w:noProof/>
                <w:webHidden/>
              </w:rPr>
              <w:t>245</w:t>
            </w:r>
            <w:r>
              <w:rPr>
                <w:noProof/>
                <w:webHidden/>
              </w:rPr>
              <w:fldChar w:fldCharType="end"/>
            </w:r>
          </w:hyperlink>
        </w:p>
        <w:p w14:paraId="16878451" w14:textId="5329534E"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499" w:history="1">
            <w:r w:rsidRPr="0018676F">
              <w:rPr>
                <w:rStyle w:val="Hyperlink"/>
                <w:noProof/>
              </w:rPr>
              <w:t>12.10.4</w:t>
            </w:r>
            <w:r>
              <w:rPr>
                <w:rFonts w:asciiTheme="minorHAnsi" w:eastAsiaTheme="minorEastAsia" w:hAnsiTheme="minorHAnsi"/>
                <w:noProof/>
                <w:kern w:val="2"/>
                <w:lang w:val="en-ES" w:eastAsia="en-GB"/>
                <w14:ligatures w14:val="standardContextual"/>
              </w:rPr>
              <w:tab/>
            </w:r>
            <w:r w:rsidRPr="0018676F">
              <w:rPr>
                <w:rStyle w:val="Hyperlink"/>
                <w:noProof/>
              </w:rPr>
              <w:t>Notes on TOE access banners (FTA_TAB)</w:t>
            </w:r>
            <w:r>
              <w:rPr>
                <w:noProof/>
                <w:webHidden/>
              </w:rPr>
              <w:tab/>
            </w:r>
            <w:r>
              <w:rPr>
                <w:noProof/>
                <w:webHidden/>
              </w:rPr>
              <w:fldChar w:fldCharType="begin"/>
            </w:r>
            <w:r>
              <w:rPr>
                <w:noProof/>
                <w:webHidden/>
              </w:rPr>
              <w:instrText xml:space="preserve"> PAGEREF _Toc132871499 \h </w:instrText>
            </w:r>
            <w:r>
              <w:rPr>
                <w:noProof/>
                <w:webHidden/>
              </w:rPr>
            </w:r>
            <w:r>
              <w:rPr>
                <w:noProof/>
                <w:webHidden/>
              </w:rPr>
              <w:fldChar w:fldCharType="separate"/>
            </w:r>
            <w:r>
              <w:rPr>
                <w:noProof/>
                <w:webHidden/>
              </w:rPr>
              <w:t>247</w:t>
            </w:r>
            <w:r>
              <w:rPr>
                <w:noProof/>
                <w:webHidden/>
              </w:rPr>
              <w:fldChar w:fldCharType="end"/>
            </w:r>
          </w:hyperlink>
        </w:p>
        <w:p w14:paraId="67EBE221" w14:textId="6AE19EBB"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500" w:history="1">
            <w:r w:rsidRPr="0018676F">
              <w:rPr>
                <w:rStyle w:val="Hyperlink"/>
                <w:noProof/>
              </w:rPr>
              <w:t>12.10.5</w:t>
            </w:r>
            <w:r>
              <w:rPr>
                <w:rFonts w:asciiTheme="minorHAnsi" w:eastAsiaTheme="minorEastAsia" w:hAnsiTheme="minorHAnsi"/>
                <w:noProof/>
                <w:kern w:val="2"/>
                <w:lang w:val="en-ES" w:eastAsia="en-GB"/>
                <w14:ligatures w14:val="standardContextual"/>
              </w:rPr>
              <w:tab/>
            </w:r>
            <w:r w:rsidRPr="0018676F">
              <w:rPr>
                <w:rStyle w:val="Hyperlink"/>
                <w:noProof/>
              </w:rPr>
              <w:t>Notes on TOE access history (FTA_TAH)</w:t>
            </w:r>
            <w:r>
              <w:rPr>
                <w:noProof/>
                <w:webHidden/>
              </w:rPr>
              <w:tab/>
            </w:r>
            <w:r>
              <w:rPr>
                <w:noProof/>
                <w:webHidden/>
              </w:rPr>
              <w:fldChar w:fldCharType="begin"/>
            </w:r>
            <w:r>
              <w:rPr>
                <w:noProof/>
                <w:webHidden/>
              </w:rPr>
              <w:instrText xml:space="preserve"> PAGEREF _Toc132871500 \h </w:instrText>
            </w:r>
            <w:r>
              <w:rPr>
                <w:noProof/>
                <w:webHidden/>
              </w:rPr>
            </w:r>
            <w:r>
              <w:rPr>
                <w:noProof/>
                <w:webHidden/>
              </w:rPr>
              <w:fldChar w:fldCharType="separate"/>
            </w:r>
            <w:r>
              <w:rPr>
                <w:noProof/>
                <w:webHidden/>
              </w:rPr>
              <w:t>247</w:t>
            </w:r>
            <w:r>
              <w:rPr>
                <w:noProof/>
                <w:webHidden/>
              </w:rPr>
              <w:fldChar w:fldCharType="end"/>
            </w:r>
          </w:hyperlink>
        </w:p>
        <w:p w14:paraId="5F4EE97F" w14:textId="127964C8"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501" w:history="1">
            <w:r w:rsidRPr="0018676F">
              <w:rPr>
                <w:rStyle w:val="Hyperlink"/>
                <w:noProof/>
              </w:rPr>
              <w:t>12.10.6</w:t>
            </w:r>
            <w:r>
              <w:rPr>
                <w:rFonts w:asciiTheme="minorHAnsi" w:eastAsiaTheme="minorEastAsia" w:hAnsiTheme="minorHAnsi"/>
                <w:noProof/>
                <w:kern w:val="2"/>
                <w:lang w:val="en-ES" w:eastAsia="en-GB"/>
                <w14:ligatures w14:val="standardContextual"/>
              </w:rPr>
              <w:tab/>
            </w:r>
            <w:r w:rsidRPr="0018676F">
              <w:rPr>
                <w:rStyle w:val="Hyperlink"/>
                <w:noProof/>
              </w:rPr>
              <w:t>Notes on TOE session establishment (FTA_TSE)</w:t>
            </w:r>
            <w:r>
              <w:rPr>
                <w:noProof/>
                <w:webHidden/>
              </w:rPr>
              <w:tab/>
            </w:r>
            <w:r>
              <w:rPr>
                <w:noProof/>
                <w:webHidden/>
              </w:rPr>
              <w:fldChar w:fldCharType="begin"/>
            </w:r>
            <w:r>
              <w:rPr>
                <w:noProof/>
                <w:webHidden/>
              </w:rPr>
              <w:instrText xml:space="preserve"> PAGEREF _Toc132871501 \h </w:instrText>
            </w:r>
            <w:r>
              <w:rPr>
                <w:noProof/>
                <w:webHidden/>
              </w:rPr>
            </w:r>
            <w:r>
              <w:rPr>
                <w:noProof/>
                <w:webHidden/>
              </w:rPr>
              <w:fldChar w:fldCharType="separate"/>
            </w:r>
            <w:r>
              <w:rPr>
                <w:noProof/>
                <w:webHidden/>
              </w:rPr>
              <w:t>247</w:t>
            </w:r>
            <w:r>
              <w:rPr>
                <w:noProof/>
                <w:webHidden/>
              </w:rPr>
              <w:fldChar w:fldCharType="end"/>
            </w:r>
          </w:hyperlink>
        </w:p>
        <w:p w14:paraId="7160A159" w14:textId="31B08E54" w:rsidR="00B26CA3" w:rsidRDefault="00B26CA3">
          <w:pPr>
            <w:pStyle w:val="TOC2"/>
            <w:tabs>
              <w:tab w:val="left" w:pos="1200"/>
              <w:tab w:val="right" w:leader="dot" w:pos="9628"/>
            </w:tabs>
            <w:rPr>
              <w:rFonts w:asciiTheme="minorHAnsi" w:eastAsiaTheme="minorEastAsia" w:hAnsiTheme="minorHAnsi"/>
              <w:noProof/>
              <w:kern w:val="2"/>
              <w:lang w:val="en-ES" w:eastAsia="en-GB"/>
              <w14:ligatures w14:val="standardContextual"/>
            </w:rPr>
          </w:pPr>
          <w:hyperlink w:anchor="_Toc132871502" w:history="1">
            <w:r w:rsidRPr="0018676F">
              <w:rPr>
                <w:rStyle w:val="Hyperlink"/>
                <w:noProof/>
              </w:rPr>
              <w:t>12.11</w:t>
            </w:r>
            <w:r>
              <w:rPr>
                <w:rFonts w:asciiTheme="minorHAnsi" w:eastAsiaTheme="minorEastAsia" w:hAnsiTheme="minorHAnsi"/>
                <w:noProof/>
                <w:kern w:val="2"/>
                <w:lang w:val="en-ES" w:eastAsia="en-GB"/>
                <w14:ligatures w14:val="standardContextual"/>
              </w:rPr>
              <w:tab/>
            </w:r>
            <w:r w:rsidRPr="0018676F">
              <w:rPr>
                <w:rStyle w:val="Hyperlink"/>
                <w:noProof/>
              </w:rPr>
              <w:t>Notes on class FTP</w:t>
            </w:r>
            <w:r>
              <w:rPr>
                <w:noProof/>
                <w:webHidden/>
              </w:rPr>
              <w:tab/>
            </w:r>
            <w:r>
              <w:rPr>
                <w:noProof/>
                <w:webHidden/>
              </w:rPr>
              <w:fldChar w:fldCharType="begin"/>
            </w:r>
            <w:r>
              <w:rPr>
                <w:noProof/>
                <w:webHidden/>
              </w:rPr>
              <w:instrText xml:space="preserve"> PAGEREF _Toc132871502 \h </w:instrText>
            </w:r>
            <w:r>
              <w:rPr>
                <w:noProof/>
                <w:webHidden/>
              </w:rPr>
            </w:r>
            <w:r>
              <w:rPr>
                <w:noProof/>
                <w:webHidden/>
              </w:rPr>
              <w:fldChar w:fldCharType="separate"/>
            </w:r>
            <w:r>
              <w:rPr>
                <w:noProof/>
                <w:webHidden/>
              </w:rPr>
              <w:t>248</w:t>
            </w:r>
            <w:r>
              <w:rPr>
                <w:noProof/>
                <w:webHidden/>
              </w:rPr>
              <w:fldChar w:fldCharType="end"/>
            </w:r>
          </w:hyperlink>
        </w:p>
        <w:p w14:paraId="231AC8F9" w14:textId="24CB0C04"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503" w:history="1">
            <w:r w:rsidRPr="0018676F">
              <w:rPr>
                <w:rStyle w:val="Hyperlink"/>
                <w:noProof/>
              </w:rPr>
              <w:t>12.11.1</w:t>
            </w:r>
            <w:r>
              <w:rPr>
                <w:rFonts w:asciiTheme="minorHAnsi" w:eastAsiaTheme="minorEastAsia" w:hAnsiTheme="minorHAnsi"/>
                <w:noProof/>
                <w:kern w:val="2"/>
                <w:lang w:val="en-ES" w:eastAsia="en-GB"/>
                <w14:ligatures w14:val="standardContextual"/>
              </w:rPr>
              <w:tab/>
            </w:r>
            <w:r w:rsidRPr="0018676F">
              <w:rPr>
                <w:rStyle w:val="Hyperlink"/>
                <w:noProof/>
              </w:rPr>
              <w:t>Notes on Inter-TSF trusted channel (FTP_ITC)</w:t>
            </w:r>
            <w:r>
              <w:rPr>
                <w:noProof/>
                <w:webHidden/>
              </w:rPr>
              <w:tab/>
            </w:r>
            <w:r>
              <w:rPr>
                <w:noProof/>
                <w:webHidden/>
              </w:rPr>
              <w:fldChar w:fldCharType="begin"/>
            </w:r>
            <w:r>
              <w:rPr>
                <w:noProof/>
                <w:webHidden/>
              </w:rPr>
              <w:instrText xml:space="preserve"> PAGEREF _Toc132871503 \h </w:instrText>
            </w:r>
            <w:r>
              <w:rPr>
                <w:noProof/>
                <w:webHidden/>
              </w:rPr>
            </w:r>
            <w:r>
              <w:rPr>
                <w:noProof/>
                <w:webHidden/>
              </w:rPr>
              <w:fldChar w:fldCharType="separate"/>
            </w:r>
            <w:r>
              <w:rPr>
                <w:noProof/>
                <w:webHidden/>
              </w:rPr>
              <w:t>249</w:t>
            </w:r>
            <w:r>
              <w:rPr>
                <w:noProof/>
                <w:webHidden/>
              </w:rPr>
              <w:fldChar w:fldCharType="end"/>
            </w:r>
          </w:hyperlink>
        </w:p>
        <w:p w14:paraId="559CB2D3" w14:textId="1F73863A"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504" w:history="1">
            <w:r w:rsidRPr="0018676F">
              <w:rPr>
                <w:rStyle w:val="Hyperlink"/>
                <w:noProof/>
              </w:rPr>
              <w:t>12.11.2</w:t>
            </w:r>
            <w:r>
              <w:rPr>
                <w:rFonts w:asciiTheme="minorHAnsi" w:eastAsiaTheme="minorEastAsia" w:hAnsiTheme="minorHAnsi"/>
                <w:noProof/>
                <w:kern w:val="2"/>
                <w:lang w:val="en-ES" w:eastAsia="en-GB"/>
                <w14:ligatures w14:val="standardContextual"/>
              </w:rPr>
              <w:tab/>
            </w:r>
            <w:r w:rsidRPr="0018676F">
              <w:rPr>
                <w:rStyle w:val="Hyperlink"/>
                <w:noProof/>
              </w:rPr>
              <w:t>Notes on Trusted channel protocol (FTP_PRO)</w:t>
            </w:r>
            <w:r>
              <w:rPr>
                <w:noProof/>
                <w:webHidden/>
              </w:rPr>
              <w:tab/>
            </w:r>
            <w:r>
              <w:rPr>
                <w:noProof/>
                <w:webHidden/>
              </w:rPr>
              <w:fldChar w:fldCharType="begin"/>
            </w:r>
            <w:r>
              <w:rPr>
                <w:noProof/>
                <w:webHidden/>
              </w:rPr>
              <w:instrText xml:space="preserve"> PAGEREF _Toc132871504 \h </w:instrText>
            </w:r>
            <w:r>
              <w:rPr>
                <w:noProof/>
                <w:webHidden/>
              </w:rPr>
            </w:r>
            <w:r>
              <w:rPr>
                <w:noProof/>
                <w:webHidden/>
              </w:rPr>
              <w:fldChar w:fldCharType="separate"/>
            </w:r>
            <w:r>
              <w:rPr>
                <w:noProof/>
                <w:webHidden/>
              </w:rPr>
              <w:t>249</w:t>
            </w:r>
            <w:r>
              <w:rPr>
                <w:noProof/>
                <w:webHidden/>
              </w:rPr>
              <w:fldChar w:fldCharType="end"/>
            </w:r>
          </w:hyperlink>
        </w:p>
        <w:p w14:paraId="77853598" w14:textId="417F261B" w:rsidR="00B26CA3" w:rsidRDefault="00B26CA3">
          <w:pPr>
            <w:pStyle w:val="TOC3"/>
            <w:tabs>
              <w:tab w:val="left" w:pos="1680"/>
              <w:tab w:val="right" w:leader="dot" w:pos="9628"/>
            </w:tabs>
            <w:rPr>
              <w:rFonts w:asciiTheme="minorHAnsi" w:eastAsiaTheme="minorEastAsia" w:hAnsiTheme="minorHAnsi"/>
              <w:noProof/>
              <w:kern w:val="2"/>
              <w:lang w:val="en-ES" w:eastAsia="en-GB"/>
              <w14:ligatures w14:val="standardContextual"/>
            </w:rPr>
          </w:pPr>
          <w:hyperlink w:anchor="_Toc132871505" w:history="1">
            <w:r w:rsidRPr="0018676F">
              <w:rPr>
                <w:rStyle w:val="Hyperlink"/>
                <w:noProof/>
              </w:rPr>
              <w:t>12.11.3</w:t>
            </w:r>
            <w:r>
              <w:rPr>
                <w:rFonts w:asciiTheme="minorHAnsi" w:eastAsiaTheme="minorEastAsia" w:hAnsiTheme="minorHAnsi"/>
                <w:noProof/>
                <w:kern w:val="2"/>
                <w:lang w:val="en-ES" w:eastAsia="en-GB"/>
                <w14:ligatures w14:val="standardContextual"/>
              </w:rPr>
              <w:tab/>
            </w:r>
            <w:r w:rsidRPr="0018676F">
              <w:rPr>
                <w:rStyle w:val="Hyperlink"/>
                <w:noProof/>
              </w:rPr>
              <w:t>Notes on Trusted path (FTP_TRP)</w:t>
            </w:r>
            <w:r>
              <w:rPr>
                <w:noProof/>
                <w:webHidden/>
              </w:rPr>
              <w:tab/>
            </w:r>
            <w:r>
              <w:rPr>
                <w:noProof/>
                <w:webHidden/>
              </w:rPr>
              <w:fldChar w:fldCharType="begin"/>
            </w:r>
            <w:r>
              <w:rPr>
                <w:noProof/>
                <w:webHidden/>
              </w:rPr>
              <w:instrText xml:space="preserve"> PAGEREF _Toc132871505 \h </w:instrText>
            </w:r>
            <w:r>
              <w:rPr>
                <w:noProof/>
                <w:webHidden/>
              </w:rPr>
            </w:r>
            <w:r>
              <w:rPr>
                <w:noProof/>
                <w:webHidden/>
              </w:rPr>
              <w:fldChar w:fldCharType="separate"/>
            </w:r>
            <w:r>
              <w:rPr>
                <w:noProof/>
                <w:webHidden/>
              </w:rPr>
              <w:t>250</w:t>
            </w:r>
            <w:r>
              <w:rPr>
                <w:noProof/>
                <w:webHidden/>
              </w:rPr>
              <w:fldChar w:fldCharType="end"/>
            </w:r>
          </w:hyperlink>
        </w:p>
        <w:p w14:paraId="106377A8" w14:textId="4C660C77" w:rsidR="00D66902" w:rsidRDefault="00B26CA3">
          <w:r>
            <w:fldChar w:fldCharType="end"/>
          </w:r>
        </w:p>
      </w:sdtContent>
    </w:sdt>
    <w:p w14:paraId="52F21849" w14:textId="77777777" w:rsidR="00D66902" w:rsidRDefault="00B26CA3">
      <w:pPr>
        <w:pStyle w:val="Heading1"/>
      </w:pPr>
      <w:bookmarkStart w:id="0" w:name="fau"/>
      <w:bookmarkStart w:id="1" w:name="_Toc132871180"/>
      <w:r>
        <w:lastRenderedPageBreak/>
        <w:t>Class FAU Security audit</w:t>
      </w:r>
      <w:bookmarkEnd w:id="1"/>
    </w:p>
    <w:p w14:paraId="2C9A8176" w14:textId="77777777" w:rsidR="00D66902" w:rsidRDefault="00B26CA3">
      <w:pPr>
        <w:pStyle w:val="FirstParagraph"/>
      </w:pPr>
      <w:r>
        <w:t>Security auditing involves recognizing, recording, storing, and analyzing information related to security relevant activities (i.e. activities controlled by the TSF). The resulting audit records can be examined to determine which security relevant activiti</w:t>
      </w:r>
      <w:r>
        <w:t>es took place and whom (which user) is responsible for them.</w:t>
      </w:r>
    </w:p>
    <w:p w14:paraId="3E6556A5" w14:textId="77777777" w:rsidR="00D66902" w:rsidRDefault="00B26CA3">
      <w:pPr>
        <w:pStyle w:val="CaptionedFigure"/>
      </w:pPr>
      <w:r>
        <w:rPr>
          <w:noProof/>
        </w:rPr>
        <w:drawing>
          <wp:inline distT="0" distB="0" distL="0" distR="0" wp14:anchorId="3A7CF348" wp14:editId="668DD51D">
            <wp:extent cx="4699000" cy="6352606"/>
            <wp:effectExtent l="0" t="0" r="0" b="0"/>
            <wp:docPr id="21" name="Picture" title="fig:"/>
            <wp:cNvGraphicFramePr/>
            <a:graphic xmlns:a="http://schemas.openxmlformats.org/drawingml/2006/main">
              <a:graphicData uri="http://schemas.openxmlformats.org/drawingml/2006/picture">
                <pic:pic xmlns:pic="http://schemas.openxmlformats.org/drawingml/2006/picture">
                  <pic:nvPicPr>
                    <pic:cNvPr id="22" name="Picture" descr="fig/FAU.svg"/>
                    <pic:cNvPicPr>
                      <a:picLocks noChangeAspect="1" noChangeArrowheads="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bwMode="auto">
                    <a:xfrm>
                      <a:off x="0" y="0"/>
                      <a:ext cx="4699000" cy="6352606"/>
                    </a:xfrm>
                    <a:prstGeom prst="rect">
                      <a:avLst/>
                    </a:prstGeom>
                    <a:noFill/>
                    <a:ln w="9525">
                      <a:noFill/>
                      <a:headEnd/>
                      <a:tailEnd/>
                    </a:ln>
                  </pic:spPr>
                </pic:pic>
              </a:graphicData>
            </a:graphic>
          </wp:inline>
        </w:drawing>
      </w:r>
    </w:p>
    <w:tbl>
      <w:tblPr>
        <w:tblStyle w:val="CCtable"/>
        <w:tblW w:w="0" w:type="auto"/>
        <w:jc w:val="center"/>
        <w:tblLook w:val="0020" w:firstRow="1" w:lastRow="0" w:firstColumn="0" w:lastColumn="0" w:noHBand="0" w:noVBand="0"/>
      </w:tblPr>
      <w:tblGrid>
        <w:gridCol w:w="876"/>
        <w:gridCol w:w="290"/>
        <w:gridCol w:w="290"/>
        <w:gridCol w:w="290"/>
        <w:gridCol w:w="290"/>
        <w:gridCol w:w="290"/>
        <w:gridCol w:w="290"/>
        <w:gridCol w:w="290"/>
        <w:gridCol w:w="290"/>
      </w:tblGrid>
      <w:tr w:rsidR="00D66902" w14:paraId="43B874A7" w14:textId="77777777" w:rsidTr="00D66902">
        <w:trPr>
          <w:cnfStyle w:val="100000000000" w:firstRow="1" w:lastRow="0" w:firstColumn="0" w:lastColumn="0" w:oddVBand="0" w:evenVBand="0" w:oddHBand="0" w:evenHBand="0" w:firstRowFirstColumn="0" w:firstRowLastColumn="0" w:lastRowFirstColumn="0" w:lastRowLastColumn="0"/>
          <w:trHeight w:val="1000"/>
          <w:tblHeader/>
          <w:jc w:val="center"/>
        </w:trPr>
        <w:tc>
          <w:tcPr>
            <w:tcW w:w="0" w:type="auto"/>
            <w:textDirection w:val="tbRl"/>
          </w:tcPr>
          <w:p w14:paraId="50B9DC6B" w14:textId="77777777" w:rsidR="00D66902" w:rsidRDefault="00D66902">
            <w:pPr>
              <w:pStyle w:val="Compact"/>
            </w:pPr>
          </w:p>
        </w:tc>
        <w:tc>
          <w:tcPr>
            <w:tcW w:w="0" w:type="auto"/>
            <w:textDirection w:val="tbRl"/>
          </w:tcPr>
          <w:p w14:paraId="0549E4F8" w14:textId="77777777" w:rsidR="00D66902" w:rsidRDefault="00B26CA3">
            <w:pPr>
              <w:pStyle w:val="Compact"/>
              <w:jc w:val="center"/>
            </w:pPr>
            <w:hyperlink w:anchor="fau_gen.1">
              <w:r>
                <w:rPr>
                  <w:rStyle w:val="Hyperlink"/>
                </w:rPr>
                <w:t>FAU_GEN.1</w:t>
              </w:r>
            </w:hyperlink>
          </w:p>
        </w:tc>
        <w:tc>
          <w:tcPr>
            <w:tcW w:w="0" w:type="auto"/>
            <w:textDirection w:val="tbRl"/>
          </w:tcPr>
          <w:p w14:paraId="7EE1A760" w14:textId="77777777" w:rsidR="00D66902" w:rsidRDefault="00B26CA3">
            <w:pPr>
              <w:pStyle w:val="Compact"/>
              <w:jc w:val="center"/>
            </w:pPr>
            <w:hyperlink w:anchor="fau_saa.1">
              <w:r>
                <w:rPr>
                  <w:rStyle w:val="Hyperlink"/>
                </w:rPr>
                <w:t>FAU_SAA.1</w:t>
              </w:r>
            </w:hyperlink>
          </w:p>
        </w:tc>
        <w:tc>
          <w:tcPr>
            <w:tcW w:w="0" w:type="auto"/>
            <w:textDirection w:val="tbRl"/>
          </w:tcPr>
          <w:p w14:paraId="31DF114D" w14:textId="77777777" w:rsidR="00D66902" w:rsidRDefault="00B26CA3">
            <w:pPr>
              <w:pStyle w:val="Compact"/>
              <w:jc w:val="center"/>
            </w:pPr>
            <w:hyperlink w:anchor="fau_sar.1">
              <w:r>
                <w:rPr>
                  <w:rStyle w:val="Hyperlink"/>
                </w:rPr>
                <w:t>FAU_SAR.1</w:t>
              </w:r>
            </w:hyperlink>
          </w:p>
        </w:tc>
        <w:tc>
          <w:tcPr>
            <w:tcW w:w="0" w:type="auto"/>
            <w:textDirection w:val="tbRl"/>
          </w:tcPr>
          <w:p w14:paraId="55A78186" w14:textId="77777777" w:rsidR="00D66902" w:rsidRDefault="00B26CA3">
            <w:pPr>
              <w:pStyle w:val="Compact"/>
              <w:jc w:val="center"/>
            </w:pPr>
            <w:hyperlink w:anchor="fau_stg.2">
              <w:r>
                <w:rPr>
                  <w:rStyle w:val="Hyperlink"/>
                </w:rPr>
                <w:t>FAU_STG.2</w:t>
              </w:r>
            </w:hyperlink>
          </w:p>
        </w:tc>
        <w:tc>
          <w:tcPr>
            <w:tcW w:w="0" w:type="auto"/>
            <w:textDirection w:val="tbRl"/>
          </w:tcPr>
          <w:p w14:paraId="1620E79F" w14:textId="77777777" w:rsidR="00D66902" w:rsidRDefault="00B26CA3">
            <w:pPr>
              <w:pStyle w:val="Compact"/>
              <w:jc w:val="center"/>
            </w:pPr>
            <w:hyperlink w:anchor="fia_uid.1">
              <w:r>
                <w:rPr>
                  <w:rStyle w:val="Hyperlink"/>
                </w:rPr>
                <w:t>FIA_UID.1</w:t>
              </w:r>
            </w:hyperlink>
          </w:p>
        </w:tc>
        <w:tc>
          <w:tcPr>
            <w:tcW w:w="0" w:type="auto"/>
            <w:textDirection w:val="tbRl"/>
          </w:tcPr>
          <w:p w14:paraId="07626E7F" w14:textId="77777777" w:rsidR="00D66902" w:rsidRDefault="00B26CA3">
            <w:pPr>
              <w:pStyle w:val="Compact"/>
              <w:jc w:val="center"/>
            </w:pPr>
            <w:hyperlink w:anchor="fmt_mtd.1">
              <w:r>
                <w:rPr>
                  <w:rStyle w:val="Hyperlink"/>
                </w:rPr>
                <w:t>FMT_MTD.1</w:t>
              </w:r>
            </w:hyperlink>
          </w:p>
        </w:tc>
        <w:tc>
          <w:tcPr>
            <w:tcW w:w="0" w:type="auto"/>
            <w:textDirection w:val="tbRl"/>
          </w:tcPr>
          <w:p w14:paraId="6635A64C" w14:textId="77777777" w:rsidR="00D66902" w:rsidRDefault="00B26CA3">
            <w:pPr>
              <w:pStyle w:val="Compact"/>
              <w:jc w:val="center"/>
            </w:pPr>
            <w:hyperlink w:anchor="fpt_stm.1">
              <w:r>
                <w:rPr>
                  <w:rStyle w:val="Hyperlink"/>
                </w:rPr>
                <w:t>FPT_STM.1</w:t>
              </w:r>
            </w:hyperlink>
          </w:p>
        </w:tc>
        <w:tc>
          <w:tcPr>
            <w:tcW w:w="0" w:type="auto"/>
            <w:textDirection w:val="tbRl"/>
          </w:tcPr>
          <w:p w14:paraId="3339993C" w14:textId="77777777" w:rsidR="00D66902" w:rsidRDefault="00B26CA3">
            <w:pPr>
              <w:pStyle w:val="Compact"/>
              <w:jc w:val="center"/>
            </w:pPr>
            <w:hyperlink w:anchor="ftp_itc.1">
              <w:r>
                <w:rPr>
                  <w:rStyle w:val="Hyperlink"/>
                </w:rPr>
                <w:t>FTP_ITC.1</w:t>
              </w:r>
            </w:hyperlink>
          </w:p>
        </w:tc>
      </w:tr>
      <w:tr w:rsidR="00D66902" w14:paraId="1905D6B6" w14:textId="77777777" w:rsidTr="00D66902">
        <w:trPr>
          <w:jc w:val="center"/>
        </w:trPr>
        <w:tc>
          <w:tcPr>
            <w:tcW w:w="0" w:type="auto"/>
            <w:shd w:val="clear" w:color="auto" w:fill="D9D9D9"/>
          </w:tcPr>
          <w:p w14:paraId="16600D0D" w14:textId="77777777" w:rsidR="00D66902" w:rsidRDefault="00B26CA3">
            <w:pPr>
              <w:pStyle w:val="Compact"/>
              <w:jc w:val="center"/>
            </w:pPr>
            <w:hyperlink w:anchor="fau_arp.1">
              <w:r>
                <w:rPr>
                  <w:rStyle w:val="Hyperlink"/>
                  <w:b/>
                  <w:bCs/>
                </w:rPr>
                <w:t>FAU_ARP.1</w:t>
              </w:r>
            </w:hyperlink>
          </w:p>
        </w:tc>
        <w:tc>
          <w:tcPr>
            <w:tcW w:w="0" w:type="auto"/>
          </w:tcPr>
          <w:p w14:paraId="7DE17227" w14:textId="77777777" w:rsidR="00D66902" w:rsidRDefault="00B26CA3">
            <w:pPr>
              <w:pStyle w:val="Compact"/>
              <w:jc w:val="center"/>
            </w:pPr>
            <w:r>
              <w:t>-</w:t>
            </w:r>
          </w:p>
        </w:tc>
        <w:tc>
          <w:tcPr>
            <w:tcW w:w="0" w:type="auto"/>
          </w:tcPr>
          <w:p w14:paraId="4CE5387B" w14:textId="77777777" w:rsidR="00D66902" w:rsidRDefault="00B26CA3">
            <w:pPr>
              <w:pStyle w:val="Compact"/>
              <w:jc w:val="center"/>
            </w:pPr>
            <w:r>
              <w:t>X</w:t>
            </w:r>
          </w:p>
        </w:tc>
        <w:tc>
          <w:tcPr>
            <w:tcW w:w="0" w:type="auto"/>
          </w:tcPr>
          <w:p w14:paraId="10B49955" w14:textId="77777777" w:rsidR="00D66902" w:rsidRDefault="00D66902">
            <w:pPr>
              <w:pStyle w:val="Compact"/>
            </w:pPr>
          </w:p>
        </w:tc>
        <w:tc>
          <w:tcPr>
            <w:tcW w:w="0" w:type="auto"/>
          </w:tcPr>
          <w:p w14:paraId="7B6B12C3" w14:textId="77777777" w:rsidR="00D66902" w:rsidRDefault="00D66902">
            <w:pPr>
              <w:pStyle w:val="Compact"/>
            </w:pPr>
          </w:p>
        </w:tc>
        <w:tc>
          <w:tcPr>
            <w:tcW w:w="0" w:type="auto"/>
          </w:tcPr>
          <w:p w14:paraId="55BBCE95" w14:textId="77777777" w:rsidR="00D66902" w:rsidRDefault="00D66902">
            <w:pPr>
              <w:pStyle w:val="Compact"/>
            </w:pPr>
          </w:p>
        </w:tc>
        <w:tc>
          <w:tcPr>
            <w:tcW w:w="0" w:type="auto"/>
          </w:tcPr>
          <w:p w14:paraId="20F0FAD4" w14:textId="77777777" w:rsidR="00D66902" w:rsidRDefault="00D66902">
            <w:pPr>
              <w:pStyle w:val="Compact"/>
            </w:pPr>
          </w:p>
        </w:tc>
        <w:tc>
          <w:tcPr>
            <w:tcW w:w="0" w:type="auto"/>
          </w:tcPr>
          <w:p w14:paraId="57D3628B" w14:textId="77777777" w:rsidR="00D66902" w:rsidRDefault="00B26CA3">
            <w:pPr>
              <w:pStyle w:val="Compact"/>
              <w:jc w:val="center"/>
            </w:pPr>
            <w:r>
              <w:t>-</w:t>
            </w:r>
          </w:p>
        </w:tc>
        <w:tc>
          <w:tcPr>
            <w:tcW w:w="0" w:type="auto"/>
          </w:tcPr>
          <w:p w14:paraId="63784BEE" w14:textId="77777777" w:rsidR="00D66902" w:rsidRDefault="00D66902">
            <w:pPr>
              <w:pStyle w:val="Compact"/>
            </w:pPr>
          </w:p>
        </w:tc>
      </w:tr>
      <w:tr w:rsidR="00D66902" w14:paraId="420D8902" w14:textId="77777777" w:rsidTr="00D66902">
        <w:trPr>
          <w:jc w:val="center"/>
        </w:trPr>
        <w:tc>
          <w:tcPr>
            <w:tcW w:w="0" w:type="auto"/>
            <w:shd w:val="clear" w:color="auto" w:fill="D9D9D9"/>
          </w:tcPr>
          <w:p w14:paraId="100AB127" w14:textId="77777777" w:rsidR="00D66902" w:rsidRDefault="00B26CA3">
            <w:pPr>
              <w:pStyle w:val="Compact"/>
              <w:jc w:val="center"/>
            </w:pPr>
            <w:hyperlink w:anchor="fau_gen.1">
              <w:r>
                <w:rPr>
                  <w:rStyle w:val="Hyperlink"/>
                  <w:b/>
                  <w:bCs/>
                </w:rPr>
                <w:t>FAU_GEN.1</w:t>
              </w:r>
            </w:hyperlink>
          </w:p>
        </w:tc>
        <w:tc>
          <w:tcPr>
            <w:tcW w:w="0" w:type="auto"/>
          </w:tcPr>
          <w:p w14:paraId="053ADF04" w14:textId="77777777" w:rsidR="00D66902" w:rsidRDefault="00D66902">
            <w:pPr>
              <w:pStyle w:val="Compact"/>
            </w:pPr>
          </w:p>
        </w:tc>
        <w:tc>
          <w:tcPr>
            <w:tcW w:w="0" w:type="auto"/>
          </w:tcPr>
          <w:p w14:paraId="3E8A589F" w14:textId="77777777" w:rsidR="00D66902" w:rsidRDefault="00D66902">
            <w:pPr>
              <w:pStyle w:val="Compact"/>
            </w:pPr>
          </w:p>
        </w:tc>
        <w:tc>
          <w:tcPr>
            <w:tcW w:w="0" w:type="auto"/>
          </w:tcPr>
          <w:p w14:paraId="5C76A021" w14:textId="77777777" w:rsidR="00D66902" w:rsidRDefault="00D66902">
            <w:pPr>
              <w:pStyle w:val="Compact"/>
            </w:pPr>
          </w:p>
        </w:tc>
        <w:tc>
          <w:tcPr>
            <w:tcW w:w="0" w:type="auto"/>
          </w:tcPr>
          <w:p w14:paraId="4DEA000F" w14:textId="77777777" w:rsidR="00D66902" w:rsidRDefault="00D66902">
            <w:pPr>
              <w:pStyle w:val="Compact"/>
            </w:pPr>
          </w:p>
        </w:tc>
        <w:tc>
          <w:tcPr>
            <w:tcW w:w="0" w:type="auto"/>
          </w:tcPr>
          <w:p w14:paraId="251112C5" w14:textId="77777777" w:rsidR="00D66902" w:rsidRDefault="00D66902">
            <w:pPr>
              <w:pStyle w:val="Compact"/>
            </w:pPr>
          </w:p>
        </w:tc>
        <w:tc>
          <w:tcPr>
            <w:tcW w:w="0" w:type="auto"/>
          </w:tcPr>
          <w:p w14:paraId="1B09E8CF" w14:textId="77777777" w:rsidR="00D66902" w:rsidRDefault="00D66902">
            <w:pPr>
              <w:pStyle w:val="Compact"/>
            </w:pPr>
          </w:p>
        </w:tc>
        <w:tc>
          <w:tcPr>
            <w:tcW w:w="0" w:type="auto"/>
          </w:tcPr>
          <w:p w14:paraId="66350D7C" w14:textId="77777777" w:rsidR="00D66902" w:rsidRDefault="00B26CA3">
            <w:pPr>
              <w:pStyle w:val="Compact"/>
              <w:jc w:val="center"/>
            </w:pPr>
            <w:r>
              <w:t>X</w:t>
            </w:r>
          </w:p>
        </w:tc>
        <w:tc>
          <w:tcPr>
            <w:tcW w:w="0" w:type="auto"/>
          </w:tcPr>
          <w:p w14:paraId="1C534868" w14:textId="77777777" w:rsidR="00D66902" w:rsidRDefault="00D66902">
            <w:pPr>
              <w:pStyle w:val="Compact"/>
            </w:pPr>
          </w:p>
        </w:tc>
      </w:tr>
      <w:tr w:rsidR="00D66902" w14:paraId="29825C03" w14:textId="77777777" w:rsidTr="00D66902">
        <w:trPr>
          <w:jc w:val="center"/>
        </w:trPr>
        <w:tc>
          <w:tcPr>
            <w:tcW w:w="0" w:type="auto"/>
            <w:shd w:val="clear" w:color="auto" w:fill="D9D9D9"/>
          </w:tcPr>
          <w:p w14:paraId="1C4DF9A8" w14:textId="77777777" w:rsidR="00D66902" w:rsidRDefault="00B26CA3">
            <w:pPr>
              <w:pStyle w:val="Compact"/>
              <w:jc w:val="center"/>
            </w:pPr>
            <w:hyperlink w:anchor="fau_gen.2">
              <w:r>
                <w:rPr>
                  <w:rStyle w:val="Hyperlink"/>
                  <w:b/>
                  <w:bCs/>
                </w:rPr>
                <w:t>FAU_GEN.2</w:t>
              </w:r>
            </w:hyperlink>
          </w:p>
        </w:tc>
        <w:tc>
          <w:tcPr>
            <w:tcW w:w="0" w:type="auto"/>
          </w:tcPr>
          <w:p w14:paraId="766F5308" w14:textId="77777777" w:rsidR="00D66902" w:rsidRDefault="00B26CA3">
            <w:pPr>
              <w:pStyle w:val="Compact"/>
              <w:jc w:val="center"/>
            </w:pPr>
            <w:r>
              <w:t>X</w:t>
            </w:r>
          </w:p>
        </w:tc>
        <w:tc>
          <w:tcPr>
            <w:tcW w:w="0" w:type="auto"/>
          </w:tcPr>
          <w:p w14:paraId="27D1522B" w14:textId="77777777" w:rsidR="00D66902" w:rsidRDefault="00D66902">
            <w:pPr>
              <w:pStyle w:val="Compact"/>
            </w:pPr>
          </w:p>
        </w:tc>
        <w:tc>
          <w:tcPr>
            <w:tcW w:w="0" w:type="auto"/>
          </w:tcPr>
          <w:p w14:paraId="244A03A1" w14:textId="77777777" w:rsidR="00D66902" w:rsidRDefault="00D66902">
            <w:pPr>
              <w:pStyle w:val="Compact"/>
            </w:pPr>
          </w:p>
        </w:tc>
        <w:tc>
          <w:tcPr>
            <w:tcW w:w="0" w:type="auto"/>
          </w:tcPr>
          <w:p w14:paraId="467A0052" w14:textId="77777777" w:rsidR="00D66902" w:rsidRDefault="00D66902">
            <w:pPr>
              <w:pStyle w:val="Compact"/>
            </w:pPr>
          </w:p>
        </w:tc>
        <w:tc>
          <w:tcPr>
            <w:tcW w:w="0" w:type="auto"/>
          </w:tcPr>
          <w:p w14:paraId="516B128B" w14:textId="77777777" w:rsidR="00D66902" w:rsidRDefault="00B26CA3">
            <w:pPr>
              <w:pStyle w:val="Compact"/>
              <w:jc w:val="center"/>
            </w:pPr>
            <w:r>
              <w:t>X</w:t>
            </w:r>
          </w:p>
        </w:tc>
        <w:tc>
          <w:tcPr>
            <w:tcW w:w="0" w:type="auto"/>
          </w:tcPr>
          <w:p w14:paraId="13B346A6" w14:textId="77777777" w:rsidR="00D66902" w:rsidRDefault="00D66902">
            <w:pPr>
              <w:pStyle w:val="Compact"/>
            </w:pPr>
          </w:p>
        </w:tc>
        <w:tc>
          <w:tcPr>
            <w:tcW w:w="0" w:type="auto"/>
          </w:tcPr>
          <w:p w14:paraId="5FAA1436" w14:textId="77777777" w:rsidR="00D66902" w:rsidRDefault="00B26CA3">
            <w:pPr>
              <w:pStyle w:val="Compact"/>
              <w:jc w:val="center"/>
            </w:pPr>
            <w:r>
              <w:t>-</w:t>
            </w:r>
          </w:p>
        </w:tc>
        <w:tc>
          <w:tcPr>
            <w:tcW w:w="0" w:type="auto"/>
          </w:tcPr>
          <w:p w14:paraId="1AD64784" w14:textId="77777777" w:rsidR="00D66902" w:rsidRDefault="00D66902">
            <w:pPr>
              <w:pStyle w:val="Compact"/>
            </w:pPr>
          </w:p>
        </w:tc>
      </w:tr>
      <w:tr w:rsidR="00D66902" w14:paraId="1900B9BA" w14:textId="77777777" w:rsidTr="00D66902">
        <w:trPr>
          <w:jc w:val="center"/>
        </w:trPr>
        <w:tc>
          <w:tcPr>
            <w:tcW w:w="0" w:type="auto"/>
            <w:shd w:val="clear" w:color="auto" w:fill="D9D9D9"/>
          </w:tcPr>
          <w:p w14:paraId="09109664" w14:textId="77777777" w:rsidR="00D66902" w:rsidRDefault="00B26CA3">
            <w:pPr>
              <w:pStyle w:val="Compact"/>
              <w:jc w:val="center"/>
            </w:pPr>
            <w:hyperlink w:anchor="fau_saa.1">
              <w:r>
                <w:rPr>
                  <w:rStyle w:val="Hyperlink"/>
                  <w:b/>
                  <w:bCs/>
                </w:rPr>
                <w:t>FAU_SAA.1</w:t>
              </w:r>
            </w:hyperlink>
          </w:p>
        </w:tc>
        <w:tc>
          <w:tcPr>
            <w:tcW w:w="0" w:type="auto"/>
          </w:tcPr>
          <w:p w14:paraId="5C662FC0" w14:textId="77777777" w:rsidR="00D66902" w:rsidRDefault="00B26CA3">
            <w:pPr>
              <w:pStyle w:val="Compact"/>
              <w:jc w:val="center"/>
            </w:pPr>
            <w:r>
              <w:t>X</w:t>
            </w:r>
          </w:p>
        </w:tc>
        <w:tc>
          <w:tcPr>
            <w:tcW w:w="0" w:type="auto"/>
          </w:tcPr>
          <w:p w14:paraId="5742C625" w14:textId="77777777" w:rsidR="00D66902" w:rsidRDefault="00D66902">
            <w:pPr>
              <w:pStyle w:val="Compact"/>
            </w:pPr>
          </w:p>
        </w:tc>
        <w:tc>
          <w:tcPr>
            <w:tcW w:w="0" w:type="auto"/>
          </w:tcPr>
          <w:p w14:paraId="37B85AC6" w14:textId="77777777" w:rsidR="00D66902" w:rsidRDefault="00D66902">
            <w:pPr>
              <w:pStyle w:val="Compact"/>
            </w:pPr>
          </w:p>
        </w:tc>
        <w:tc>
          <w:tcPr>
            <w:tcW w:w="0" w:type="auto"/>
          </w:tcPr>
          <w:p w14:paraId="367F35E5" w14:textId="77777777" w:rsidR="00D66902" w:rsidRDefault="00D66902">
            <w:pPr>
              <w:pStyle w:val="Compact"/>
            </w:pPr>
          </w:p>
        </w:tc>
        <w:tc>
          <w:tcPr>
            <w:tcW w:w="0" w:type="auto"/>
          </w:tcPr>
          <w:p w14:paraId="49437579" w14:textId="77777777" w:rsidR="00D66902" w:rsidRDefault="00D66902">
            <w:pPr>
              <w:pStyle w:val="Compact"/>
            </w:pPr>
          </w:p>
        </w:tc>
        <w:tc>
          <w:tcPr>
            <w:tcW w:w="0" w:type="auto"/>
          </w:tcPr>
          <w:p w14:paraId="3BFE7049" w14:textId="77777777" w:rsidR="00D66902" w:rsidRDefault="00D66902">
            <w:pPr>
              <w:pStyle w:val="Compact"/>
            </w:pPr>
          </w:p>
        </w:tc>
        <w:tc>
          <w:tcPr>
            <w:tcW w:w="0" w:type="auto"/>
          </w:tcPr>
          <w:p w14:paraId="2B266561" w14:textId="77777777" w:rsidR="00D66902" w:rsidRDefault="00B26CA3">
            <w:pPr>
              <w:pStyle w:val="Compact"/>
              <w:jc w:val="center"/>
            </w:pPr>
            <w:r>
              <w:t>-</w:t>
            </w:r>
          </w:p>
        </w:tc>
        <w:tc>
          <w:tcPr>
            <w:tcW w:w="0" w:type="auto"/>
          </w:tcPr>
          <w:p w14:paraId="7B0C114D" w14:textId="77777777" w:rsidR="00D66902" w:rsidRDefault="00D66902">
            <w:pPr>
              <w:pStyle w:val="Compact"/>
            </w:pPr>
          </w:p>
        </w:tc>
      </w:tr>
      <w:tr w:rsidR="00D66902" w14:paraId="18D49959" w14:textId="77777777" w:rsidTr="00D66902">
        <w:trPr>
          <w:jc w:val="center"/>
        </w:trPr>
        <w:tc>
          <w:tcPr>
            <w:tcW w:w="0" w:type="auto"/>
            <w:shd w:val="clear" w:color="auto" w:fill="D9D9D9"/>
          </w:tcPr>
          <w:p w14:paraId="4BE1C6B2" w14:textId="77777777" w:rsidR="00D66902" w:rsidRDefault="00B26CA3">
            <w:pPr>
              <w:pStyle w:val="Compact"/>
              <w:jc w:val="center"/>
            </w:pPr>
            <w:hyperlink w:anchor="fau_saa.2">
              <w:r>
                <w:rPr>
                  <w:rStyle w:val="Hyperlink"/>
                  <w:b/>
                  <w:bCs/>
                </w:rPr>
                <w:t>FAU_SAA.2</w:t>
              </w:r>
            </w:hyperlink>
          </w:p>
        </w:tc>
        <w:tc>
          <w:tcPr>
            <w:tcW w:w="0" w:type="auto"/>
          </w:tcPr>
          <w:p w14:paraId="2F90885C" w14:textId="77777777" w:rsidR="00D66902" w:rsidRDefault="00D66902">
            <w:pPr>
              <w:pStyle w:val="Compact"/>
            </w:pPr>
          </w:p>
        </w:tc>
        <w:tc>
          <w:tcPr>
            <w:tcW w:w="0" w:type="auto"/>
          </w:tcPr>
          <w:p w14:paraId="56CC0843" w14:textId="77777777" w:rsidR="00D66902" w:rsidRDefault="00D66902">
            <w:pPr>
              <w:pStyle w:val="Compact"/>
            </w:pPr>
          </w:p>
        </w:tc>
        <w:tc>
          <w:tcPr>
            <w:tcW w:w="0" w:type="auto"/>
          </w:tcPr>
          <w:p w14:paraId="6C65E02F" w14:textId="77777777" w:rsidR="00D66902" w:rsidRDefault="00D66902">
            <w:pPr>
              <w:pStyle w:val="Compact"/>
            </w:pPr>
          </w:p>
        </w:tc>
        <w:tc>
          <w:tcPr>
            <w:tcW w:w="0" w:type="auto"/>
          </w:tcPr>
          <w:p w14:paraId="1B564FDB" w14:textId="77777777" w:rsidR="00D66902" w:rsidRDefault="00D66902">
            <w:pPr>
              <w:pStyle w:val="Compact"/>
            </w:pPr>
          </w:p>
        </w:tc>
        <w:tc>
          <w:tcPr>
            <w:tcW w:w="0" w:type="auto"/>
          </w:tcPr>
          <w:p w14:paraId="594243DF" w14:textId="77777777" w:rsidR="00D66902" w:rsidRDefault="00B26CA3">
            <w:pPr>
              <w:pStyle w:val="Compact"/>
              <w:jc w:val="center"/>
            </w:pPr>
            <w:r>
              <w:t>X</w:t>
            </w:r>
          </w:p>
        </w:tc>
        <w:tc>
          <w:tcPr>
            <w:tcW w:w="0" w:type="auto"/>
          </w:tcPr>
          <w:p w14:paraId="5E32AE82" w14:textId="77777777" w:rsidR="00D66902" w:rsidRDefault="00D66902">
            <w:pPr>
              <w:pStyle w:val="Compact"/>
            </w:pPr>
          </w:p>
        </w:tc>
        <w:tc>
          <w:tcPr>
            <w:tcW w:w="0" w:type="auto"/>
          </w:tcPr>
          <w:p w14:paraId="595D8BAA" w14:textId="77777777" w:rsidR="00D66902" w:rsidRDefault="00D66902">
            <w:pPr>
              <w:pStyle w:val="Compact"/>
            </w:pPr>
          </w:p>
        </w:tc>
        <w:tc>
          <w:tcPr>
            <w:tcW w:w="0" w:type="auto"/>
          </w:tcPr>
          <w:p w14:paraId="74C3DBCF" w14:textId="77777777" w:rsidR="00D66902" w:rsidRDefault="00D66902">
            <w:pPr>
              <w:pStyle w:val="Compact"/>
            </w:pPr>
          </w:p>
        </w:tc>
      </w:tr>
      <w:tr w:rsidR="00D66902" w14:paraId="4D076D1E" w14:textId="77777777" w:rsidTr="00D66902">
        <w:trPr>
          <w:jc w:val="center"/>
        </w:trPr>
        <w:tc>
          <w:tcPr>
            <w:tcW w:w="0" w:type="auto"/>
            <w:shd w:val="clear" w:color="auto" w:fill="D9D9D9"/>
          </w:tcPr>
          <w:p w14:paraId="2F0BBCA1" w14:textId="77777777" w:rsidR="00D66902" w:rsidRDefault="00B26CA3">
            <w:pPr>
              <w:pStyle w:val="Compact"/>
              <w:jc w:val="center"/>
            </w:pPr>
            <w:hyperlink w:anchor="fau_saa.3">
              <w:r>
                <w:rPr>
                  <w:rStyle w:val="Hyperlink"/>
                  <w:b/>
                  <w:bCs/>
                </w:rPr>
                <w:t>FAU_SAA.3</w:t>
              </w:r>
            </w:hyperlink>
          </w:p>
        </w:tc>
        <w:tc>
          <w:tcPr>
            <w:tcW w:w="0" w:type="auto"/>
          </w:tcPr>
          <w:p w14:paraId="70504966" w14:textId="77777777" w:rsidR="00D66902" w:rsidRDefault="00D66902">
            <w:pPr>
              <w:pStyle w:val="Compact"/>
            </w:pPr>
          </w:p>
        </w:tc>
        <w:tc>
          <w:tcPr>
            <w:tcW w:w="0" w:type="auto"/>
          </w:tcPr>
          <w:p w14:paraId="531CB0E2" w14:textId="77777777" w:rsidR="00D66902" w:rsidRDefault="00D66902">
            <w:pPr>
              <w:pStyle w:val="Compact"/>
            </w:pPr>
          </w:p>
        </w:tc>
        <w:tc>
          <w:tcPr>
            <w:tcW w:w="0" w:type="auto"/>
          </w:tcPr>
          <w:p w14:paraId="0EBABE6C" w14:textId="77777777" w:rsidR="00D66902" w:rsidRDefault="00D66902">
            <w:pPr>
              <w:pStyle w:val="Compact"/>
            </w:pPr>
          </w:p>
        </w:tc>
        <w:tc>
          <w:tcPr>
            <w:tcW w:w="0" w:type="auto"/>
          </w:tcPr>
          <w:p w14:paraId="2D27F36D" w14:textId="77777777" w:rsidR="00D66902" w:rsidRDefault="00D66902">
            <w:pPr>
              <w:pStyle w:val="Compact"/>
            </w:pPr>
          </w:p>
        </w:tc>
        <w:tc>
          <w:tcPr>
            <w:tcW w:w="0" w:type="auto"/>
          </w:tcPr>
          <w:p w14:paraId="70B26D4B" w14:textId="77777777" w:rsidR="00D66902" w:rsidRDefault="00D66902">
            <w:pPr>
              <w:pStyle w:val="Compact"/>
            </w:pPr>
          </w:p>
        </w:tc>
        <w:tc>
          <w:tcPr>
            <w:tcW w:w="0" w:type="auto"/>
          </w:tcPr>
          <w:p w14:paraId="0817C824" w14:textId="77777777" w:rsidR="00D66902" w:rsidRDefault="00D66902">
            <w:pPr>
              <w:pStyle w:val="Compact"/>
            </w:pPr>
          </w:p>
        </w:tc>
        <w:tc>
          <w:tcPr>
            <w:tcW w:w="0" w:type="auto"/>
          </w:tcPr>
          <w:p w14:paraId="1365C427" w14:textId="77777777" w:rsidR="00D66902" w:rsidRDefault="00D66902">
            <w:pPr>
              <w:pStyle w:val="Compact"/>
            </w:pPr>
          </w:p>
        </w:tc>
        <w:tc>
          <w:tcPr>
            <w:tcW w:w="0" w:type="auto"/>
          </w:tcPr>
          <w:p w14:paraId="4222D30D" w14:textId="77777777" w:rsidR="00D66902" w:rsidRDefault="00D66902">
            <w:pPr>
              <w:pStyle w:val="Compact"/>
            </w:pPr>
          </w:p>
        </w:tc>
      </w:tr>
      <w:tr w:rsidR="00D66902" w14:paraId="5E27A89E" w14:textId="77777777" w:rsidTr="00D66902">
        <w:trPr>
          <w:jc w:val="center"/>
        </w:trPr>
        <w:tc>
          <w:tcPr>
            <w:tcW w:w="0" w:type="auto"/>
            <w:shd w:val="clear" w:color="auto" w:fill="D9D9D9"/>
          </w:tcPr>
          <w:p w14:paraId="30F1F81C" w14:textId="77777777" w:rsidR="00D66902" w:rsidRDefault="00B26CA3">
            <w:pPr>
              <w:pStyle w:val="Compact"/>
              <w:jc w:val="center"/>
            </w:pPr>
            <w:hyperlink w:anchor="fau_saa.4">
              <w:r>
                <w:rPr>
                  <w:rStyle w:val="Hyperlink"/>
                  <w:b/>
                  <w:bCs/>
                </w:rPr>
                <w:t>FAU_SAA.4</w:t>
              </w:r>
            </w:hyperlink>
          </w:p>
        </w:tc>
        <w:tc>
          <w:tcPr>
            <w:tcW w:w="0" w:type="auto"/>
          </w:tcPr>
          <w:p w14:paraId="4DC80657" w14:textId="77777777" w:rsidR="00D66902" w:rsidRDefault="00D66902">
            <w:pPr>
              <w:pStyle w:val="Compact"/>
            </w:pPr>
          </w:p>
        </w:tc>
        <w:tc>
          <w:tcPr>
            <w:tcW w:w="0" w:type="auto"/>
          </w:tcPr>
          <w:p w14:paraId="0DA80BFA" w14:textId="77777777" w:rsidR="00D66902" w:rsidRDefault="00D66902">
            <w:pPr>
              <w:pStyle w:val="Compact"/>
            </w:pPr>
          </w:p>
        </w:tc>
        <w:tc>
          <w:tcPr>
            <w:tcW w:w="0" w:type="auto"/>
          </w:tcPr>
          <w:p w14:paraId="02E03D88" w14:textId="77777777" w:rsidR="00D66902" w:rsidRDefault="00D66902">
            <w:pPr>
              <w:pStyle w:val="Compact"/>
            </w:pPr>
          </w:p>
        </w:tc>
        <w:tc>
          <w:tcPr>
            <w:tcW w:w="0" w:type="auto"/>
          </w:tcPr>
          <w:p w14:paraId="6FA5375C" w14:textId="77777777" w:rsidR="00D66902" w:rsidRDefault="00D66902">
            <w:pPr>
              <w:pStyle w:val="Compact"/>
            </w:pPr>
          </w:p>
        </w:tc>
        <w:tc>
          <w:tcPr>
            <w:tcW w:w="0" w:type="auto"/>
          </w:tcPr>
          <w:p w14:paraId="3049C407" w14:textId="77777777" w:rsidR="00D66902" w:rsidRDefault="00D66902">
            <w:pPr>
              <w:pStyle w:val="Compact"/>
            </w:pPr>
          </w:p>
        </w:tc>
        <w:tc>
          <w:tcPr>
            <w:tcW w:w="0" w:type="auto"/>
          </w:tcPr>
          <w:p w14:paraId="18F217D6" w14:textId="77777777" w:rsidR="00D66902" w:rsidRDefault="00D66902">
            <w:pPr>
              <w:pStyle w:val="Compact"/>
            </w:pPr>
          </w:p>
        </w:tc>
        <w:tc>
          <w:tcPr>
            <w:tcW w:w="0" w:type="auto"/>
          </w:tcPr>
          <w:p w14:paraId="1A8937AC" w14:textId="77777777" w:rsidR="00D66902" w:rsidRDefault="00D66902">
            <w:pPr>
              <w:pStyle w:val="Compact"/>
            </w:pPr>
          </w:p>
        </w:tc>
        <w:tc>
          <w:tcPr>
            <w:tcW w:w="0" w:type="auto"/>
          </w:tcPr>
          <w:p w14:paraId="1D298D8A" w14:textId="77777777" w:rsidR="00D66902" w:rsidRDefault="00D66902">
            <w:pPr>
              <w:pStyle w:val="Compact"/>
            </w:pPr>
          </w:p>
        </w:tc>
      </w:tr>
      <w:tr w:rsidR="00D66902" w14:paraId="00DD6D00" w14:textId="77777777" w:rsidTr="00D66902">
        <w:trPr>
          <w:jc w:val="center"/>
        </w:trPr>
        <w:tc>
          <w:tcPr>
            <w:tcW w:w="0" w:type="auto"/>
            <w:shd w:val="clear" w:color="auto" w:fill="D9D9D9"/>
          </w:tcPr>
          <w:p w14:paraId="327CAC29" w14:textId="77777777" w:rsidR="00D66902" w:rsidRDefault="00B26CA3">
            <w:pPr>
              <w:pStyle w:val="Compact"/>
              <w:jc w:val="center"/>
            </w:pPr>
            <w:hyperlink w:anchor="fau_sar.1">
              <w:r>
                <w:rPr>
                  <w:rStyle w:val="Hyperlink"/>
                  <w:b/>
                  <w:bCs/>
                </w:rPr>
                <w:t>FAU_SAR.1</w:t>
              </w:r>
            </w:hyperlink>
          </w:p>
        </w:tc>
        <w:tc>
          <w:tcPr>
            <w:tcW w:w="0" w:type="auto"/>
          </w:tcPr>
          <w:p w14:paraId="73E576E9" w14:textId="77777777" w:rsidR="00D66902" w:rsidRDefault="00B26CA3">
            <w:pPr>
              <w:pStyle w:val="Compact"/>
              <w:jc w:val="center"/>
            </w:pPr>
            <w:r>
              <w:t>X</w:t>
            </w:r>
          </w:p>
        </w:tc>
        <w:tc>
          <w:tcPr>
            <w:tcW w:w="0" w:type="auto"/>
          </w:tcPr>
          <w:p w14:paraId="450FB690" w14:textId="77777777" w:rsidR="00D66902" w:rsidRDefault="00D66902">
            <w:pPr>
              <w:pStyle w:val="Compact"/>
            </w:pPr>
          </w:p>
        </w:tc>
        <w:tc>
          <w:tcPr>
            <w:tcW w:w="0" w:type="auto"/>
          </w:tcPr>
          <w:p w14:paraId="06DB9E23" w14:textId="77777777" w:rsidR="00D66902" w:rsidRDefault="00D66902">
            <w:pPr>
              <w:pStyle w:val="Compact"/>
            </w:pPr>
          </w:p>
        </w:tc>
        <w:tc>
          <w:tcPr>
            <w:tcW w:w="0" w:type="auto"/>
          </w:tcPr>
          <w:p w14:paraId="324E66CE" w14:textId="77777777" w:rsidR="00D66902" w:rsidRDefault="00D66902">
            <w:pPr>
              <w:pStyle w:val="Compact"/>
            </w:pPr>
          </w:p>
        </w:tc>
        <w:tc>
          <w:tcPr>
            <w:tcW w:w="0" w:type="auto"/>
          </w:tcPr>
          <w:p w14:paraId="04CAA842" w14:textId="77777777" w:rsidR="00D66902" w:rsidRDefault="00D66902">
            <w:pPr>
              <w:pStyle w:val="Compact"/>
            </w:pPr>
          </w:p>
        </w:tc>
        <w:tc>
          <w:tcPr>
            <w:tcW w:w="0" w:type="auto"/>
          </w:tcPr>
          <w:p w14:paraId="6DA5A106" w14:textId="77777777" w:rsidR="00D66902" w:rsidRDefault="00D66902">
            <w:pPr>
              <w:pStyle w:val="Compact"/>
            </w:pPr>
          </w:p>
        </w:tc>
        <w:tc>
          <w:tcPr>
            <w:tcW w:w="0" w:type="auto"/>
          </w:tcPr>
          <w:p w14:paraId="061F541A" w14:textId="77777777" w:rsidR="00D66902" w:rsidRDefault="00B26CA3">
            <w:pPr>
              <w:pStyle w:val="Compact"/>
              <w:jc w:val="center"/>
            </w:pPr>
            <w:r>
              <w:t>-</w:t>
            </w:r>
          </w:p>
        </w:tc>
        <w:tc>
          <w:tcPr>
            <w:tcW w:w="0" w:type="auto"/>
          </w:tcPr>
          <w:p w14:paraId="7AEA12BA" w14:textId="77777777" w:rsidR="00D66902" w:rsidRDefault="00D66902">
            <w:pPr>
              <w:pStyle w:val="Compact"/>
            </w:pPr>
          </w:p>
        </w:tc>
      </w:tr>
      <w:tr w:rsidR="00D66902" w14:paraId="7420847F" w14:textId="77777777" w:rsidTr="00D66902">
        <w:trPr>
          <w:jc w:val="center"/>
        </w:trPr>
        <w:tc>
          <w:tcPr>
            <w:tcW w:w="0" w:type="auto"/>
            <w:shd w:val="clear" w:color="auto" w:fill="D9D9D9"/>
          </w:tcPr>
          <w:p w14:paraId="49AB3D31" w14:textId="77777777" w:rsidR="00D66902" w:rsidRDefault="00B26CA3">
            <w:pPr>
              <w:pStyle w:val="Compact"/>
              <w:jc w:val="center"/>
            </w:pPr>
            <w:hyperlink w:anchor="fau_sar.2">
              <w:r>
                <w:rPr>
                  <w:rStyle w:val="Hyperlink"/>
                  <w:b/>
                  <w:bCs/>
                </w:rPr>
                <w:t>FAU_SAR.2</w:t>
              </w:r>
            </w:hyperlink>
          </w:p>
        </w:tc>
        <w:tc>
          <w:tcPr>
            <w:tcW w:w="0" w:type="auto"/>
          </w:tcPr>
          <w:p w14:paraId="49575060" w14:textId="77777777" w:rsidR="00D66902" w:rsidRDefault="00B26CA3">
            <w:pPr>
              <w:pStyle w:val="Compact"/>
              <w:jc w:val="center"/>
            </w:pPr>
            <w:r>
              <w:t>-</w:t>
            </w:r>
          </w:p>
        </w:tc>
        <w:tc>
          <w:tcPr>
            <w:tcW w:w="0" w:type="auto"/>
          </w:tcPr>
          <w:p w14:paraId="35B3546F" w14:textId="77777777" w:rsidR="00D66902" w:rsidRDefault="00D66902">
            <w:pPr>
              <w:pStyle w:val="Compact"/>
            </w:pPr>
          </w:p>
        </w:tc>
        <w:tc>
          <w:tcPr>
            <w:tcW w:w="0" w:type="auto"/>
          </w:tcPr>
          <w:p w14:paraId="3BBAECD5" w14:textId="77777777" w:rsidR="00D66902" w:rsidRDefault="00B26CA3">
            <w:pPr>
              <w:pStyle w:val="Compact"/>
              <w:jc w:val="center"/>
            </w:pPr>
            <w:r>
              <w:t>X</w:t>
            </w:r>
          </w:p>
        </w:tc>
        <w:tc>
          <w:tcPr>
            <w:tcW w:w="0" w:type="auto"/>
          </w:tcPr>
          <w:p w14:paraId="0D1C7E4D" w14:textId="77777777" w:rsidR="00D66902" w:rsidRDefault="00D66902">
            <w:pPr>
              <w:pStyle w:val="Compact"/>
            </w:pPr>
          </w:p>
        </w:tc>
        <w:tc>
          <w:tcPr>
            <w:tcW w:w="0" w:type="auto"/>
          </w:tcPr>
          <w:p w14:paraId="1925F810" w14:textId="77777777" w:rsidR="00D66902" w:rsidRDefault="00D66902">
            <w:pPr>
              <w:pStyle w:val="Compact"/>
            </w:pPr>
          </w:p>
        </w:tc>
        <w:tc>
          <w:tcPr>
            <w:tcW w:w="0" w:type="auto"/>
          </w:tcPr>
          <w:p w14:paraId="60AA381B" w14:textId="77777777" w:rsidR="00D66902" w:rsidRDefault="00D66902">
            <w:pPr>
              <w:pStyle w:val="Compact"/>
            </w:pPr>
          </w:p>
        </w:tc>
        <w:tc>
          <w:tcPr>
            <w:tcW w:w="0" w:type="auto"/>
          </w:tcPr>
          <w:p w14:paraId="7D3749C8" w14:textId="77777777" w:rsidR="00D66902" w:rsidRDefault="00B26CA3">
            <w:pPr>
              <w:pStyle w:val="Compact"/>
              <w:jc w:val="center"/>
            </w:pPr>
            <w:r>
              <w:t>-</w:t>
            </w:r>
          </w:p>
        </w:tc>
        <w:tc>
          <w:tcPr>
            <w:tcW w:w="0" w:type="auto"/>
          </w:tcPr>
          <w:p w14:paraId="4D168606" w14:textId="77777777" w:rsidR="00D66902" w:rsidRDefault="00D66902">
            <w:pPr>
              <w:pStyle w:val="Compact"/>
            </w:pPr>
          </w:p>
        </w:tc>
      </w:tr>
      <w:tr w:rsidR="00D66902" w14:paraId="4D3D4353" w14:textId="77777777" w:rsidTr="00D66902">
        <w:trPr>
          <w:jc w:val="center"/>
        </w:trPr>
        <w:tc>
          <w:tcPr>
            <w:tcW w:w="0" w:type="auto"/>
            <w:shd w:val="clear" w:color="auto" w:fill="D9D9D9"/>
          </w:tcPr>
          <w:p w14:paraId="1E87E0B1" w14:textId="77777777" w:rsidR="00D66902" w:rsidRDefault="00B26CA3">
            <w:pPr>
              <w:pStyle w:val="Compact"/>
              <w:jc w:val="center"/>
            </w:pPr>
            <w:hyperlink w:anchor="fau_sar.3">
              <w:r>
                <w:rPr>
                  <w:rStyle w:val="Hyperlink"/>
                  <w:b/>
                  <w:bCs/>
                </w:rPr>
                <w:t>FAU_SAR.3</w:t>
              </w:r>
            </w:hyperlink>
          </w:p>
        </w:tc>
        <w:tc>
          <w:tcPr>
            <w:tcW w:w="0" w:type="auto"/>
          </w:tcPr>
          <w:p w14:paraId="5DC3B726" w14:textId="77777777" w:rsidR="00D66902" w:rsidRDefault="00B26CA3">
            <w:pPr>
              <w:pStyle w:val="Compact"/>
              <w:jc w:val="center"/>
            </w:pPr>
            <w:r>
              <w:t>-</w:t>
            </w:r>
          </w:p>
        </w:tc>
        <w:tc>
          <w:tcPr>
            <w:tcW w:w="0" w:type="auto"/>
          </w:tcPr>
          <w:p w14:paraId="38560645" w14:textId="77777777" w:rsidR="00D66902" w:rsidRDefault="00D66902">
            <w:pPr>
              <w:pStyle w:val="Compact"/>
            </w:pPr>
          </w:p>
        </w:tc>
        <w:tc>
          <w:tcPr>
            <w:tcW w:w="0" w:type="auto"/>
          </w:tcPr>
          <w:p w14:paraId="573B5A42" w14:textId="77777777" w:rsidR="00D66902" w:rsidRDefault="00B26CA3">
            <w:pPr>
              <w:pStyle w:val="Compact"/>
              <w:jc w:val="center"/>
            </w:pPr>
            <w:r>
              <w:t>X</w:t>
            </w:r>
          </w:p>
        </w:tc>
        <w:tc>
          <w:tcPr>
            <w:tcW w:w="0" w:type="auto"/>
          </w:tcPr>
          <w:p w14:paraId="1B0283F9" w14:textId="77777777" w:rsidR="00D66902" w:rsidRDefault="00D66902">
            <w:pPr>
              <w:pStyle w:val="Compact"/>
            </w:pPr>
          </w:p>
        </w:tc>
        <w:tc>
          <w:tcPr>
            <w:tcW w:w="0" w:type="auto"/>
          </w:tcPr>
          <w:p w14:paraId="4A8DB3CF" w14:textId="77777777" w:rsidR="00D66902" w:rsidRDefault="00D66902">
            <w:pPr>
              <w:pStyle w:val="Compact"/>
            </w:pPr>
          </w:p>
        </w:tc>
        <w:tc>
          <w:tcPr>
            <w:tcW w:w="0" w:type="auto"/>
          </w:tcPr>
          <w:p w14:paraId="3937E990" w14:textId="77777777" w:rsidR="00D66902" w:rsidRDefault="00D66902">
            <w:pPr>
              <w:pStyle w:val="Compact"/>
            </w:pPr>
          </w:p>
        </w:tc>
        <w:tc>
          <w:tcPr>
            <w:tcW w:w="0" w:type="auto"/>
          </w:tcPr>
          <w:p w14:paraId="3107F93A" w14:textId="77777777" w:rsidR="00D66902" w:rsidRDefault="00B26CA3">
            <w:pPr>
              <w:pStyle w:val="Compact"/>
              <w:jc w:val="center"/>
            </w:pPr>
            <w:r>
              <w:t>-</w:t>
            </w:r>
          </w:p>
        </w:tc>
        <w:tc>
          <w:tcPr>
            <w:tcW w:w="0" w:type="auto"/>
          </w:tcPr>
          <w:p w14:paraId="19F0FD97" w14:textId="77777777" w:rsidR="00D66902" w:rsidRDefault="00D66902">
            <w:pPr>
              <w:pStyle w:val="Compact"/>
            </w:pPr>
          </w:p>
        </w:tc>
      </w:tr>
      <w:tr w:rsidR="00D66902" w14:paraId="197CF232" w14:textId="77777777" w:rsidTr="00D66902">
        <w:trPr>
          <w:jc w:val="center"/>
        </w:trPr>
        <w:tc>
          <w:tcPr>
            <w:tcW w:w="0" w:type="auto"/>
            <w:shd w:val="clear" w:color="auto" w:fill="D9D9D9"/>
          </w:tcPr>
          <w:p w14:paraId="424CAD34" w14:textId="77777777" w:rsidR="00D66902" w:rsidRDefault="00B26CA3">
            <w:pPr>
              <w:pStyle w:val="Compact"/>
              <w:jc w:val="center"/>
            </w:pPr>
            <w:hyperlink w:anchor="fau_sel.1">
              <w:r>
                <w:rPr>
                  <w:rStyle w:val="Hyperlink"/>
                  <w:b/>
                  <w:bCs/>
                </w:rPr>
                <w:t>FAU_SEL.1</w:t>
              </w:r>
            </w:hyperlink>
          </w:p>
        </w:tc>
        <w:tc>
          <w:tcPr>
            <w:tcW w:w="0" w:type="auto"/>
          </w:tcPr>
          <w:p w14:paraId="129D8CDE" w14:textId="77777777" w:rsidR="00D66902" w:rsidRDefault="00B26CA3">
            <w:pPr>
              <w:pStyle w:val="Compact"/>
              <w:jc w:val="center"/>
            </w:pPr>
            <w:r>
              <w:t>X</w:t>
            </w:r>
          </w:p>
        </w:tc>
        <w:tc>
          <w:tcPr>
            <w:tcW w:w="0" w:type="auto"/>
          </w:tcPr>
          <w:p w14:paraId="4131E67B" w14:textId="77777777" w:rsidR="00D66902" w:rsidRDefault="00D66902">
            <w:pPr>
              <w:pStyle w:val="Compact"/>
            </w:pPr>
          </w:p>
        </w:tc>
        <w:tc>
          <w:tcPr>
            <w:tcW w:w="0" w:type="auto"/>
          </w:tcPr>
          <w:p w14:paraId="3263E19D" w14:textId="77777777" w:rsidR="00D66902" w:rsidRDefault="00D66902">
            <w:pPr>
              <w:pStyle w:val="Compact"/>
            </w:pPr>
          </w:p>
        </w:tc>
        <w:tc>
          <w:tcPr>
            <w:tcW w:w="0" w:type="auto"/>
          </w:tcPr>
          <w:p w14:paraId="3CD31136" w14:textId="77777777" w:rsidR="00D66902" w:rsidRDefault="00D66902">
            <w:pPr>
              <w:pStyle w:val="Compact"/>
            </w:pPr>
          </w:p>
        </w:tc>
        <w:tc>
          <w:tcPr>
            <w:tcW w:w="0" w:type="auto"/>
          </w:tcPr>
          <w:p w14:paraId="084821E8" w14:textId="77777777" w:rsidR="00D66902" w:rsidRDefault="00D66902">
            <w:pPr>
              <w:pStyle w:val="Compact"/>
            </w:pPr>
          </w:p>
        </w:tc>
        <w:tc>
          <w:tcPr>
            <w:tcW w:w="0" w:type="auto"/>
          </w:tcPr>
          <w:p w14:paraId="52497A3A" w14:textId="77777777" w:rsidR="00D66902" w:rsidRDefault="00B26CA3">
            <w:pPr>
              <w:pStyle w:val="Compact"/>
              <w:jc w:val="center"/>
            </w:pPr>
            <w:r>
              <w:t>X</w:t>
            </w:r>
          </w:p>
        </w:tc>
        <w:tc>
          <w:tcPr>
            <w:tcW w:w="0" w:type="auto"/>
          </w:tcPr>
          <w:p w14:paraId="67E2DEB5" w14:textId="77777777" w:rsidR="00D66902" w:rsidRDefault="00B26CA3">
            <w:pPr>
              <w:pStyle w:val="Compact"/>
              <w:jc w:val="center"/>
            </w:pPr>
            <w:r>
              <w:t>-</w:t>
            </w:r>
          </w:p>
        </w:tc>
        <w:tc>
          <w:tcPr>
            <w:tcW w:w="0" w:type="auto"/>
          </w:tcPr>
          <w:p w14:paraId="0586A537" w14:textId="77777777" w:rsidR="00D66902" w:rsidRDefault="00D66902">
            <w:pPr>
              <w:pStyle w:val="Compact"/>
            </w:pPr>
          </w:p>
        </w:tc>
      </w:tr>
      <w:tr w:rsidR="00D66902" w14:paraId="78F512E5" w14:textId="77777777" w:rsidTr="00D66902">
        <w:trPr>
          <w:jc w:val="center"/>
        </w:trPr>
        <w:tc>
          <w:tcPr>
            <w:tcW w:w="0" w:type="auto"/>
            <w:shd w:val="clear" w:color="auto" w:fill="D9D9D9"/>
          </w:tcPr>
          <w:p w14:paraId="69641904" w14:textId="77777777" w:rsidR="00D66902" w:rsidRDefault="00B26CA3">
            <w:pPr>
              <w:pStyle w:val="Compact"/>
              <w:jc w:val="center"/>
            </w:pPr>
            <w:hyperlink w:anchor="fau_stg.1">
              <w:r>
                <w:rPr>
                  <w:rStyle w:val="Hyperlink"/>
                  <w:b/>
                  <w:bCs/>
                </w:rPr>
                <w:t>FAU_STG.1</w:t>
              </w:r>
            </w:hyperlink>
          </w:p>
        </w:tc>
        <w:tc>
          <w:tcPr>
            <w:tcW w:w="0" w:type="auto"/>
          </w:tcPr>
          <w:p w14:paraId="402098C7" w14:textId="77777777" w:rsidR="00D66902" w:rsidRDefault="00B26CA3">
            <w:pPr>
              <w:pStyle w:val="Compact"/>
              <w:jc w:val="center"/>
            </w:pPr>
            <w:r>
              <w:t>X</w:t>
            </w:r>
          </w:p>
        </w:tc>
        <w:tc>
          <w:tcPr>
            <w:tcW w:w="0" w:type="auto"/>
          </w:tcPr>
          <w:p w14:paraId="3D91DA77" w14:textId="77777777" w:rsidR="00D66902" w:rsidRDefault="00D66902">
            <w:pPr>
              <w:pStyle w:val="Compact"/>
            </w:pPr>
          </w:p>
        </w:tc>
        <w:tc>
          <w:tcPr>
            <w:tcW w:w="0" w:type="auto"/>
          </w:tcPr>
          <w:p w14:paraId="1F76EEB5" w14:textId="77777777" w:rsidR="00D66902" w:rsidRDefault="00D66902">
            <w:pPr>
              <w:pStyle w:val="Compact"/>
            </w:pPr>
          </w:p>
        </w:tc>
        <w:tc>
          <w:tcPr>
            <w:tcW w:w="0" w:type="auto"/>
          </w:tcPr>
          <w:p w14:paraId="30B069AD" w14:textId="77777777" w:rsidR="00D66902" w:rsidRDefault="00D66902">
            <w:pPr>
              <w:pStyle w:val="Compact"/>
            </w:pPr>
          </w:p>
        </w:tc>
        <w:tc>
          <w:tcPr>
            <w:tcW w:w="0" w:type="auto"/>
          </w:tcPr>
          <w:p w14:paraId="7AD2D61B" w14:textId="77777777" w:rsidR="00D66902" w:rsidRDefault="00D66902">
            <w:pPr>
              <w:pStyle w:val="Compact"/>
            </w:pPr>
          </w:p>
        </w:tc>
        <w:tc>
          <w:tcPr>
            <w:tcW w:w="0" w:type="auto"/>
          </w:tcPr>
          <w:p w14:paraId="056CB5DC" w14:textId="77777777" w:rsidR="00D66902" w:rsidRDefault="00D66902">
            <w:pPr>
              <w:pStyle w:val="Compact"/>
            </w:pPr>
          </w:p>
        </w:tc>
        <w:tc>
          <w:tcPr>
            <w:tcW w:w="0" w:type="auto"/>
          </w:tcPr>
          <w:p w14:paraId="368969B3" w14:textId="77777777" w:rsidR="00D66902" w:rsidRDefault="00B26CA3">
            <w:pPr>
              <w:pStyle w:val="Compact"/>
              <w:jc w:val="center"/>
            </w:pPr>
            <w:r>
              <w:t>-</w:t>
            </w:r>
          </w:p>
        </w:tc>
        <w:tc>
          <w:tcPr>
            <w:tcW w:w="0" w:type="auto"/>
          </w:tcPr>
          <w:p w14:paraId="50A8DB62" w14:textId="77777777" w:rsidR="00D66902" w:rsidRDefault="00B26CA3">
            <w:pPr>
              <w:pStyle w:val="Compact"/>
              <w:jc w:val="center"/>
            </w:pPr>
            <w:r>
              <w:t>X</w:t>
            </w:r>
          </w:p>
        </w:tc>
      </w:tr>
      <w:tr w:rsidR="00D66902" w14:paraId="664E5E05" w14:textId="77777777" w:rsidTr="00D66902">
        <w:trPr>
          <w:jc w:val="center"/>
        </w:trPr>
        <w:tc>
          <w:tcPr>
            <w:tcW w:w="0" w:type="auto"/>
            <w:shd w:val="clear" w:color="auto" w:fill="D9D9D9"/>
          </w:tcPr>
          <w:p w14:paraId="6CE2C24A" w14:textId="77777777" w:rsidR="00D66902" w:rsidRDefault="00B26CA3">
            <w:pPr>
              <w:pStyle w:val="Compact"/>
              <w:jc w:val="center"/>
            </w:pPr>
            <w:hyperlink w:anchor="fau_stg.2">
              <w:r>
                <w:rPr>
                  <w:rStyle w:val="Hyperlink"/>
                  <w:b/>
                  <w:bCs/>
                </w:rPr>
                <w:t>FAU_STG.2</w:t>
              </w:r>
            </w:hyperlink>
          </w:p>
        </w:tc>
        <w:tc>
          <w:tcPr>
            <w:tcW w:w="0" w:type="auto"/>
          </w:tcPr>
          <w:p w14:paraId="52448EB0" w14:textId="77777777" w:rsidR="00D66902" w:rsidRDefault="00B26CA3">
            <w:pPr>
              <w:pStyle w:val="Compact"/>
              <w:jc w:val="center"/>
            </w:pPr>
            <w:r>
              <w:t>X</w:t>
            </w:r>
          </w:p>
        </w:tc>
        <w:tc>
          <w:tcPr>
            <w:tcW w:w="0" w:type="auto"/>
          </w:tcPr>
          <w:p w14:paraId="2B22CEE1" w14:textId="77777777" w:rsidR="00D66902" w:rsidRDefault="00D66902">
            <w:pPr>
              <w:pStyle w:val="Compact"/>
            </w:pPr>
          </w:p>
        </w:tc>
        <w:tc>
          <w:tcPr>
            <w:tcW w:w="0" w:type="auto"/>
          </w:tcPr>
          <w:p w14:paraId="71675884" w14:textId="77777777" w:rsidR="00D66902" w:rsidRDefault="00D66902">
            <w:pPr>
              <w:pStyle w:val="Compact"/>
            </w:pPr>
          </w:p>
        </w:tc>
        <w:tc>
          <w:tcPr>
            <w:tcW w:w="0" w:type="auto"/>
          </w:tcPr>
          <w:p w14:paraId="24BBA46F" w14:textId="77777777" w:rsidR="00D66902" w:rsidRDefault="00D66902">
            <w:pPr>
              <w:pStyle w:val="Compact"/>
            </w:pPr>
          </w:p>
        </w:tc>
        <w:tc>
          <w:tcPr>
            <w:tcW w:w="0" w:type="auto"/>
          </w:tcPr>
          <w:p w14:paraId="4DA00021" w14:textId="77777777" w:rsidR="00D66902" w:rsidRDefault="00D66902">
            <w:pPr>
              <w:pStyle w:val="Compact"/>
            </w:pPr>
          </w:p>
        </w:tc>
        <w:tc>
          <w:tcPr>
            <w:tcW w:w="0" w:type="auto"/>
          </w:tcPr>
          <w:p w14:paraId="0E31C89C" w14:textId="77777777" w:rsidR="00D66902" w:rsidRDefault="00D66902">
            <w:pPr>
              <w:pStyle w:val="Compact"/>
            </w:pPr>
          </w:p>
        </w:tc>
        <w:tc>
          <w:tcPr>
            <w:tcW w:w="0" w:type="auto"/>
          </w:tcPr>
          <w:p w14:paraId="26E9BB40" w14:textId="77777777" w:rsidR="00D66902" w:rsidRDefault="00B26CA3">
            <w:pPr>
              <w:pStyle w:val="Compact"/>
              <w:jc w:val="center"/>
            </w:pPr>
            <w:r>
              <w:t>-</w:t>
            </w:r>
          </w:p>
        </w:tc>
        <w:tc>
          <w:tcPr>
            <w:tcW w:w="0" w:type="auto"/>
          </w:tcPr>
          <w:p w14:paraId="6FC15107" w14:textId="77777777" w:rsidR="00D66902" w:rsidRDefault="00D66902">
            <w:pPr>
              <w:pStyle w:val="Compact"/>
            </w:pPr>
          </w:p>
        </w:tc>
      </w:tr>
      <w:tr w:rsidR="00D66902" w14:paraId="1E766F20" w14:textId="77777777" w:rsidTr="00D66902">
        <w:trPr>
          <w:jc w:val="center"/>
        </w:trPr>
        <w:tc>
          <w:tcPr>
            <w:tcW w:w="0" w:type="auto"/>
            <w:shd w:val="clear" w:color="auto" w:fill="D9D9D9"/>
          </w:tcPr>
          <w:p w14:paraId="6779D5FB" w14:textId="77777777" w:rsidR="00D66902" w:rsidRDefault="00B26CA3">
            <w:pPr>
              <w:pStyle w:val="Compact"/>
              <w:jc w:val="center"/>
            </w:pPr>
            <w:hyperlink w:anchor="fau_stg.3">
              <w:r>
                <w:rPr>
                  <w:rStyle w:val="Hyperlink"/>
                  <w:b/>
                  <w:bCs/>
                </w:rPr>
                <w:t>FAU_STG.3</w:t>
              </w:r>
            </w:hyperlink>
          </w:p>
        </w:tc>
        <w:tc>
          <w:tcPr>
            <w:tcW w:w="0" w:type="auto"/>
          </w:tcPr>
          <w:p w14:paraId="4812FB2A" w14:textId="77777777" w:rsidR="00D66902" w:rsidRDefault="00B26CA3">
            <w:pPr>
              <w:pStyle w:val="Compact"/>
              <w:jc w:val="center"/>
            </w:pPr>
            <w:r>
              <w:t>X</w:t>
            </w:r>
          </w:p>
        </w:tc>
        <w:tc>
          <w:tcPr>
            <w:tcW w:w="0" w:type="auto"/>
          </w:tcPr>
          <w:p w14:paraId="1B3A5333" w14:textId="77777777" w:rsidR="00D66902" w:rsidRDefault="00D66902">
            <w:pPr>
              <w:pStyle w:val="Compact"/>
            </w:pPr>
          </w:p>
        </w:tc>
        <w:tc>
          <w:tcPr>
            <w:tcW w:w="0" w:type="auto"/>
          </w:tcPr>
          <w:p w14:paraId="2796964F" w14:textId="77777777" w:rsidR="00D66902" w:rsidRDefault="00D66902">
            <w:pPr>
              <w:pStyle w:val="Compact"/>
            </w:pPr>
          </w:p>
        </w:tc>
        <w:tc>
          <w:tcPr>
            <w:tcW w:w="0" w:type="auto"/>
          </w:tcPr>
          <w:p w14:paraId="571112D0" w14:textId="77777777" w:rsidR="00D66902" w:rsidRDefault="00D66902">
            <w:pPr>
              <w:pStyle w:val="Compact"/>
            </w:pPr>
          </w:p>
        </w:tc>
        <w:tc>
          <w:tcPr>
            <w:tcW w:w="0" w:type="auto"/>
          </w:tcPr>
          <w:p w14:paraId="450BA5A8" w14:textId="77777777" w:rsidR="00D66902" w:rsidRDefault="00D66902">
            <w:pPr>
              <w:pStyle w:val="Compact"/>
            </w:pPr>
          </w:p>
        </w:tc>
        <w:tc>
          <w:tcPr>
            <w:tcW w:w="0" w:type="auto"/>
          </w:tcPr>
          <w:p w14:paraId="6ADEEDAE" w14:textId="77777777" w:rsidR="00D66902" w:rsidRDefault="00D66902">
            <w:pPr>
              <w:pStyle w:val="Compact"/>
            </w:pPr>
          </w:p>
        </w:tc>
        <w:tc>
          <w:tcPr>
            <w:tcW w:w="0" w:type="auto"/>
          </w:tcPr>
          <w:p w14:paraId="05510947" w14:textId="77777777" w:rsidR="00D66902" w:rsidRDefault="00B26CA3">
            <w:pPr>
              <w:pStyle w:val="Compact"/>
              <w:jc w:val="center"/>
            </w:pPr>
            <w:r>
              <w:t>-</w:t>
            </w:r>
          </w:p>
        </w:tc>
        <w:tc>
          <w:tcPr>
            <w:tcW w:w="0" w:type="auto"/>
          </w:tcPr>
          <w:p w14:paraId="10DD8CFD" w14:textId="77777777" w:rsidR="00D66902" w:rsidRDefault="00D66902">
            <w:pPr>
              <w:pStyle w:val="Compact"/>
            </w:pPr>
          </w:p>
        </w:tc>
      </w:tr>
      <w:tr w:rsidR="00D66902" w14:paraId="1C07D57E" w14:textId="77777777" w:rsidTr="00D66902">
        <w:trPr>
          <w:jc w:val="center"/>
        </w:trPr>
        <w:tc>
          <w:tcPr>
            <w:tcW w:w="0" w:type="auto"/>
            <w:shd w:val="clear" w:color="auto" w:fill="D9D9D9"/>
          </w:tcPr>
          <w:p w14:paraId="4091CE5B" w14:textId="77777777" w:rsidR="00D66902" w:rsidRDefault="00B26CA3">
            <w:pPr>
              <w:pStyle w:val="Compact"/>
              <w:jc w:val="center"/>
            </w:pPr>
            <w:hyperlink w:anchor="fau_stg.4">
              <w:r>
                <w:rPr>
                  <w:rStyle w:val="Hyperlink"/>
                  <w:b/>
                  <w:bCs/>
                </w:rPr>
                <w:t>FAU_STG.4</w:t>
              </w:r>
            </w:hyperlink>
          </w:p>
        </w:tc>
        <w:tc>
          <w:tcPr>
            <w:tcW w:w="0" w:type="auto"/>
          </w:tcPr>
          <w:p w14:paraId="34A64796" w14:textId="77777777" w:rsidR="00D66902" w:rsidRDefault="00B26CA3">
            <w:pPr>
              <w:pStyle w:val="Compact"/>
              <w:jc w:val="center"/>
            </w:pPr>
            <w:r>
              <w:t>-</w:t>
            </w:r>
          </w:p>
        </w:tc>
        <w:tc>
          <w:tcPr>
            <w:tcW w:w="0" w:type="auto"/>
          </w:tcPr>
          <w:p w14:paraId="6A1506C1" w14:textId="77777777" w:rsidR="00D66902" w:rsidRDefault="00D66902">
            <w:pPr>
              <w:pStyle w:val="Compact"/>
            </w:pPr>
          </w:p>
        </w:tc>
        <w:tc>
          <w:tcPr>
            <w:tcW w:w="0" w:type="auto"/>
          </w:tcPr>
          <w:p w14:paraId="43B0FBF8" w14:textId="77777777" w:rsidR="00D66902" w:rsidRDefault="00D66902">
            <w:pPr>
              <w:pStyle w:val="Compact"/>
            </w:pPr>
          </w:p>
        </w:tc>
        <w:tc>
          <w:tcPr>
            <w:tcW w:w="0" w:type="auto"/>
          </w:tcPr>
          <w:p w14:paraId="77BF3B79" w14:textId="77777777" w:rsidR="00D66902" w:rsidRDefault="00B26CA3">
            <w:pPr>
              <w:pStyle w:val="Compact"/>
              <w:jc w:val="center"/>
            </w:pPr>
            <w:r>
              <w:t>X</w:t>
            </w:r>
          </w:p>
        </w:tc>
        <w:tc>
          <w:tcPr>
            <w:tcW w:w="0" w:type="auto"/>
          </w:tcPr>
          <w:p w14:paraId="7E597DC0" w14:textId="77777777" w:rsidR="00D66902" w:rsidRDefault="00D66902">
            <w:pPr>
              <w:pStyle w:val="Compact"/>
            </w:pPr>
          </w:p>
        </w:tc>
        <w:tc>
          <w:tcPr>
            <w:tcW w:w="0" w:type="auto"/>
          </w:tcPr>
          <w:p w14:paraId="4A3A2510" w14:textId="77777777" w:rsidR="00D66902" w:rsidRDefault="00D66902">
            <w:pPr>
              <w:pStyle w:val="Compact"/>
            </w:pPr>
          </w:p>
        </w:tc>
        <w:tc>
          <w:tcPr>
            <w:tcW w:w="0" w:type="auto"/>
          </w:tcPr>
          <w:p w14:paraId="33ACA976" w14:textId="77777777" w:rsidR="00D66902" w:rsidRDefault="00B26CA3">
            <w:pPr>
              <w:pStyle w:val="Compact"/>
              <w:jc w:val="center"/>
            </w:pPr>
            <w:r>
              <w:t>-</w:t>
            </w:r>
          </w:p>
        </w:tc>
        <w:tc>
          <w:tcPr>
            <w:tcW w:w="0" w:type="auto"/>
          </w:tcPr>
          <w:p w14:paraId="01EDD4C2" w14:textId="77777777" w:rsidR="00D66902" w:rsidRDefault="00D66902">
            <w:pPr>
              <w:pStyle w:val="Compact"/>
            </w:pPr>
          </w:p>
        </w:tc>
      </w:tr>
      <w:tr w:rsidR="00D66902" w14:paraId="7E730C01" w14:textId="77777777" w:rsidTr="00D66902">
        <w:trPr>
          <w:jc w:val="center"/>
        </w:trPr>
        <w:tc>
          <w:tcPr>
            <w:tcW w:w="0" w:type="auto"/>
            <w:shd w:val="clear" w:color="auto" w:fill="D9D9D9"/>
          </w:tcPr>
          <w:p w14:paraId="73961365" w14:textId="77777777" w:rsidR="00D66902" w:rsidRDefault="00B26CA3">
            <w:pPr>
              <w:pStyle w:val="Compact"/>
              <w:jc w:val="center"/>
            </w:pPr>
            <w:hyperlink w:anchor="fau_stg.5">
              <w:r>
                <w:rPr>
                  <w:rStyle w:val="Hyperlink"/>
                  <w:b/>
                  <w:bCs/>
                </w:rPr>
                <w:t>FAU_STG.5</w:t>
              </w:r>
            </w:hyperlink>
          </w:p>
        </w:tc>
        <w:tc>
          <w:tcPr>
            <w:tcW w:w="0" w:type="auto"/>
          </w:tcPr>
          <w:p w14:paraId="5F730B9E" w14:textId="77777777" w:rsidR="00D66902" w:rsidRDefault="00B26CA3">
            <w:pPr>
              <w:pStyle w:val="Compact"/>
              <w:jc w:val="center"/>
            </w:pPr>
            <w:r>
              <w:t>X</w:t>
            </w:r>
          </w:p>
        </w:tc>
        <w:tc>
          <w:tcPr>
            <w:tcW w:w="0" w:type="auto"/>
          </w:tcPr>
          <w:p w14:paraId="5B91850A" w14:textId="77777777" w:rsidR="00D66902" w:rsidRDefault="00D66902">
            <w:pPr>
              <w:pStyle w:val="Compact"/>
            </w:pPr>
          </w:p>
        </w:tc>
        <w:tc>
          <w:tcPr>
            <w:tcW w:w="0" w:type="auto"/>
          </w:tcPr>
          <w:p w14:paraId="78A9A5E6" w14:textId="77777777" w:rsidR="00D66902" w:rsidRDefault="00D66902">
            <w:pPr>
              <w:pStyle w:val="Compact"/>
            </w:pPr>
          </w:p>
        </w:tc>
        <w:tc>
          <w:tcPr>
            <w:tcW w:w="0" w:type="auto"/>
          </w:tcPr>
          <w:p w14:paraId="1F4E5D85" w14:textId="77777777" w:rsidR="00D66902" w:rsidRDefault="00B26CA3">
            <w:pPr>
              <w:pStyle w:val="Compact"/>
              <w:jc w:val="center"/>
            </w:pPr>
            <w:r>
              <w:t>X</w:t>
            </w:r>
          </w:p>
        </w:tc>
        <w:tc>
          <w:tcPr>
            <w:tcW w:w="0" w:type="auto"/>
          </w:tcPr>
          <w:p w14:paraId="1C667FA0" w14:textId="77777777" w:rsidR="00D66902" w:rsidRDefault="00D66902">
            <w:pPr>
              <w:pStyle w:val="Compact"/>
            </w:pPr>
          </w:p>
        </w:tc>
        <w:tc>
          <w:tcPr>
            <w:tcW w:w="0" w:type="auto"/>
          </w:tcPr>
          <w:p w14:paraId="233ADB78" w14:textId="77777777" w:rsidR="00D66902" w:rsidRDefault="00D66902">
            <w:pPr>
              <w:pStyle w:val="Compact"/>
            </w:pPr>
          </w:p>
        </w:tc>
        <w:tc>
          <w:tcPr>
            <w:tcW w:w="0" w:type="auto"/>
          </w:tcPr>
          <w:p w14:paraId="240242DE" w14:textId="77777777" w:rsidR="00D66902" w:rsidRDefault="00B26CA3">
            <w:pPr>
              <w:pStyle w:val="Compact"/>
              <w:jc w:val="center"/>
            </w:pPr>
            <w:r>
              <w:t>-</w:t>
            </w:r>
          </w:p>
        </w:tc>
        <w:tc>
          <w:tcPr>
            <w:tcW w:w="0" w:type="auto"/>
          </w:tcPr>
          <w:p w14:paraId="05CC01F0" w14:textId="77777777" w:rsidR="00D66902" w:rsidRDefault="00D66902">
            <w:pPr>
              <w:pStyle w:val="Compact"/>
            </w:pPr>
          </w:p>
        </w:tc>
      </w:tr>
    </w:tbl>
    <w:p w14:paraId="1EA08EEE" w14:textId="77777777" w:rsidR="00D66902" w:rsidRDefault="00B26CA3">
      <w:pPr>
        <w:pStyle w:val="Heading2"/>
      </w:pPr>
      <w:bookmarkStart w:id="2" w:name="fau_arp"/>
      <w:bookmarkStart w:id="3" w:name="_Toc132871181"/>
      <w:r>
        <w:t>Security audit automatic response (FAU_ARP)</w:t>
      </w:r>
      <w:bookmarkEnd w:id="3"/>
    </w:p>
    <w:p w14:paraId="10981103" w14:textId="77777777" w:rsidR="00D66902" w:rsidRDefault="00B26CA3">
      <w:pPr>
        <w:pStyle w:val="nonumsection"/>
      </w:pPr>
      <w:r>
        <w:t>Family Behaviour</w:t>
      </w:r>
    </w:p>
    <w:p w14:paraId="34D15DAF" w14:textId="77777777" w:rsidR="00D66902" w:rsidRDefault="00B26CA3">
      <w:pPr>
        <w:pStyle w:val="BodyText"/>
      </w:pPr>
      <w:r>
        <w:t>This family defines the response to be taken in case of detected events indicative of a potential security violation.</w:t>
      </w:r>
    </w:p>
    <w:p w14:paraId="5F03C1E3" w14:textId="77777777" w:rsidR="00D66902" w:rsidRDefault="00B26CA3">
      <w:pPr>
        <w:pStyle w:val="nonumsection"/>
      </w:pPr>
      <w:r>
        <w:t>Component levelling</w:t>
      </w:r>
    </w:p>
    <w:p w14:paraId="2E320DF6" w14:textId="77777777" w:rsidR="00D66902" w:rsidRDefault="00B26CA3">
      <w:pPr>
        <w:pStyle w:val="CaptionedFigure"/>
      </w:pPr>
      <w:r>
        <w:rPr>
          <w:noProof/>
        </w:rPr>
        <w:drawing>
          <wp:inline distT="0" distB="0" distL="0" distR="0" wp14:anchorId="6A35B012" wp14:editId="28B08A04">
            <wp:extent cx="3678115" cy="424961"/>
            <wp:effectExtent l="0" t="0" r="0" b="0"/>
            <wp:docPr id="25" name="Picture" title="fig:"/>
            <wp:cNvGraphicFramePr/>
            <a:graphic xmlns:a="http://schemas.openxmlformats.org/drawingml/2006/main">
              <a:graphicData uri="http://schemas.openxmlformats.org/drawingml/2006/picture">
                <pic:pic xmlns:pic="http://schemas.openxmlformats.org/drawingml/2006/picture">
                  <pic:nvPicPr>
                    <pic:cNvPr id="26" name="Picture" descr="fig/fau_arp.svg"/>
                    <pic:cNvPicPr>
                      <a:picLocks noChangeAspect="1" noChangeArrowheads="1"/>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bwMode="auto">
                    <a:xfrm>
                      <a:off x="0" y="0"/>
                      <a:ext cx="3678115" cy="424961"/>
                    </a:xfrm>
                    <a:prstGeom prst="rect">
                      <a:avLst/>
                    </a:prstGeom>
                    <a:noFill/>
                    <a:ln w="9525">
                      <a:noFill/>
                      <a:headEnd/>
                      <a:tailEnd/>
                    </a:ln>
                  </pic:spPr>
                </pic:pic>
              </a:graphicData>
            </a:graphic>
          </wp:inline>
        </w:drawing>
      </w:r>
    </w:p>
    <w:p w14:paraId="514E70CE" w14:textId="77777777" w:rsidR="00D66902" w:rsidRDefault="00B26CA3">
      <w:pPr>
        <w:pStyle w:val="BodyText"/>
      </w:pPr>
      <w:r>
        <w:t xml:space="preserve">At </w:t>
      </w:r>
      <w:hyperlink w:anchor="fau_arp.1">
        <w:r>
          <w:rPr>
            <w:rStyle w:val="Hyperlink"/>
          </w:rPr>
          <w:t>FAU_ARP.1</w:t>
        </w:r>
      </w:hyperlink>
      <w:r>
        <w:t xml:space="preserve">, the TSF shall take actions in case a </w:t>
      </w:r>
      <w:r>
        <w:t>potential security violation is detected.</w:t>
      </w:r>
    </w:p>
    <w:p w14:paraId="494A71E4" w14:textId="77777777" w:rsidR="00D66902" w:rsidRDefault="00B26CA3">
      <w:pPr>
        <w:pStyle w:val="nonumsection"/>
      </w:pPr>
      <w:r>
        <w:t>Management:</w:t>
      </w:r>
      <w:r>
        <w:tab/>
      </w:r>
      <w:r>
        <w:rPr>
          <w:rFonts w:ascii="Times New Roman" w:hAnsi="Times New Roman"/>
        </w:rPr>
        <w:t xml:space="preserve"> </w:t>
      </w:r>
      <w:hyperlink w:anchor="fau_arp.1">
        <w:r>
          <w:rPr>
            <w:rStyle w:val="Hyperlink"/>
          </w:rPr>
          <w:t>FAU_ARP.1</w:t>
        </w:r>
      </w:hyperlink>
    </w:p>
    <w:p w14:paraId="4800169D"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46705642" w14:textId="77777777" w:rsidR="00D66902" w:rsidRDefault="00B26CA3">
      <w:pPr>
        <w:pStyle w:val="ListBullet"/>
      </w:pPr>
      <w:r>
        <w:t>The management (addition, removal, or modification) of actions.</w:t>
      </w:r>
    </w:p>
    <w:p w14:paraId="5EA9F7EB" w14:textId="77777777" w:rsidR="00D66902" w:rsidRDefault="00B26CA3">
      <w:pPr>
        <w:pStyle w:val="nonumsection"/>
      </w:pPr>
      <w:r>
        <w:t>Audit:</w:t>
      </w:r>
      <w:r>
        <w:tab/>
      </w:r>
      <w:r>
        <w:tab/>
      </w:r>
      <w:hyperlink w:anchor="fau_arp.1">
        <w:r>
          <w:rPr>
            <w:rStyle w:val="Hyperlink"/>
          </w:rPr>
          <w:t>FAU_ARP.1</w:t>
        </w:r>
      </w:hyperlink>
    </w:p>
    <w:p w14:paraId="3998D953"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37D60EA8" w14:textId="77777777" w:rsidR="00D66902" w:rsidRDefault="00B26CA3">
      <w:pPr>
        <w:pStyle w:val="ListBullet"/>
      </w:pPr>
      <w:r>
        <w:t>Minimal: Actions taken due to potential securit</w:t>
      </w:r>
      <w:r>
        <w:t>y violations.</w:t>
      </w:r>
    </w:p>
    <w:p w14:paraId="29FD2424" w14:textId="77777777" w:rsidR="00D66902" w:rsidRDefault="00B26CA3">
      <w:pPr>
        <w:pStyle w:val="Heading3"/>
      </w:pPr>
      <w:bookmarkStart w:id="4" w:name="fau_arp.1"/>
      <w:bookmarkStart w:id="5" w:name="_Toc132871182"/>
      <w:r>
        <w:t>FAU_ARP.1 Security alarms</w:t>
      </w:r>
      <w:bookmarkEnd w:id="5"/>
    </w:p>
    <w:p w14:paraId="6F603C23" w14:textId="77777777" w:rsidR="00D66902" w:rsidRDefault="00B26CA3">
      <w:pPr>
        <w:pStyle w:val="nonumsection"/>
      </w:pPr>
      <w:r>
        <w:t>Dependencies:</w:t>
      </w:r>
      <w:r>
        <w:tab/>
      </w:r>
      <w:hyperlink w:anchor="fau_saa.1">
        <w:r>
          <w:rPr>
            <w:rStyle w:val="Hyperlink"/>
          </w:rPr>
          <w:t>FAU_SAA.1</w:t>
        </w:r>
      </w:hyperlink>
    </w:p>
    <w:p w14:paraId="59EFFA5B" w14:textId="77777777" w:rsidR="00D66902" w:rsidRDefault="00B26CA3">
      <w:pPr>
        <w:pStyle w:val="elementbold"/>
      </w:pPr>
      <w:bookmarkStart w:id="6" w:name="fau_arp.1.1"/>
      <w:r>
        <w:rPr>
          <w:bCs/>
          <w:sz w:val="20"/>
        </w:rPr>
        <w:t>FAU_ARP.1.1</w:t>
      </w:r>
      <w:bookmarkEnd w:id="6"/>
      <w:r>
        <w:tab/>
        <w:t xml:space="preserve">The TSF shall take [assignment </w:t>
      </w:r>
      <w:r>
        <w:rPr>
          <w:vertAlign w:val="superscript"/>
        </w:rPr>
        <w:t>(a1)</w:t>
      </w:r>
      <w:r>
        <w:t>: list of actions] upon detection of a potential security violation.</w:t>
      </w:r>
    </w:p>
    <w:p w14:paraId="666467C6" w14:textId="77777777" w:rsidR="00D66902" w:rsidRDefault="00B26CA3">
      <w:pPr>
        <w:pStyle w:val="nonumsection"/>
      </w:pPr>
      <w:r>
        <w:lastRenderedPageBreak/>
        <w:t>Notes on o</w:t>
      </w:r>
      <w:r>
        <w:t>perations</w:t>
      </w:r>
    </w:p>
    <w:p w14:paraId="34EDF44B" w14:textId="77777777" w:rsidR="00D66902" w:rsidRDefault="00B26CA3">
      <w:pPr>
        <w:pStyle w:val="BodyText"/>
      </w:pPr>
      <w:r>
        <w:t xml:space="preserve">In </w:t>
      </w:r>
      <w:hyperlink w:anchor="fau_arp.1.1">
        <w:r>
          <w:rPr>
            <w:rStyle w:val="Hyperlink"/>
          </w:rPr>
          <w:t>FAU_ARP.1.1</w:t>
        </w:r>
      </w:hyperlink>
      <w:r>
        <w:t xml:space="preserve"> (a1), the author of a PP, PP-Module, functional package or ST specifies the actions to be taken in case of a potential security violation.</w:t>
      </w:r>
    </w:p>
    <w:p w14:paraId="27C1A129" w14:textId="77777777" w:rsidR="00D66902" w:rsidRDefault="00B26CA3">
      <w:pPr>
        <w:pStyle w:val="Heading2"/>
      </w:pPr>
      <w:bookmarkStart w:id="7" w:name="fau_gen"/>
      <w:bookmarkStart w:id="8" w:name="_Toc132871183"/>
      <w:bookmarkEnd w:id="4"/>
      <w:bookmarkEnd w:id="2"/>
      <w:r>
        <w:t>Security audit data gener</w:t>
      </w:r>
      <w:r>
        <w:t>ation (FAU_GEN)</w:t>
      </w:r>
      <w:bookmarkEnd w:id="8"/>
    </w:p>
    <w:p w14:paraId="4A507969" w14:textId="77777777" w:rsidR="00D66902" w:rsidRDefault="00B26CA3">
      <w:pPr>
        <w:pStyle w:val="nonumsection"/>
      </w:pPr>
      <w:r>
        <w:t>Family Behaviour</w:t>
      </w:r>
    </w:p>
    <w:p w14:paraId="0C4E90FB" w14:textId="77777777" w:rsidR="00D66902" w:rsidRDefault="00B26CA3">
      <w:pPr>
        <w:pStyle w:val="BodyText"/>
      </w:pPr>
      <w:r>
        <w:t>This family defines requirements for recording the occurrence of security relevant events that take place under TSF control. This family identifies the level of auditing, enumerates the types of events that shall be auditable by the TSF, and identifies the</w:t>
      </w:r>
      <w:r>
        <w:t xml:space="preserve"> minimum set of audit-related information that should be provided within various audit record types.</w:t>
      </w:r>
    </w:p>
    <w:p w14:paraId="3D1CACE0" w14:textId="77777777" w:rsidR="00D66902" w:rsidRDefault="00B26CA3">
      <w:pPr>
        <w:pStyle w:val="nonumsection"/>
      </w:pPr>
      <w:r>
        <w:t>Component levelling</w:t>
      </w:r>
    </w:p>
    <w:p w14:paraId="1020CFFD" w14:textId="77777777" w:rsidR="00D66902" w:rsidRDefault="00B26CA3">
      <w:pPr>
        <w:pStyle w:val="CaptionedFigure"/>
      </w:pPr>
      <w:r>
        <w:rPr>
          <w:noProof/>
        </w:rPr>
        <w:drawing>
          <wp:inline distT="0" distB="0" distL="0" distR="0" wp14:anchorId="17AB8F60" wp14:editId="2BA81A23">
            <wp:extent cx="3414346" cy="952500"/>
            <wp:effectExtent l="0" t="0" r="0" b="0"/>
            <wp:docPr id="31" name="Picture" title="fig:"/>
            <wp:cNvGraphicFramePr/>
            <a:graphic xmlns:a="http://schemas.openxmlformats.org/drawingml/2006/main">
              <a:graphicData uri="http://schemas.openxmlformats.org/drawingml/2006/picture">
                <pic:pic xmlns:pic="http://schemas.openxmlformats.org/drawingml/2006/picture">
                  <pic:nvPicPr>
                    <pic:cNvPr id="32" name="Picture" descr="fig/fau_gen.svg"/>
                    <pic:cNvPicPr>
                      <a:picLocks noChangeAspect="1" noChangeArrowheads="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bwMode="auto">
                    <a:xfrm>
                      <a:off x="0" y="0"/>
                      <a:ext cx="3414346" cy="952500"/>
                    </a:xfrm>
                    <a:prstGeom prst="rect">
                      <a:avLst/>
                    </a:prstGeom>
                    <a:noFill/>
                    <a:ln w="9525">
                      <a:noFill/>
                      <a:headEnd/>
                      <a:tailEnd/>
                    </a:ln>
                  </pic:spPr>
                </pic:pic>
              </a:graphicData>
            </a:graphic>
          </wp:inline>
        </w:drawing>
      </w:r>
    </w:p>
    <w:p w14:paraId="55D7E2BE" w14:textId="77777777" w:rsidR="00D66902" w:rsidRDefault="00B26CA3">
      <w:pPr>
        <w:pStyle w:val="BodyText"/>
      </w:pPr>
      <w:hyperlink w:anchor="fau_gen.1">
        <w:r>
          <w:rPr>
            <w:rStyle w:val="Hyperlink"/>
          </w:rPr>
          <w:t>FAU_GEN.1</w:t>
        </w:r>
      </w:hyperlink>
      <w:r>
        <w:t xml:space="preserve"> defines the level of auditable events and specifies the li</w:t>
      </w:r>
      <w:r>
        <w:t>st of data that shall be recorded in each record.</w:t>
      </w:r>
    </w:p>
    <w:p w14:paraId="562277F3" w14:textId="77777777" w:rsidR="00D66902" w:rsidRDefault="00B26CA3">
      <w:pPr>
        <w:pStyle w:val="BodyText"/>
      </w:pPr>
      <w:r>
        <w:t xml:space="preserve">In </w:t>
      </w:r>
      <w:hyperlink w:anchor="fau_gen.2">
        <w:r>
          <w:rPr>
            <w:rStyle w:val="Hyperlink"/>
          </w:rPr>
          <w:t>FAU_GEN.2</w:t>
        </w:r>
      </w:hyperlink>
      <w:r>
        <w:t>, the TSF shall associate auditable events to individual user identities.</w:t>
      </w:r>
    </w:p>
    <w:p w14:paraId="036098D2" w14:textId="77777777" w:rsidR="00D66902" w:rsidRDefault="00B26CA3">
      <w:pPr>
        <w:pStyle w:val="Heading3"/>
      </w:pPr>
      <w:bookmarkStart w:id="9" w:name="fau_gen.1"/>
      <w:bookmarkStart w:id="10" w:name="_Toc132871184"/>
      <w:r>
        <w:t>FAU_GEN.1 Audit data generation</w:t>
      </w:r>
      <w:bookmarkEnd w:id="10"/>
    </w:p>
    <w:p w14:paraId="2BD36737" w14:textId="77777777" w:rsidR="00D66902" w:rsidRDefault="00B26CA3">
      <w:pPr>
        <w:pStyle w:val="nonumsection"/>
      </w:pPr>
      <w:r>
        <w:t>Dependencies:</w:t>
      </w:r>
      <w:r>
        <w:tab/>
      </w:r>
      <w:hyperlink w:anchor="fpt_stm.1">
        <w:r>
          <w:rPr>
            <w:rStyle w:val="Hyperlink"/>
          </w:rPr>
          <w:t>FPT_STM.1</w:t>
        </w:r>
      </w:hyperlink>
    </w:p>
    <w:p w14:paraId="682B61ED" w14:textId="77777777" w:rsidR="00D66902" w:rsidRDefault="00B26CA3">
      <w:pPr>
        <w:pStyle w:val="elementbold"/>
      </w:pPr>
      <w:bookmarkStart w:id="11" w:name="fau_gen.1.1"/>
      <w:r>
        <w:rPr>
          <w:bCs/>
          <w:sz w:val="20"/>
        </w:rPr>
        <w:t>FAU_GEN.1.1</w:t>
      </w:r>
      <w:bookmarkEnd w:id="11"/>
      <w:r>
        <w:tab/>
        <w:t>The TSF shall be able to generate audit data of the following auditable events:</w:t>
      </w:r>
    </w:p>
    <w:p w14:paraId="63589CBC" w14:textId="77777777" w:rsidR="00D66902" w:rsidRDefault="00B26CA3">
      <w:pPr>
        <w:pStyle w:val="elementlistbold"/>
      </w:pPr>
      <w:r>
        <w:t>Start-up and shutdown of the audit functions;</w:t>
      </w:r>
    </w:p>
    <w:p w14:paraId="5981B7C1" w14:textId="77777777" w:rsidR="00D66902" w:rsidRDefault="00B26CA3">
      <w:pPr>
        <w:pStyle w:val="elementlistbold"/>
      </w:pPr>
      <w:r>
        <w:t>All auditable events for the [selection, cho</w:t>
      </w:r>
      <w:r>
        <w:t xml:space="preserve">ose one of </w:t>
      </w:r>
      <w:r>
        <w:rPr>
          <w:vertAlign w:val="superscript"/>
        </w:rPr>
        <w:t>(s1)</w:t>
      </w:r>
      <w:r>
        <w:t>: minimum, basic, detailed, not specified] level of audit;</w:t>
      </w:r>
    </w:p>
    <w:p w14:paraId="607350B0" w14:textId="77777777" w:rsidR="00D66902" w:rsidRDefault="00B26CA3">
      <w:pPr>
        <w:pStyle w:val="elementlistbold"/>
      </w:pPr>
      <w:r>
        <w:t xml:space="preserve">[assignment </w:t>
      </w:r>
      <w:r>
        <w:rPr>
          <w:vertAlign w:val="superscript"/>
        </w:rPr>
        <w:t>(a1)</w:t>
      </w:r>
      <w:r>
        <w:t>: other specifically defined auditable events].</w:t>
      </w:r>
    </w:p>
    <w:p w14:paraId="42EB4727" w14:textId="77777777" w:rsidR="00D66902" w:rsidRDefault="00B26CA3">
      <w:pPr>
        <w:pStyle w:val="nonumsection"/>
      </w:pPr>
      <w:r>
        <w:t>Notes on operations</w:t>
      </w:r>
    </w:p>
    <w:p w14:paraId="57158D7D" w14:textId="77777777" w:rsidR="00D66902" w:rsidRDefault="00B26CA3">
      <w:pPr>
        <w:pStyle w:val="BodyText"/>
      </w:pPr>
      <w:r>
        <w:t xml:space="preserve">In </w:t>
      </w:r>
      <w:hyperlink w:anchor="fau_gen.1.1">
        <w:r>
          <w:rPr>
            <w:rStyle w:val="Hyperlink"/>
          </w:rPr>
          <w:t>FAU_GEN.1.1</w:t>
        </w:r>
      </w:hyperlink>
      <w:r>
        <w:t xml:space="preserve"> (s1), the author</w:t>
      </w:r>
      <w:r>
        <w:t xml:space="preserve"> of a PP, PP-Module, functional package or ST should select the level of auditable events called out in the audit subclause of other functional components included in the PP, PP-Module, functional package or ST. This level is one of the following: “minimum</w:t>
      </w:r>
      <w:r>
        <w:t>”, “basic”, “detailed” or “not specified”.</w:t>
      </w:r>
    </w:p>
    <w:p w14:paraId="70E1EAF2" w14:textId="77777777" w:rsidR="00D66902" w:rsidRDefault="00B26CA3">
      <w:pPr>
        <w:pStyle w:val="BodyText"/>
      </w:pPr>
      <w:r>
        <w:t xml:space="preserve">In </w:t>
      </w:r>
      <w:hyperlink w:anchor="fau_gen.1.1">
        <w:r>
          <w:rPr>
            <w:rStyle w:val="Hyperlink"/>
          </w:rPr>
          <w:t>FAU_GEN.1.1</w:t>
        </w:r>
      </w:hyperlink>
      <w:r>
        <w:t xml:space="preserve"> (a1), the author of a PP, PP-Module, functional package or ST should select the level of auditable events called out in the audit </w:t>
      </w:r>
      <w:r>
        <w:t>subclause of other functional components included in the PP, PP-Module, functional package or ST. This level is one of the following: “minimum”, “basic”, “detailed” or “not specified”.</w:t>
      </w:r>
    </w:p>
    <w:p w14:paraId="25FF2D64" w14:textId="77777777" w:rsidR="00D66902" w:rsidRDefault="00B26CA3">
      <w:pPr>
        <w:pStyle w:val="elementbold"/>
      </w:pPr>
      <w:bookmarkStart w:id="12" w:name="fau_gen.1.2"/>
      <w:r>
        <w:rPr>
          <w:bCs/>
          <w:sz w:val="20"/>
        </w:rPr>
        <w:t>FAU_GEN.1.2</w:t>
      </w:r>
      <w:bookmarkEnd w:id="12"/>
      <w:r>
        <w:tab/>
        <w:t>The TSF shall record within the audit data at least the fol</w:t>
      </w:r>
      <w:r>
        <w:t>lowing information:</w:t>
      </w:r>
    </w:p>
    <w:p w14:paraId="497D2953" w14:textId="77777777" w:rsidR="00D66902" w:rsidRDefault="00B26CA3">
      <w:pPr>
        <w:pStyle w:val="elementlistbold"/>
      </w:pPr>
      <w:r>
        <w:lastRenderedPageBreak/>
        <w:t>Date and time of the auditable event, type of event, subject identity (if applicable), and the outcome (success or failure) of the event;</w:t>
      </w:r>
    </w:p>
    <w:p w14:paraId="61A72061" w14:textId="77777777" w:rsidR="00D66902" w:rsidRDefault="00B26CA3">
      <w:pPr>
        <w:pStyle w:val="elementlistbold"/>
      </w:pPr>
      <w:r>
        <w:t>For each auditable event type, based on the auditable event definitions of the functional componen</w:t>
      </w:r>
      <w:r>
        <w:t xml:space="preserve">ts included in the PP, PP-Module, functional package or ST, [assignment </w:t>
      </w:r>
      <w:r>
        <w:rPr>
          <w:vertAlign w:val="superscript"/>
        </w:rPr>
        <w:t>(a1)</w:t>
      </w:r>
      <w:r>
        <w:t>: other audit relevant information].</w:t>
      </w:r>
    </w:p>
    <w:p w14:paraId="63921129" w14:textId="77777777" w:rsidR="00D66902" w:rsidRDefault="00B26CA3">
      <w:pPr>
        <w:pStyle w:val="nonumsection"/>
      </w:pPr>
      <w:r>
        <w:t>Notes on operations</w:t>
      </w:r>
    </w:p>
    <w:p w14:paraId="75A94F9F" w14:textId="77777777" w:rsidR="00D66902" w:rsidRDefault="00B26CA3">
      <w:pPr>
        <w:pStyle w:val="BodyText"/>
      </w:pPr>
      <w:r>
        <w:t xml:space="preserve">In </w:t>
      </w:r>
      <w:hyperlink w:anchor="fau_gen.1.2">
        <w:r>
          <w:rPr>
            <w:rStyle w:val="Hyperlink"/>
          </w:rPr>
          <w:t>FAU_GEN.1.2</w:t>
        </w:r>
      </w:hyperlink>
      <w:r>
        <w:t xml:space="preserve"> (a1), the author of a PP, PP-Module, fun</w:t>
      </w:r>
      <w:r>
        <w:t>ctional package or ST should assign, for each of the auditable events included in the PP, PP-Module, functional package or ST, either a list of other audit relevant information to be included in audit events records or none.</w:t>
      </w:r>
    </w:p>
    <w:p w14:paraId="7B607F05" w14:textId="77777777" w:rsidR="00D66902" w:rsidRDefault="00B26CA3">
      <w:pPr>
        <w:pStyle w:val="Heading3"/>
      </w:pPr>
      <w:bookmarkStart w:id="13" w:name="fau_gen.2"/>
      <w:bookmarkStart w:id="14" w:name="_Toc132871185"/>
      <w:bookmarkEnd w:id="9"/>
      <w:r>
        <w:t>FAU_GEN.2 User identity associa</w:t>
      </w:r>
      <w:r>
        <w:t>tion</w:t>
      </w:r>
      <w:bookmarkEnd w:id="14"/>
    </w:p>
    <w:p w14:paraId="3FF5D130" w14:textId="77777777" w:rsidR="00D66902" w:rsidRDefault="00B26CA3">
      <w:pPr>
        <w:pStyle w:val="nonumsection"/>
      </w:pPr>
      <w:r>
        <w:t>Dependencies:</w:t>
      </w:r>
      <w:r>
        <w:tab/>
      </w:r>
      <w:hyperlink w:anchor="fau_gen.1">
        <w:r>
          <w:rPr>
            <w:rStyle w:val="Hyperlink"/>
          </w:rPr>
          <w:t>FAU_GEN.1</w:t>
        </w:r>
      </w:hyperlink>
      <w:r>
        <w:rPr>
          <w:rFonts w:ascii="Times New Roman" w:hAnsi="Times New Roman"/>
        </w:rPr>
        <w:t xml:space="preserve">, </w:t>
      </w:r>
      <w:hyperlink w:anchor="fia_uid.1">
        <w:r>
          <w:rPr>
            <w:rStyle w:val="Hyperlink"/>
          </w:rPr>
          <w:t>FIA_UID.1</w:t>
        </w:r>
      </w:hyperlink>
    </w:p>
    <w:p w14:paraId="5466E758" w14:textId="77777777" w:rsidR="00D66902" w:rsidRDefault="00B26CA3">
      <w:pPr>
        <w:pStyle w:val="elementbold"/>
      </w:pPr>
      <w:bookmarkStart w:id="15" w:name="fau_gen.2.1"/>
      <w:r>
        <w:rPr>
          <w:bCs/>
          <w:sz w:val="20"/>
        </w:rPr>
        <w:t>FAU_GEN.2.1</w:t>
      </w:r>
      <w:bookmarkEnd w:id="15"/>
      <w:r>
        <w:tab/>
        <w:t>For audit events resulting from actions of identified users, the TSF shall</w:t>
      </w:r>
      <w:r>
        <w:t xml:space="preserve"> be able to associate each auditable event with the identity of the user that caused the event.</w:t>
      </w:r>
    </w:p>
    <w:p w14:paraId="0AC5EAB2" w14:textId="77777777" w:rsidR="00D66902" w:rsidRDefault="00B26CA3">
      <w:pPr>
        <w:pStyle w:val="Heading2"/>
      </w:pPr>
      <w:bookmarkStart w:id="16" w:name="fau_saa"/>
      <w:bookmarkStart w:id="17" w:name="_Toc132871186"/>
      <w:bookmarkEnd w:id="13"/>
      <w:bookmarkEnd w:id="7"/>
      <w:r>
        <w:t>Security audit analysis (FAU_SAA)</w:t>
      </w:r>
      <w:bookmarkEnd w:id="17"/>
    </w:p>
    <w:p w14:paraId="65C96C54" w14:textId="77777777" w:rsidR="00D66902" w:rsidRDefault="00B26CA3">
      <w:pPr>
        <w:pStyle w:val="nonumsection"/>
      </w:pPr>
      <w:r>
        <w:t>Family Behaviour</w:t>
      </w:r>
    </w:p>
    <w:p w14:paraId="7B4DBF29" w14:textId="77777777" w:rsidR="00D66902" w:rsidRDefault="00B26CA3">
      <w:pPr>
        <w:pStyle w:val="BodyText"/>
      </w:pPr>
      <w:r>
        <w:t>This family defines requirements for automated means that analyze system activity and audit data looking for possible or real security violations. This analysis may work in support of intrusion detection, or automatic response to a potential security viola</w:t>
      </w:r>
      <w:r>
        <w:t>tion.</w:t>
      </w:r>
    </w:p>
    <w:p w14:paraId="70AB7044" w14:textId="77777777" w:rsidR="00D66902" w:rsidRDefault="00B26CA3">
      <w:pPr>
        <w:pStyle w:val="BodyText"/>
      </w:pPr>
      <w:r>
        <w:t xml:space="preserve">The actions to be taken based on the detection can be specified using the </w:t>
      </w:r>
      <w:hyperlink w:anchor="fau_arp">
        <w:r>
          <w:rPr>
            <w:rStyle w:val="Hyperlink"/>
          </w:rPr>
          <w:t>FAU_ARP</w:t>
        </w:r>
      </w:hyperlink>
      <w:r>
        <w:t xml:space="preserve"> family as desired.</w:t>
      </w:r>
    </w:p>
    <w:p w14:paraId="7BFEE1F3" w14:textId="77777777" w:rsidR="00D66902" w:rsidRDefault="00B26CA3">
      <w:pPr>
        <w:pStyle w:val="nonumsection"/>
      </w:pPr>
      <w:r>
        <w:t>Component levelling</w:t>
      </w:r>
    </w:p>
    <w:p w14:paraId="7C2F3437" w14:textId="77777777" w:rsidR="00D66902" w:rsidRDefault="00B26CA3">
      <w:pPr>
        <w:pStyle w:val="CaptionedFigure"/>
      </w:pPr>
      <w:r>
        <w:rPr>
          <w:noProof/>
        </w:rPr>
        <w:drawing>
          <wp:inline distT="0" distB="0" distL="0" distR="0" wp14:anchorId="6AFF7665" wp14:editId="656DFE0B">
            <wp:extent cx="3516923" cy="1480038"/>
            <wp:effectExtent l="0" t="0" r="0" b="0"/>
            <wp:docPr id="38" name="Picture" title="fig:"/>
            <wp:cNvGraphicFramePr/>
            <a:graphic xmlns:a="http://schemas.openxmlformats.org/drawingml/2006/main">
              <a:graphicData uri="http://schemas.openxmlformats.org/drawingml/2006/picture">
                <pic:pic xmlns:pic="http://schemas.openxmlformats.org/drawingml/2006/picture">
                  <pic:nvPicPr>
                    <pic:cNvPr id="39" name="Picture" descr="fig/fau_saa.svg"/>
                    <pic:cNvPicPr>
                      <a:picLocks noChangeAspect="1" noChangeArrowheads="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bwMode="auto">
                    <a:xfrm>
                      <a:off x="0" y="0"/>
                      <a:ext cx="3516923" cy="1480038"/>
                    </a:xfrm>
                    <a:prstGeom prst="rect">
                      <a:avLst/>
                    </a:prstGeom>
                    <a:noFill/>
                    <a:ln w="9525">
                      <a:noFill/>
                      <a:headEnd/>
                      <a:tailEnd/>
                    </a:ln>
                  </pic:spPr>
                </pic:pic>
              </a:graphicData>
            </a:graphic>
          </wp:inline>
        </w:drawing>
      </w:r>
    </w:p>
    <w:p w14:paraId="39F31572" w14:textId="77777777" w:rsidR="00D66902" w:rsidRDefault="00B26CA3">
      <w:pPr>
        <w:pStyle w:val="BodyText"/>
      </w:pPr>
      <w:r>
        <w:t xml:space="preserve">In </w:t>
      </w:r>
      <w:hyperlink w:anchor="fau_saa.1">
        <w:r>
          <w:rPr>
            <w:rStyle w:val="Hyperlink"/>
          </w:rPr>
          <w:t>FAU_SAA.1</w:t>
        </w:r>
      </w:hyperlink>
      <w:r>
        <w:t>, basic threshold detection on the basis of a fixed rule set is required.</w:t>
      </w:r>
    </w:p>
    <w:p w14:paraId="3D8A8CCF" w14:textId="77777777" w:rsidR="00D66902" w:rsidRDefault="00B26CA3">
      <w:pPr>
        <w:pStyle w:val="BodyText"/>
      </w:pPr>
      <w:r>
        <w:lastRenderedPageBreak/>
        <w:t xml:space="preserve">In </w:t>
      </w:r>
      <w:hyperlink w:anchor="fau_saa.2">
        <w:r>
          <w:rPr>
            <w:rStyle w:val="Hyperlink"/>
          </w:rPr>
          <w:t>FAU_SAA.2</w:t>
        </w:r>
      </w:hyperlink>
      <w:r>
        <w:t>, the TSF maintains individual profiles of system usage, where a prof</w:t>
      </w:r>
      <w:r>
        <w:t>ile represents the historical patterns of usage performed by members of the profile target group. A profile target group refers to a group of one or more individuals who interact with the TSF. Each member of a profile target group is assigned an individual</w:t>
      </w:r>
      <w:r>
        <w:t xml:space="preserve"> suspicion rating that represents how well that member’s current activity corresponds to the established patterns of usage represented in the profile. This analysis can be performed at runtime or during a post-collection batch-mode analysis.</w:t>
      </w:r>
    </w:p>
    <w:p w14:paraId="0748A53D" w14:textId="77777777" w:rsidR="00D66902" w:rsidRDefault="00B26CA3">
      <w:pPr>
        <w:pStyle w:val="BodyText"/>
      </w:pPr>
      <w:r>
        <w:t xml:space="preserve">In </w:t>
      </w:r>
      <w:hyperlink w:anchor="fau_saa.3">
        <w:r>
          <w:rPr>
            <w:rStyle w:val="Hyperlink"/>
          </w:rPr>
          <w:t>FAU_SAA.3</w:t>
        </w:r>
      </w:hyperlink>
      <w:r>
        <w:t>, the TSF shall be able to detect the occurrence of signature events that represent a significant threat to enforcement of the SFRs. This search for signature events may occur in real-time or d</w:t>
      </w:r>
      <w:r>
        <w:t>uring a post-collection batch-mode analysis.</w:t>
      </w:r>
    </w:p>
    <w:p w14:paraId="08F7C5F1" w14:textId="77777777" w:rsidR="00D66902" w:rsidRDefault="00B26CA3">
      <w:pPr>
        <w:pStyle w:val="BodyText"/>
      </w:pPr>
      <w:r>
        <w:t xml:space="preserve">In </w:t>
      </w:r>
      <w:hyperlink w:anchor="fau_saa.4">
        <w:r>
          <w:rPr>
            <w:rStyle w:val="Hyperlink"/>
          </w:rPr>
          <w:t>FAU_SAA.4</w:t>
        </w:r>
      </w:hyperlink>
      <w:r>
        <w:t>, the TSF shall be able to represent and detect multi-step intrusion scenarios. The TSF is able to compare system events (possibly pe</w:t>
      </w:r>
      <w:r>
        <w:t>rformed by multiple individuals) against event sequences known to represent entire intrusion scenarios. The TSF shall be able to indicate when a signature event or event sequence is found that indicates a potential violation of the enforcement of the SFRs.</w:t>
      </w:r>
    </w:p>
    <w:p w14:paraId="24716B8B" w14:textId="77777777" w:rsidR="00D66902" w:rsidRDefault="00B26CA3">
      <w:pPr>
        <w:pStyle w:val="nonumsection"/>
      </w:pPr>
      <w:r>
        <w:t>Management:</w:t>
      </w:r>
      <w:r>
        <w:tab/>
      </w:r>
      <w:r>
        <w:rPr>
          <w:rFonts w:ascii="Times New Roman" w:hAnsi="Times New Roman"/>
        </w:rPr>
        <w:t xml:space="preserve"> </w:t>
      </w:r>
      <w:hyperlink w:anchor="fau_saa.1">
        <w:r>
          <w:rPr>
            <w:rStyle w:val="Hyperlink"/>
          </w:rPr>
          <w:t>FAU_SAA.1</w:t>
        </w:r>
      </w:hyperlink>
    </w:p>
    <w:p w14:paraId="2E3787CB"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2361377C" w14:textId="77777777" w:rsidR="00D66902" w:rsidRDefault="00B26CA3">
      <w:pPr>
        <w:pStyle w:val="ListBullet"/>
      </w:pPr>
      <w:r>
        <w:t>Maintenance of the rules by</w:t>
      </w:r>
      <w:r>
        <w:t xml:space="preserve"> (adding, modifying, deletion) of rules from the set of rules.</w:t>
      </w:r>
    </w:p>
    <w:p w14:paraId="639A677D" w14:textId="77777777" w:rsidR="00D66902" w:rsidRDefault="00B26CA3">
      <w:pPr>
        <w:pStyle w:val="nonumsection"/>
      </w:pPr>
      <w:r>
        <w:t>Management:</w:t>
      </w:r>
      <w:r>
        <w:tab/>
      </w:r>
      <w:r>
        <w:rPr>
          <w:rFonts w:ascii="Times New Roman" w:hAnsi="Times New Roman"/>
        </w:rPr>
        <w:t xml:space="preserve"> </w:t>
      </w:r>
      <w:hyperlink w:anchor="fau_saa.2">
        <w:r>
          <w:rPr>
            <w:rStyle w:val="Hyperlink"/>
          </w:rPr>
          <w:t>FAU_SAA.2</w:t>
        </w:r>
      </w:hyperlink>
    </w:p>
    <w:p w14:paraId="3580FF47"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30CE0A9B" w14:textId="77777777" w:rsidR="00D66902" w:rsidRDefault="00B26CA3">
      <w:pPr>
        <w:pStyle w:val="ListBullet"/>
      </w:pPr>
      <w:r>
        <w:t>Maintenance (deletion, modification, addition) of the group of users in the profi</w:t>
      </w:r>
      <w:r>
        <w:t>le target group.</w:t>
      </w:r>
    </w:p>
    <w:p w14:paraId="6B799E8B" w14:textId="77777777" w:rsidR="00D66902" w:rsidRDefault="00B26CA3">
      <w:pPr>
        <w:pStyle w:val="nonumsection"/>
      </w:pPr>
      <w:r>
        <w:t>Management:</w:t>
      </w:r>
      <w:r>
        <w:tab/>
      </w:r>
      <w:r>
        <w:rPr>
          <w:rFonts w:ascii="Times New Roman" w:hAnsi="Times New Roman"/>
        </w:rPr>
        <w:t xml:space="preserve"> </w:t>
      </w:r>
      <w:hyperlink w:anchor="fau_saa.3">
        <w:r>
          <w:rPr>
            <w:rStyle w:val="Hyperlink"/>
          </w:rPr>
          <w:t>FAU_SAA.3</w:t>
        </w:r>
      </w:hyperlink>
    </w:p>
    <w:p w14:paraId="33C42A37"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0794533B" w14:textId="77777777" w:rsidR="00D66902" w:rsidRDefault="00B26CA3">
      <w:pPr>
        <w:pStyle w:val="ListBullet"/>
      </w:pPr>
      <w:r>
        <w:t>Maintenance</w:t>
      </w:r>
      <w:r>
        <w:t xml:space="preserve"> (deletion, modification, addition) of the subset of system events.</w:t>
      </w:r>
    </w:p>
    <w:p w14:paraId="6049AA57" w14:textId="77777777" w:rsidR="00D66902" w:rsidRDefault="00B26CA3">
      <w:pPr>
        <w:pStyle w:val="nonumsection"/>
      </w:pPr>
      <w:r>
        <w:t>Management:</w:t>
      </w:r>
      <w:r>
        <w:tab/>
      </w:r>
      <w:r>
        <w:rPr>
          <w:rFonts w:ascii="Times New Roman" w:hAnsi="Times New Roman"/>
        </w:rPr>
        <w:t xml:space="preserve"> </w:t>
      </w:r>
      <w:hyperlink w:anchor="fau_saa.4">
        <w:r>
          <w:rPr>
            <w:rStyle w:val="Hyperlink"/>
          </w:rPr>
          <w:t>FAU_SAA.4</w:t>
        </w:r>
      </w:hyperlink>
    </w:p>
    <w:p w14:paraId="0518B662" w14:textId="77777777" w:rsidR="00D66902" w:rsidRDefault="00B26CA3">
      <w:pPr>
        <w:pStyle w:val="BodyText"/>
      </w:pPr>
      <w:r>
        <w:t xml:space="preserve">The following actions could be considered for the management functions in </w:t>
      </w:r>
      <w:hyperlink w:anchor="FMT">
        <w:r>
          <w:rPr>
            <w:rStyle w:val="Hyperlink"/>
          </w:rPr>
          <w:t>FM</w:t>
        </w:r>
        <w:r>
          <w:rPr>
            <w:rStyle w:val="Hyperlink"/>
          </w:rPr>
          <w:t>T</w:t>
        </w:r>
      </w:hyperlink>
      <w:r>
        <w:t>:</w:t>
      </w:r>
    </w:p>
    <w:p w14:paraId="20197ADC" w14:textId="77777777" w:rsidR="00D66902" w:rsidRDefault="00B26CA3">
      <w:pPr>
        <w:pStyle w:val="ListBullet"/>
      </w:pPr>
      <w:r>
        <w:t>Maintenance (deletion, modification, addition) of the subset of system events;</w:t>
      </w:r>
    </w:p>
    <w:p w14:paraId="0C8B18AD" w14:textId="77777777" w:rsidR="00D66902" w:rsidRDefault="00B26CA3">
      <w:pPr>
        <w:pStyle w:val="ListBullet"/>
      </w:pPr>
      <w:r>
        <w:t>Maintenance (deletion, modification, addition) of the set of sequences of system events.</w:t>
      </w:r>
    </w:p>
    <w:p w14:paraId="4F3E54A7" w14:textId="77777777" w:rsidR="00D66902" w:rsidRDefault="00B26CA3">
      <w:pPr>
        <w:pStyle w:val="nonumsection"/>
      </w:pPr>
      <w:r>
        <w:t>Audit:</w:t>
      </w:r>
      <w:r>
        <w:tab/>
      </w:r>
      <w:r>
        <w:tab/>
      </w:r>
      <w:hyperlink w:anchor="fau_saa.1">
        <w:r>
          <w:rPr>
            <w:rStyle w:val="Hyperlink"/>
          </w:rPr>
          <w:t>FAU_SAA.1</w:t>
        </w:r>
      </w:hyperlink>
      <w:r>
        <w:rPr>
          <w:rFonts w:ascii="Times New Roman" w:hAnsi="Times New Roman"/>
        </w:rPr>
        <w:t xml:space="preserve">, </w:t>
      </w:r>
      <w:hyperlink w:anchor="fau_saa.2">
        <w:r>
          <w:rPr>
            <w:rStyle w:val="Hyperlink"/>
          </w:rPr>
          <w:t>FAU_SAA.2</w:t>
        </w:r>
      </w:hyperlink>
      <w:r>
        <w:rPr>
          <w:rFonts w:ascii="Times New Roman" w:hAnsi="Times New Roman"/>
        </w:rPr>
        <w:t xml:space="preserve">, </w:t>
      </w:r>
      <w:hyperlink w:anchor="fau_saa.3">
        <w:r>
          <w:rPr>
            <w:rStyle w:val="Hyperlink"/>
          </w:rPr>
          <w:t>FAU_SAA.3</w:t>
        </w:r>
      </w:hyperlink>
      <w:r>
        <w:rPr>
          <w:rFonts w:ascii="Times New Roman" w:hAnsi="Times New Roman"/>
        </w:rPr>
        <w:t xml:space="preserve">, </w:t>
      </w:r>
      <w:hyperlink w:anchor="fau_saa.4">
        <w:r>
          <w:rPr>
            <w:rStyle w:val="Hyperlink"/>
          </w:rPr>
          <w:t>FAU_SAA.4</w:t>
        </w:r>
      </w:hyperlink>
    </w:p>
    <w:p w14:paraId="2542602A"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w:t>
      </w:r>
      <w:r>
        <w:t>on is included in the PP/ST:</w:t>
      </w:r>
    </w:p>
    <w:p w14:paraId="7E6FE865" w14:textId="77777777" w:rsidR="00D66902" w:rsidRDefault="00B26CA3">
      <w:pPr>
        <w:pStyle w:val="ListBullet"/>
      </w:pPr>
      <w:r>
        <w:t>Minimal: Enabling and disabling of any of the analysis mechanisms;</w:t>
      </w:r>
    </w:p>
    <w:p w14:paraId="2633734A" w14:textId="77777777" w:rsidR="00D66902" w:rsidRDefault="00B26CA3">
      <w:pPr>
        <w:pStyle w:val="ListBullet"/>
      </w:pPr>
      <w:r>
        <w:lastRenderedPageBreak/>
        <w:t>Minimal: Automated responses performed by the tool.</w:t>
      </w:r>
    </w:p>
    <w:p w14:paraId="1EDA9675" w14:textId="77777777" w:rsidR="00D66902" w:rsidRDefault="00B26CA3">
      <w:pPr>
        <w:pStyle w:val="Heading3"/>
      </w:pPr>
      <w:bookmarkStart w:id="18" w:name="fau_saa.1"/>
      <w:bookmarkStart w:id="19" w:name="_Toc132871187"/>
      <w:r>
        <w:t>FAU_SAA.1 Potential violation analysis</w:t>
      </w:r>
      <w:bookmarkEnd w:id="19"/>
    </w:p>
    <w:p w14:paraId="42CABF4D" w14:textId="77777777" w:rsidR="00D66902" w:rsidRDefault="00B26CA3">
      <w:pPr>
        <w:pStyle w:val="nonumsection"/>
      </w:pPr>
      <w:r>
        <w:t>Dependencies:</w:t>
      </w:r>
      <w:r>
        <w:tab/>
      </w:r>
      <w:hyperlink w:anchor="fau_gen.1">
        <w:r>
          <w:rPr>
            <w:rStyle w:val="Hyperlink"/>
          </w:rPr>
          <w:t>FAU_GEN.1</w:t>
        </w:r>
      </w:hyperlink>
    </w:p>
    <w:p w14:paraId="7719BAAC" w14:textId="77777777" w:rsidR="00D66902" w:rsidRDefault="00B26CA3">
      <w:pPr>
        <w:pStyle w:val="elementbold"/>
      </w:pPr>
      <w:bookmarkStart w:id="20" w:name="fau_saa.1.1"/>
      <w:r>
        <w:rPr>
          <w:bCs/>
          <w:sz w:val="20"/>
        </w:rPr>
        <w:t>FAU_SAA.1.1</w:t>
      </w:r>
      <w:bookmarkEnd w:id="20"/>
      <w:r>
        <w:tab/>
        <w:t>The TSF shall be able to apply a set of rules in monitoring the audited events and based upon these rules indicate a potential violation of the enforcement of the SFRs.</w:t>
      </w:r>
    </w:p>
    <w:p w14:paraId="311B4030" w14:textId="77777777" w:rsidR="00D66902" w:rsidRDefault="00B26CA3">
      <w:pPr>
        <w:pStyle w:val="elementbold"/>
      </w:pPr>
      <w:bookmarkStart w:id="21" w:name="fau_saa.1.2"/>
      <w:r>
        <w:rPr>
          <w:bCs/>
          <w:sz w:val="20"/>
        </w:rPr>
        <w:t>FAU_SAA.1.2</w:t>
      </w:r>
      <w:bookmarkEnd w:id="21"/>
      <w:r>
        <w:tab/>
        <w:t>The TSF shall enforce the following rules f</w:t>
      </w:r>
      <w:r>
        <w:t>or monitoring audited events:</w:t>
      </w:r>
    </w:p>
    <w:p w14:paraId="7D7A33E5" w14:textId="77777777" w:rsidR="00D66902" w:rsidRDefault="00B26CA3">
      <w:pPr>
        <w:pStyle w:val="elementlistbold"/>
      </w:pPr>
      <w:r>
        <w:t xml:space="preserve">Accumulation or combination of [assignment </w:t>
      </w:r>
      <w:r>
        <w:rPr>
          <w:vertAlign w:val="superscript"/>
        </w:rPr>
        <w:t>(a1)</w:t>
      </w:r>
      <w:r>
        <w:t>: subset of defined auditable events] known to indicate a potential security violation;</w:t>
      </w:r>
    </w:p>
    <w:p w14:paraId="5425DCD0" w14:textId="77777777" w:rsidR="00D66902" w:rsidRDefault="00B26CA3">
      <w:pPr>
        <w:pStyle w:val="elementlistbold"/>
      </w:pPr>
      <w:r>
        <w:t xml:space="preserve">[assignment </w:t>
      </w:r>
      <w:r>
        <w:rPr>
          <w:vertAlign w:val="superscript"/>
        </w:rPr>
        <w:t>(a2)</w:t>
      </w:r>
      <w:r>
        <w:t>: any other rules].</w:t>
      </w:r>
    </w:p>
    <w:p w14:paraId="4B9504E2" w14:textId="77777777" w:rsidR="00D66902" w:rsidRDefault="00B26CA3">
      <w:pPr>
        <w:pStyle w:val="nonumsection"/>
      </w:pPr>
      <w:r>
        <w:t>Notes on operations</w:t>
      </w:r>
    </w:p>
    <w:p w14:paraId="2EE92C77" w14:textId="77777777" w:rsidR="00D66902" w:rsidRDefault="00B26CA3">
      <w:pPr>
        <w:pStyle w:val="BodyText"/>
      </w:pPr>
      <w:r>
        <w:t xml:space="preserve">In </w:t>
      </w:r>
      <w:hyperlink w:anchor="fau_saa.1.2">
        <w:r>
          <w:rPr>
            <w:rStyle w:val="Hyperlink"/>
          </w:rPr>
          <w:t>FAU_SAA.1.2</w:t>
        </w:r>
      </w:hyperlink>
      <w:r>
        <w:t xml:space="preserve"> (a1), the author of a PP, PP-Module, functional package or ST should identify the subset of defined auditable events whose occurrence or accumulated occurrence need to be detecte</w:t>
      </w:r>
      <w:r>
        <w:t>d as an indication of a potential violation of the enforcement of the SFRs.</w:t>
      </w:r>
    </w:p>
    <w:p w14:paraId="425BAD51" w14:textId="77777777" w:rsidR="00D66902" w:rsidRDefault="00B26CA3">
      <w:pPr>
        <w:pStyle w:val="BodyText"/>
      </w:pPr>
      <w:r>
        <w:t xml:space="preserve">In </w:t>
      </w:r>
      <w:hyperlink w:anchor="fau_saa.1.2">
        <w:r>
          <w:rPr>
            <w:rStyle w:val="Hyperlink"/>
          </w:rPr>
          <w:t>FAU_SAA.1.2</w:t>
        </w:r>
      </w:hyperlink>
      <w:r>
        <w:t xml:space="preserve"> (a2), the author of a PP, PP-Module, functional package or ST should identify the subset of define</w:t>
      </w:r>
      <w:r>
        <w:t>d auditable events whose occurrence or accumulated occurrence need to be detected as an indication of a potential violation of the enforcement of the SFRs.</w:t>
      </w:r>
    </w:p>
    <w:p w14:paraId="5214DF55" w14:textId="77777777" w:rsidR="00D66902" w:rsidRDefault="00B26CA3">
      <w:pPr>
        <w:pStyle w:val="Heading3"/>
      </w:pPr>
      <w:bookmarkStart w:id="22" w:name="fau_saa.2"/>
      <w:bookmarkStart w:id="23" w:name="_Toc132871188"/>
      <w:bookmarkEnd w:id="18"/>
      <w:r>
        <w:t>FAU_SAA.2 Profile based anomaly detection</w:t>
      </w:r>
      <w:bookmarkEnd w:id="23"/>
    </w:p>
    <w:p w14:paraId="05C890BB" w14:textId="77777777" w:rsidR="00D66902" w:rsidRDefault="00B26CA3">
      <w:pPr>
        <w:pStyle w:val="nonumsection"/>
      </w:pPr>
      <w:r>
        <w:t>Dependencies:</w:t>
      </w:r>
      <w:r>
        <w:tab/>
      </w:r>
      <w:hyperlink w:anchor="fia_uid.1">
        <w:r>
          <w:rPr>
            <w:rStyle w:val="Hyperlink"/>
          </w:rPr>
          <w:t>FIA_UID.1</w:t>
        </w:r>
      </w:hyperlink>
    </w:p>
    <w:p w14:paraId="7A650908" w14:textId="77777777" w:rsidR="00D66902" w:rsidRDefault="00B26CA3">
      <w:pPr>
        <w:pStyle w:val="elementbold"/>
      </w:pPr>
      <w:bookmarkStart w:id="24" w:name="fau_saa.2.1"/>
      <w:r>
        <w:rPr>
          <w:bCs/>
          <w:sz w:val="20"/>
        </w:rPr>
        <w:t>FAU_SAA.2.1</w:t>
      </w:r>
      <w:bookmarkEnd w:id="24"/>
      <w:r>
        <w:tab/>
        <w:t>The TSF shall be able to maintain profiles of system usage, where an individual profile represents the historical patterns of usage performed by the member(s) of [assignm</w:t>
      </w:r>
      <w:r>
        <w:t xml:space="preserve">ent </w:t>
      </w:r>
      <w:r>
        <w:rPr>
          <w:vertAlign w:val="superscript"/>
        </w:rPr>
        <w:t>(a1)</w:t>
      </w:r>
      <w:r>
        <w:t>: the profile target group].</w:t>
      </w:r>
    </w:p>
    <w:p w14:paraId="11187377" w14:textId="77777777" w:rsidR="00D66902" w:rsidRDefault="00B26CA3">
      <w:pPr>
        <w:pStyle w:val="nonumsection"/>
      </w:pPr>
      <w:r>
        <w:t>Notes on operations</w:t>
      </w:r>
    </w:p>
    <w:p w14:paraId="721263EF" w14:textId="77777777" w:rsidR="00D66902" w:rsidRDefault="00B26CA3">
      <w:pPr>
        <w:pStyle w:val="BodyText"/>
      </w:pPr>
      <w:r>
        <w:t xml:space="preserve">In </w:t>
      </w:r>
      <w:hyperlink w:anchor="fau_saa.2.1">
        <w:r>
          <w:rPr>
            <w:rStyle w:val="Hyperlink"/>
          </w:rPr>
          <w:t>FAU_SAA.2.1</w:t>
        </w:r>
      </w:hyperlink>
      <w:r>
        <w:t xml:space="preserve"> (a1), the author of a PP, PP-Module, functional package or ST should specify the profile target group. A single PP, </w:t>
      </w:r>
      <w:r>
        <w:t>PP-Module, functional package or ST may include multiple profile target groups.</w:t>
      </w:r>
    </w:p>
    <w:p w14:paraId="4690C182" w14:textId="77777777" w:rsidR="00D66902" w:rsidRDefault="00B26CA3">
      <w:pPr>
        <w:pStyle w:val="elementbold"/>
      </w:pPr>
      <w:bookmarkStart w:id="25" w:name="fau_saa.2.2"/>
      <w:r>
        <w:rPr>
          <w:bCs/>
          <w:sz w:val="20"/>
        </w:rPr>
        <w:t>FAU_SAA.2.2</w:t>
      </w:r>
      <w:bookmarkEnd w:id="25"/>
      <w:r>
        <w:tab/>
        <w:t>The TSF shall be able to maintain a suspicion rating associated with each user whose activity is recorded in a profile, where the suspicion rating represents the de</w:t>
      </w:r>
      <w:r>
        <w:t>gree to which the user’s current activity is found inconsistent with the established patterns of usage represented in the profile.</w:t>
      </w:r>
    </w:p>
    <w:p w14:paraId="3A5C7178" w14:textId="77777777" w:rsidR="00D66902" w:rsidRDefault="00B26CA3">
      <w:pPr>
        <w:pStyle w:val="elementbold"/>
      </w:pPr>
      <w:bookmarkStart w:id="26" w:name="fau_saa.2.3"/>
      <w:r>
        <w:rPr>
          <w:bCs/>
          <w:sz w:val="20"/>
        </w:rPr>
        <w:t>FAU_SAA.2.3</w:t>
      </w:r>
      <w:bookmarkEnd w:id="26"/>
      <w:r>
        <w:tab/>
        <w:t>The TSF shall be able to indicate a possible violation of the enforcement of the SFRs when a user’s suspicion rat</w:t>
      </w:r>
      <w:r>
        <w:t xml:space="preserve">ing exceeds the following threshold conditions [assignment </w:t>
      </w:r>
      <w:r>
        <w:rPr>
          <w:vertAlign w:val="superscript"/>
        </w:rPr>
        <w:t>(a1)</w:t>
      </w:r>
      <w:r>
        <w:t>: conditions under which anomalous activity is reported by the TSF].</w:t>
      </w:r>
    </w:p>
    <w:p w14:paraId="0779C8E3" w14:textId="77777777" w:rsidR="00D66902" w:rsidRDefault="00B26CA3">
      <w:pPr>
        <w:pStyle w:val="nonumsection"/>
      </w:pPr>
      <w:r>
        <w:lastRenderedPageBreak/>
        <w:t>Notes on operations</w:t>
      </w:r>
    </w:p>
    <w:p w14:paraId="661C5A18" w14:textId="77777777" w:rsidR="00D66902" w:rsidRDefault="00B26CA3">
      <w:pPr>
        <w:pStyle w:val="BodyText"/>
      </w:pPr>
      <w:r>
        <w:t xml:space="preserve">In </w:t>
      </w:r>
      <w:hyperlink w:anchor="fau_saa.2.3">
        <w:r>
          <w:rPr>
            <w:rStyle w:val="Hyperlink"/>
          </w:rPr>
          <w:t>FAU_SAA.2.3</w:t>
        </w:r>
      </w:hyperlink>
      <w:r>
        <w:t xml:space="preserve"> (a1), the author of a </w:t>
      </w:r>
      <w:r>
        <w:t>PP, PP-Module, functional package or ST should specify conditions under which anomalous activity is reported by the TSF. Conditions may include the suspicion rating reaching a certain value or be based on the type of anomalous activity observed.</w:t>
      </w:r>
    </w:p>
    <w:p w14:paraId="68B93C4F" w14:textId="77777777" w:rsidR="00D66902" w:rsidRDefault="00B26CA3">
      <w:pPr>
        <w:pStyle w:val="Heading3"/>
      </w:pPr>
      <w:bookmarkStart w:id="27" w:name="fau_saa.3"/>
      <w:bookmarkStart w:id="28" w:name="_Toc132871189"/>
      <w:bookmarkEnd w:id="22"/>
      <w:r>
        <w:t xml:space="preserve">FAU_SAA.3 </w:t>
      </w:r>
      <w:r>
        <w:t>Simple attack heuristics</w:t>
      </w:r>
      <w:bookmarkEnd w:id="28"/>
    </w:p>
    <w:p w14:paraId="254B8AA0" w14:textId="77777777" w:rsidR="00D66902" w:rsidRDefault="00B26CA3">
      <w:pPr>
        <w:pStyle w:val="elementbold"/>
      </w:pPr>
      <w:bookmarkStart w:id="29" w:name="fau_saa.3.1"/>
      <w:r>
        <w:rPr>
          <w:bCs/>
          <w:sz w:val="20"/>
        </w:rPr>
        <w:t>FAU_SAA.3.1</w:t>
      </w:r>
      <w:bookmarkEnd w:id="29"/>
      <w:r>
        <w:tab/>
        <w:t xml:space="preserve">The TSF shall be able to maintain an internal representation of the following signature events [assignment </w:t>
      </w:r>
      <w:r>
        <w:rPr>
          <w:vertAlign w:val="superscript"/>
        </w:rPr>
        <w:t>(a1)</w:t>
      </w:r>
      <w:r>
        <w:t>: a subset of system events] that may indicate a violation of the enforcement of the SFRs.</w:t>
      </w:r>
    </w:p>
    <w:p w14:paraId="5E11F37D" w14:textId="77777777" w:rsidR="00D66902" w:rsidRDefault="00B26CA3">
      <w:pPr>
        <w:pStyle w:val="nonumsection"/>
      </w:pPr>
      <w:r>
        <w:t>Notes on operatio</w:t>
      </w:r>
      <w:r>
        <w:t>ns</w:t>
      </w:r>
    </w:p>
    <w:p w14:paraId="71B6FAAB" w14:textId="77777777" w:rsidR="00D66902" w:rsidRDefault="00B26CA3">
      <w:pPr>
        <w:pStyle w:val="BodyText"/>
      </w:pPr>
      <w:r>
        <w:t xml:space="preserve">In </w:t>
      </w:r>
      <w:hyperlink w:anchor="fau_saa.3.1">
        <w:r>
          <w:rPr>
            <w:rStyle w:val="Hyperlink"/>
          </w:rPr>
          <w:t>FAU_SAA.3.1</w:t>
        </w:r>
      </w:hyperlink>
      <w:r>
        <w:t xml:space="preserve"> (a1), the author of a PP, PP-Module, functional package or ST should identify a base subset of system events whose occurrence, in isolation from all other system activity</w:t>
      </w:r>
      <w:r>
        <w:t>, can indicate a violation of the enforcement of the SFRs. These include events that by themselves indicate a clear violation to the enforcement of the SFRs, or whose occurrence is so significant that they warrant actions.</w:t>
      </w:r>
    </w:p>
    <w:p w14:paraId="13BB606B" w14:textId="77777777" w:rsidR="00D66902" w:rsidRDefault="00B26CA3">
      <w:pPr>
        <w:pStyle w:val="elementbold"/>
      </w:pPr>
      <w:bookmarkStart w:id="30" w:name="fau_saa.3.2"/>
      <w:r>
        <w:rPr>
          <w:bCs/>
          <w:sz w:val="20"/>
        </w:rPr>
        <w:t>FAU_SAA.3.2</w:t>
      </w:r>
      <w:bookmarkEnd w:id="30"/>
      <w:r>
        <w:tab/>
        <w:t>The TSF shall be able</w:t>
      </w:r>
      <w:r>
        <w:t xml:space="preserve"> to compare the signature events against the record of system activity discernible from an examination of [assignment </w:t>
      </w:r>
      <w:r>
        <w:rPr>
          <w:vertAlign w:val="superscript"/>
        </w:rPr>
        <w:t>(a1)</w:t>
      </w:r>
      <w:r>
        <w:t>: the information to be used to determine system activity].</w:t>
      </w:r>
    </w:p>
    <w:p w14:paraId="166EAABC" w14:textId="77777777" w:rsidR="00D66902" w:rsidRDefault="00B26CA3">
      <w:pPr>
        <w:pStyle w:val="nonumsection"/>
      </w:pPr>
      <w:r>
        <w:t>Notes on operations</w:t>
      </w:r>
    </w:p>
    <w:p w14:paraId="2E98BB2D" w14:textId="77777777" w:rsidR="00D66902" w:rsidRDefault="00B26CA3">
      <w:pPr>
        <w:pStyle w:val="BodyText"/>
      </w:pPr>
      <w:r>
        <w:t xml:space="preserve">In </w:t>
      </w:r>
      <w:hyperlink w:anchor="fau_saa.3.2">
        <w:r>
          <w:rPr>
            <w:rStyle w:val="Hyperlink"/>
          </w:rPr>
          <w:t>FAU_SAA.3.2</w:t>
        </w:r>
      </w:hyperlink>
      <w:r>
        <w:t xml:space="preserve"> (a1), the author of a PP, PP-Module, functional package or ST should specify the information used to determine system activity. This information is the input data used by the analysis tool to determine the system activity that h</w:t>
      </w:r>
      <w:r>
        <w:t>as occurred on the TOE. This data may include audit data, combinations of audit data with other system data, or may consist of data other than the audit data. The author of a PP, PP-Module, functional package or ST should define precisely what system event</w:t>
      </w:r>
      <w:r>
        <w:t>s and event attributes are being monitored within the input data.</w:t>
      </w:r>
    </w:p>
    <w:p w14:paraId="34516EC3" w14:textId="77777777" w:rsidR="00D66902" w:rsidRDefault="00B26CA3">
      <w:pPr>
        <w:pStyle w:val="elementbold"/>
      </w:pPr>
      <w:bookmarkStart w:id="31" w:name="fau_saa.3.3"/>
      <w:r>
        <w:rPr>
          <w:bCs/>
          <w:sz w:val="20"/>
        </w:rPr>
        <w:t>FAU_SAA.3.3</w:t>
      </w:r>
      <w:bookmarkEnd w:id="31"/>
      <w:r>
        <w:tab/>
        <w:t>The TSF shall be able to indicate a potential violation of the enforcement of the SFRs when a system event is found to match a signature event that indicates a potential violatio</w:t>
      </w:r>
      <w:r>
        <w:t>n of the enforcement of the SFRs.</w:t>
      </w:r>
    </w:p>
    <w:p w14:paraId="3312F845" w14:textId="77777777" w:rsidR="00D66902" w:rsidRDefault="00B26CA3">
      <w:pPr>
        <w:pStyle w:val="Heading3"/>
      </w:pPr>
      <w:bookmarkStart w:id="32" w:name="fau_saa.4"/>
      <w:bookmarkStart w:id="33" w:name="_Toc132871190"/>
      <w:bookmarkEnd w:id="27"/>
      <w:r>
        <w:t>FAU_SAA.4 Complex attack heuristics</w:t>
      </w:r>
      <w:bookmarkEnd w:id="33"/>
    </w:p>
    <w:p w14:paraId="79CB4934" w14:textId="77777777" w:rsidR="00D66902" w:rsidRDefault="00B26CA3">
      <w:pPr>
        <w:pStyle w:val="nonumsection"/>
      </w:pPr>
      <w:r>
        <w:t>Hierarchical to:</w:t>
      </w:r>
      <w:r>
        <w:tab/>
      </w:r>
      <w:hyperlink w:anchor="fau_saa.3">
        <w:r>
          <w:rPr>
            <w:rStyle w:val="Hyperlink"/>
          </w:rPr>
          <w:t>FAU_SAA.3</w:t>
        </w:r>
      </w:hyperlink>
    </w:p>
    <w:p w14:paraId="06C43D71" w14:textId="77777777" w:rsidR="00D66902" w:rsidRDefault="00B26CA3">
      <w:pPr>
        <w:pStyle w:val="element"/>
      </w:pPr>
      <w:bookmarkStart w:id="34" w:name="fau_saa.4.1"/>
      <w:r>
        <w:rPr>
          <w:b/>
          <w:bCs/>
          <w:sz w:val="20"/>
        </w:rPr>
        <w:t>FAU_SAA.4.1</w:t>
      </w:r>
      <w:bookmarkEnd w:id="34"/>
      <w:r>
        <w:tab/>
        <w:t xml:space="preserve">The TSF shall be able to maintain an internal representation of the following </w:t>
      </w:r>
      <w:r>
        <w:rPr>
          <w:b/>
          <w:bCs/>
        </w:rPr>
        <w:t>event</w:t>
      </w:r>
      <w:r>
        <w:t xml:space="preserve"> </w:t>
      </w:r>
      <w:r>
        <w:rPr>
          <w:b/>
          <w:bCs/>
        </w:rPr>
        <w:t>sequences</w:t>
      </w:r>
      <w:r>
        <w:t xml:space="preserve"> </w:t>
      </w:r>
      <w:r>
        <w:rPr>
          <w:b/>
          <w:bCs/>
        </w:rPr>
        <w:t>of</w:t>
      </w:r>
      <w:r>
        <w:t xml:space="preserve"> </w:t>
      </w:r>
      <w:r>
        <w:rPr>
          <w:b/>
          <w:bCs/>
        </w:rPr>
        <w:t>known</w:t>
      </w:r>
      <w:r>
        <w:t xml:space="preserve"> </w:t>
      </w:r>
      <w:r>
        <w:rPr>
          <w:b/>
          <w:bCs/>
        </w:rPr>
        <w:t>intrusion</w:t>
      </w:r>
      <w:r>
        <w:t xml:space="preserve"> </w:t>
      </w:r>
      <w:r>
        <w:rPr>
          <w:b/>
          <w:bCs/>
        </w:rPr>
        <w:t>scenarios</w:t>
      </w:r>
      <w:r>
        <w:t xml:space="preserve"> [</w:t>
      </w:r>
      <w:r>
        <w:rPr>
          <w:b/>
          <w:bCs/>
        </w:rPr>
        <w:t>assignment</w:t>
      </w:r>
      <w:r>
        <w:t xml:space="preserve"> </w:t>
      </w:r>
      <w:r>
        <w:rPr>
          <w:b/>
          <w:bCs/>
          <w:vertAlign w:val="superscript"/>
        </w:rPr>
        <w:t>(a1)</w:t>
      </w:r>
      <w:r>
        <w:rPr>
          <w:b/>
          <w:bCs/>
        </w:rPr>
        <w:t>:</w:t>
      </w:r>
      <w:r>
        <w:t xml:space="preserve"> </w:t>
      </w:r>
      <w:r>
        <w:rPr>
          <w:b/>
          <w:bCs/>
        </w:rPr>
        <w:t>list</w:t>
      </w:r>
      <w:r>
        <w:t xml:space="preserve"> </w:t>
      </w:r>
      <w:r>
        <w:rPr>
          <w:b/>
          <w:bCs/>
        </w:rPr>
        <w:t>of</w:t>
      </w:r>
      <w:r>
        <w:t xml:space="preserve"> </w:t>
      </w:r>
      <w:r>
        <w:rPr>
          <w:b/>
          <w:bCs/>
        </w:rPr>
        <w:t>sequences</w:t>
      </w:r>
      <w:r>
        <w:t xml:space="preserve"> </w:t>
      </w:r>
      <w:r>
        <w:rPr>
          <w:b/>
          <w:bCs/>
        </w:rPr>
        <w:t>of</w:t>
      </w:r>
      <w:r>
        <w:t xml:space="preserve"> </w:t>
      </w:r>
      <w:r>
        <w:rPr>
          <w:b/>
          <w:bCs/>
        </w:rPr>
        <w:t>system</w:t>
      </w:r>
      <w:r>
        <w:t xml:space="preserve"> </w:t>
      </w:r>
      <w:r>
        <w:rPr>
          <w:b/>
          <w:bCs/>
        </w:rPr>
        <w:t>events</w:t>
      </w:r>
      <w:r>
        <w:t xml:space="preserve"> </w:t>
      </w:r>
      <w:r>
        <w:rPr>
          <w:b/>
          <w:bCs/>
        </w:rPr>
        <w:t>whose</w:t>
      </w:r>
      <w:r>
        <w:t xml:space="preserve"> </w:t>
      </w:r>
      <w:r>
        <w:rPr>
          <w:b/>
          <w:bCs/>
        </w:rPr>
        <w:t>occurrence</w:t>
      </w:r>
      <w:r>
        <w:t xml:space="preserve"> </w:t>
      </w:r>
      <w:r>
        <w:rPr>
          <w:b/>
          <w:bCs/>
        </w:rPr>
        <w:t>are</w:t>
      </w:r>
      <w:r>
        <w:t xml:space="preserve"> </w:t>
      </w:r>
      <w:r>
        <w:rPr>
          <w:b/>
          <w:bCs/>
        </w:rPr>
        <w:t>representat</w:t>
      </w:r>
      <w:r>
        <w:rPr>
          <w:b/>
          <w:bCs/>
        </w:rPr>
        <w:t>ive</w:t>
      </w:r>
      <w:r>
        <w:t xml:space="preserve"> </w:t>
      </w:r>
      <w:r>
        <w:rPr>
          <w:b/>
          <w:bCs/>
        </w:rPr>
        <w:t>of</w:t>
      </w:r>
      <w:r>
        <w:t xml:space="preserve"> </w:t>
      </w:r>
      <w:r>
        <w:rPr>
          <w:b/>
          <w:bCs/>
        </w:rPr>
        <w:t>known</w:t>
      </w:r>
      <w:r>
        <w:t xml:space="preserve"> </w:t>
      </w:r>
      <w:r>
        <w:rPr>
          <w:b/>
          <w:bCs/>
        </w:rPr>
        <w:t>penetration</w:t>
      </w:r>
      <w:r>
        <w:t xml:space="preserve"> </w:t>
      </w:r>
      <w:r>
        <w:rPr>
          <w:b/>
          <w:bCs/>
        </w:rPr>
        <w:t>scenarios</w:t>
      </w:r>
      <w:r>
        <w:t xml:space="preserve">] </w:t>
      </w:r>
      <w:r>
        <w:rPr>
          <w:b/>
          <w:bCs/>
        </w:rPr>
        <w:t>and</w:t>
      </w:r>
      <w:r>
        <w:t xml:space="preserve"> </w:t>
      </w:r>
      <w:r>
        <w:rPr>
          <w:b/>
          <w:bCs/>
        </w:rPr>
        <w:t>the</w:t>
      </w:r>
      <w:r>
        <w:t xml:space="preserve"> </w:t>
      </w:r>
      <w:r>
        <w:rPr>
          <w:b/>
          <w:bCs/>
        </w:rPr>
        <w:t>following</w:t>
      </w:r>
      <w:r>
        <w:t xml:space="preserve"> signature events [assignment </w:t>
      </w:r>
      <w:r>
        <w:rPr>
          <w:b/>
          <w:bCs/>
          <w:vertAlign w:val="superscript"/>
        </w:rPr>
        <w:t>(a2)</w:t>
      </w:r>
      <w:r>
        <w:rPr>
          <w:b/>
          <w:bCs/>
        </w:rPr>
        <w:t>:</w:t>
      </w:r>
      <w:r>
        <w:t xml:space="preserve"> a subset of system events] that may indicate a </w:t>
      </w:r>
      <w:r>
        <w:rPr>
          <w:b/>
          <w:bCs/>
        </w:rPr>
        <w:t>potential</w:t>
      </w:r>
      <w:r>
        <w:t xml:space="preserve"> violation of the enforcement of the SFRs.</w:t>
      </w:r>
    </w:p>
    <w:p w14:paraId="3175BABE" w14:textId="77777777" w:rsidR="00D66902" w:rsidRDefault="00B26CA3">
      <w:pPr>
        <w:pStyle w:val="nonumsection"/>
      </w:pPr>
      <w:r>
        <w:lastRenderedPageBreak/>
        <w:t>Notes on operations</w:t>
      </w:r>
    </w:p>
    <w:p w14:paraId="0C89E8B0" w14:textId="77777777" w:rsidR="00D66902" w:rsidRDefault="00B26CA3">
      <w:pPr>
        <w:pStyle w:val="BodyText"/>
      </w:pPr>
      <w:r>
        <w:t xml:space="preserve">In </w:t>
      </w:r>
      <w:hyperlink w:anchor="fau_saa.4.1">
        <w:r>
          <w:rPr>
            <w:rStyle w:val="Hyperlink"/>
          </w:rPr>
          <w:t>FAU_SAA.4.1</w:t>
        </w:r>
      </w:hyperlink>
      <w:r>
        <w:t xml:space="preserve"> (a1), the author of a PP, PP-Module, functional package or ST should identify a base set of lists of sequences of system events whose occurrence are representative of known penetration scenarios. These event sequences repr</w:t>
      </w:r>
      <w:r>
        <w:t>esent known penetration scenarios. Each event represented in the sequence should map to a monitored system event, such that as the system events are performed, they are bound (mapped) to the known penetration event sequences.</w:t>
      </w:r>
    </w:p>
    <w:p w14:paraId="21B05D5D" w14:textId="77777777" w:rsidR="00D66902" w:rsidRDefault="00B26CA3">
      <w:pPr>
        <w:pStyle w:val="BodyText"/>
      </w:pPr>
      <w:r>
        <w:t xml:space="preserve">In </w:t>
      </w:r>
      <w:hyperlink w:anchor="fau_saa.4.1">
        <w:r>
          <w:rPr>
            <w:rStyle w:val="Hyperlink"/>
          </w:rPr>
          <w:t>FAU_SAA.4.1</w:t>
        </w:r>
      </w:hyperlink>
      <w:r>
        <w:t xml:space="preserve"> </w:t>
      </w:r>
      <w:r>
        <w:t>(a2), the author of a PP, PP-Module, functional package or ST should identify a base subset of system events whose occurrence, in isolation from all other system activity, may indicate a violation of the enforcement of the SFRs. These include events that b</w:t>
      </w:r>
      <w:r>
        <w:t>y themselves indicate a clear violation to the SFRs, or whose occurrence is so significant they warrant action.</w:t>
      </w:r>
    </w:p>
    <w:p w14:paraId="05FA7FD2" w14:textId="77777777" w:rsidR="00D66902" w:rsidRDefault="00B26CA3">
      <w:pPr>
        <w:pStyle w:val="element"/>
      </w:pPr>
      <w:bookmarkStart w:id="35" w:name="fau_saa.4.2"/>
      <w:r>
        <w:rPr>
          <w:b/>
          <w:bCs/>
          <w:sz w:val="20"/>
        </w:rPr>
        <w:t>FAU_SAA.4.2</w:t>
      </w:r>
      <w:bookmarkEnd w:id="35"/>
      <w:r>
        <w:tab/>
        <w:t xml:space="preserve">The TSF shall be able to compare the signature events </w:t>
      </w:r>
      <w:r>
        <w:rPr>
          <w:b/>
          <w:bCs/>
        </w:rPr>
        <w:t>and</w:t>
      </w:r>
      <w:r>
        <w:t xml:space="preserve"> </w:t>
      </w:r>
      <w:r>
        <w:rPr>
          <w:b/>
          <w:bCs/>
        </w:rPr>
        <w:t>event</w:t>
      </w:r>
      <w:r>
        <w:t xml:space="preserve"> </w:t>
      </w:r>
      <w:r>
        <w:rPr>
          <w:b/>
          <w:bCs/>
        </w:rPr>
        <w:t>sequences</w:t>
      </w:r>
      <w:r>
        <w:t xml:space="preserve"> against the record of system activity discernible from an </w:t>
      </w:r>
      <w:r>
        <w:t xml:space="preserve">examination of [assignment </w:t>
      </w:r>
      <w:r>
        <w:rPr>
          <w:vertAlign w:val="superscript"/>
        </w:rPr>
        <w:t>(a1)</w:t>
      </w:r>
      <w:r>
        <w:t>: the information to be used to determine system activity].</w:t>
      </w:r>
    </w:p>
    <w:p w14:paraId="76065641" w14:textId="77777777" w:rsidR="00D66902" w:rsidRDefault="00B26CA3">
      <w:pPr>
        <w:pStyle w:val="nonumsection"/>
      </w:pPr>
      <w:r>
        <w:t>Notes on operations</w:t>
      </w:r>
    </w:p>
    <w:p w14:paraId="6C27F9F1" w14:textId="77777777" w:rsidR="00D66902" w:rsidRDefault="00B26CA3">
      <w:pPr>
        <w:pStyle w:val="BodyText"/>
      </w:pPr>
      <w:r>
        <w:t xml:space="preserve">In </w:t>
      </w:r>
      <w:hyperlink w:anchor="fau_saa.4.2">
        <w:r>
          <w:rPr>
            <w:rStyle w:val="Hyperlink"/>
          </w:rPr>
          <w:t>FAU_SAA.4.2</w:t>
        </w:r>
      </w:hyperlink>
      <w:r>
        <w:t xml:space="preserve"> (a1), the author of a PP, PP-Module, functional package or ST should specify the information used to determine system activity. This information is the input data used by the analysis tool to determine the system activit</w:t>
      </w:r>
      <w:r>
        <w:t>y that has occurred on the TOE. This data may include audit data, combinations of audit data with other system data, or may consist of data other than the audit data. The author of a PP, PP-Module, functional package or ST should define precisely what syst</w:t>
      </w:r>
      <w:r>
        <w:t>em events and event attributes are being monitored within the input data.</w:t>
      </w:r>
    </w:p>
    <w:p w14:paraId="54AC75FB" w14:textId="77777777" w:rsidR="00D66902" w:rsidRDefault="00B26CA3">
      <w:pPr>
        <w:pStyle w:val="element"/>
      </w:pPr>
      <w:bookmarkStart w:id="36" w:name="fau_saa.4.3"/>
      <w:r>
        <w:rPr>
          <w:b/>
          <w:bCs/>
          <w:sz w:val="20"/>
        </w:rPr>
        <w:t>FAU_SAA.4.3</w:t>
      </w:r>
      <w:bookmarkEnd w:id="36"/>
      <w:r>
        <w:tab/>
        <w:t xml:space="preserve">The TSF shall be able to indicate a potential violation of the enforcement of the SFRs when system </w:t>
      </w:r>
      <w:r>
        <w:rPr>
          <w:b/>
          <w:bCs/>
        </w:rPr>
        <w:t>activity</w:t>
      </w:r>
      <w:r>
        <w:t xml:space="preserve"> is found to match a signature event </w:t>
      </w:r>
      <w:r>
        <w:rPr>
          <w:b/>
          <w:bCs/>
        </w:rPr>
        <w:t>or</w:t>
      </w:r>
      <w:r>
        <w:t xml:space="preserve"> </w:t>
      </w:r>
      <w:r>
        <w:rPr>
          <w:b/>
          <w:bCs/>
        </w:rPr>
        <w:t>event</w:t>
      </w:r>
      <w:r>
        <w:t xml:space="preserve"> </w:t>
      </w:r>
      <w:r>
        <w:rPr>
          <w:b/>
          <w:bCs/>
        </w:rPr>
        <w:t>sequence</w:t>
      </w:r>
      <w:r>
        <w:t xml:space="preserve"> that ind</w:t>
      </w:r>
      <w:r>
        <w:t>icates a potential violation of the enforcement of the SFRs.</w:t>
      </w:r>
    </w:p>
    <w:p w14:paraId="7736F985" w14:textId="77777777" w:rsidR="00D66902" w:rsidRDefault="00B26CA3">
      <w:pPr>
        <w:pStyle w:val="Heading2"/>
      </w:pPr>
      <w:bookmarkStart w:id="37" w:name="fau_sar"/>
      <w:bookmarkStart w:id="38" w:name="_Toc132871191"/>
      <w:bookmarkEnd w:id="32"/>
      <w:bookmarkEnd w:id="16"/>
      <w:r>
        <w:t>Security audit review (FAU_SAR)</w:t>
      </w:r>
      <w:bookmarkEnd w:id="38"/>
    </w:p>
    <w:p w14:paraId="130F4D45" w14:textId="77777777" w:rsidR="00D66902" w:rsidRDefault="00B26CA3">
      <w:pPr>
        <w:pStyle w:val="nonumsection"/>
      </w:pPr>
      <w:r>
        <w:t>Family Behaviour</w:t>
      </w:r>
    </w:p>
    <w:p w14:paraId="4D13FD8C" w14:textId="77777777" w:rsidR="00D66902" w:rsidRDefault="00B26CA3">
      <w:pPr>
        <w:pStyle w:val="BodyText"/>
      </w:pPr>
      <w:r>
        <w:t>This family defines the requirements for tools that are made available to authorized users to assist in the review of audit data.</w:t>
      </w:r>
    </w:p>
    <w:p w14:paraId="12F2C784" w14:textId="77777777" w:rsidR="00D66902" w:rsidRDefault="00B26CA3">
      <w:pPr>
        <w:pStyle w:val="nonumsection"/>
      </w:pPr>
      <w:r>
        <w:t>Component levell</w:t>
      </w:r>
      <w:r>
        <w:t>ing</w:t>
      </w:r>
    </w:p>
    <w:p w14:paraId="06DCDCC3" w14:textId="77777777" w:rsidR="00D66902" w:rsidRDefault="00B26CA3">
      <w:pPr>
        <w:pStyle w:val="CaptionedFigure"/>
      </w:pPr>
      <w:r>
        <w:rPr>
          <w:noProof/>
        </w:rPr>
        <w:drawing>
          <wp:inline distT="0" distB="0" distL="0" distR="0" wp14:anchorId="47B7E7DA" wp14:editId="754679B2">
            <wp:extent cx="2732942" cy="1480038"/>
            <wp:effectExtent l="0" t="0" r="0" b="0"/>
            <wp:docPr id="47" name="Picture" title="fig:"/>
            <wp:cNvGraphicFramePr/>
            <a:graphic xmlns:a="http://schemas.openxmlformats.org/drawingml/2006/main">
              <a:graphicData uri="http://schemas.openxmlformats.org/drawingml/2006/picture">
                <pic:pic xmlns:pic="http://schemas.openxmlformats.org/drawingml/2006/picture">
                  <pic:nvPicPr>
                    <pic:cNvPr id="48" name="Picture" descr="fig/fau_sar.svg"/>
                    <pic:cNvPicPr>
                      <a:picLocks noChangeAspect="1" noChangeArrowheads="1"/>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bwMode="auto">
                    <a:xfrm>
                      <a:off x="0" y="0"/>
                      <a:ext cx="2732942" cy="1480038"/>
                    </a:xfrm>
                    <a:prstGeom prst="rect">
                      <a:avLst/>
                    </a:prstGeom>
                    <a:noFill/>
                    <a:ln w="9525">
                      <a:noFill/>
                      <a:headEnd/>
                      <a:tailEnd/>
                    </a:ln>
                  </pic:spPr>
                </pic:pic>
              </a:graphicData>
            </a:graphic>
          </wp:inline>
        </w:drawing>
      </w:r>
    </w:p>
    <w:p w14:paraId="620DD518" w14:textId="77777777" w:rsidR="00D66902" w:rsidRDefault="00B26CA3">
      <w:pPr>
        <w:pStyle w:val="BodyText"/>
      </w:pPr>
      <w:hyperlink w:anchor="fau_sar.1">
        <w:r>
          <w:rPr>
            <w:rStyle w:val="Hyperlink"/>
          </w:rPr>
          <w:t>FAU_SAR.1</w:t>
        </w:r>
      </w:hyperlink>
      <w:r>
        <w:t xml:space="preserve"> provides the capability to read information from the audit data.</w:t>
      </w:r>
    </w:p>
    <w:p w14:paraId="47B4D2A9" w14:textId="77777777" w:rsidR="00D66902" w:rsidRDefault="00B26CA3">
      <w:pPr>
        <w:pStyle w:val="BodyText"/>
      </w:pPr>
      <w:hyperlink w:anchor="fau_sar.2">
        <w:r>
          <w:rPr>
            <w:rStyle w:val="Hyperlink"/>
          </w:rPr>
          <w:t>FAU_SAR.2</w:t>
        </w:r>
      </w:hyperlink>
      <w:r>
        <w:t xml:space="preserve"> requires that there are no other u</w:t>
      </w:r>
      <w:r>
        <w:t xml:space="preserve">sers except those that have been identified in </w:t>
      </w:r>
      <w:hyperlink w:anchor="fau_sar.1">
        <w:r>
          <w:rPr>
            <w:rStyle w:val="Hyperlink"/>
          </w:rPr>
          <w:t>FAU_SAR.1</w:t>
        </w:r>
      </w:hyperlink>
      <w:r>
        <w:t xml:space="preserve"> that can read the information.</w:t>
      </w:r>
    </w:p>
    <w:p w14:paraId="7F02682B" w14:textId="77777777" w:rsidR="00D66902" w:rsidRDefault="00B26CA3">
      <w:pPr>
        <w:pStyle w:val="BodyText"/>
      </w:pPr>
      <w:hyperlink w:anchor="fau_sar.3">
        <w:r>
          <w:rPr>
            <w:rStyle w:val="Hyperlink"/>
          </w:rPr>
          <w:t>FAU_SAR.3</w:t>
        </w:r>
      </w:hyperlink>
      <w:r>
        <w:t xml:space="preserve"> </w:t>
      </w:r>
      <w:r>
        <w:t>requires audit review tools to select the audit data to be reviewed based on criteria.</w:t>
      </w:r>
    </w:p>
    <w:p w14:paraId="1A634477" w14:textId="77777777" w:rsidR="00D66902" w:rsidRDefault="00B26CA3">
      <w:pPr>
        <w:pStyle w:val="nonumsection"/>
      </w:pPr>
      <w:r>
        <w:t>Management:</w:t>
      </w:r>
      <w:r>
        <w:tab/>
      </w:r>
      <w:r>
        <w:rPr>
          <w:rFonts w:ascii="Times New Roman" w:hAnsi="Times New Roman"/>
        </w:rPr>
        <w:t xml:space="preserve"> </w:t>
      </w:r>
      <w:hyperlink w:anchor="fau_sar.1">
        <w:r>
          <w:rPr>
            <w:rStyle w:val="Hyperlink"/>
          </w:rPr>
          <w:t>FAU_SAR.1</w:t>
        </w:r>
      </w:hyperlink>
    </w:p>
    <w:p w14:paraId="6D465308"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3DEC56E3" w14:textId="77777777" w:rsidR="00D66902" w:rsidRDefault="00B26CA3">
      <w:pPr>
        <w:pStyle w:val="ListBullet"/>
      </w:pPr>
      <w:r>
        <w:t>Maintenance (deletion, modification, addition) of the group of users with read access right to the audit records.</w:t>
      </w:r>
    </w:p>
    <w:p w14:paraId="2ECE1B68" w14:textId="77777777" w:rsidR="00D66902" w:rsidRDefault="00B26CA3">
      <w:pPr>
        <w:pStyle w:val="nonumsection"/>
      </w:pPr>
      <w:r>
        <w:t>Audit:</w:t>
      </w:r>
      <w:r>
        <w:tab/>
      </w:r>
      <w:r>
        <w:tab/>
      </w:r>
      <w:hyperlink w:anchor="fau_sar.1">
        <w:r>
          <w:rPr>
            <w:rStyle w:val="Hyperlink"/>
          </w:rPr>
          <w:t>FAU_SAR.1</w:t>
        </w:r>
      </w:hyperlink>
    </w:p>
    <w:p w14:paraId="33FE2F90"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3973656E" w14:textId="77777777" w:rsidR="00D66902" w:rsidRDefault="00B26CA3">
      <w:pPr>
        <w:pStyle w:val="ListBullet"/>
      </w:pPr>
      <w:r>
        <w:t>Basic: Reading of information from the audit records.</w:t>
      </w:r>
    </w:p>
    <w:p w14:paraId="1B06F6B1" w14:textId="77777777" w:rsidR="00D66902" w:rsidRDefault="00B26CA3">
      <w:pPr>
        <w:pStyle w:val="nonumsection"/>
      </w:pPr>
      <w:r>
        <w:t>Audit:</w:t>
      </w:r>
      <w:r>
        <w:tab/>
      </w:r>
      <w:r>
        <w:tab/>
      </w:r>
      <w:hyperlink w:anchor="fau_sar.2">
        <w:r>
          <w:rPr>
            <w:rStyle w:val="Hyperlink"/>
          </w:rPr>
          <w:t>FAU_SAR.2</w:t>
        </w:r>
      </w:hyperlink>
    </w:p>
    <w:p w14:paraId="7532B3F2"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352E4E57" w14:textId="77777777" w:rsidR="00D66902" w:rsidRDefault="00B26CA3">
      <w:pPr>
        <w:pStyle w:val="ListBullet"/>
      </w:pPr>
      <w:r>
        <w:t xml:space="preserve">Basic: Unsuccessful attempts </w:t>
      </w:r>
      <w:r>
        <w:t>to read information from the audit records.</w:t>
      </w:r>
    </w:p>
    <w:p w14:paraId="4C802A29" w14:textId="77777777" w:rsidR="00D66902" w:rsidRDefault="00B26CA3">
      <w:pPr>
        <w:pStyle w:val="nonumsection"/>
      </w:pPr>
      <w:r>
        <w:t>Audit:</w:t>
      </w:r>
      <w:r>
        <w:tab/>
      </w:r>
      <w:r>
        <w:tab/>
      </w:r>
      <w:hyperlink w:anchor="fau_sar.3">
        <w:r>
          <w:rPr>
            <w:rStyle w:val="Hyperlink"/>
          </w:rPr>
          <w:t>FAU_SAR.3</w:t>
        </w:r>
      </w:hyperlink>
    </w:p>
    <w:p w14:paraId="6BDE3677" w14:textId="77777777" w:rsidR="00D66902" w:rsidRDefault="00B26CA3">
      <w:pPr>
        <w:pStyle w:val="BodyText"/>
      </w:pPr>
      <w:r>
        <w:t xml:space="preserve">The following actions should be auditable if </w:t>
      </w:r>
      <w:hyperlink w:anchor="fau_gen">
        <w:r>
          <w:rPr>
            <w:rStyle w:val="Hyperlink"/>
          </w:rPr>
          <w:t>FAU_GEN</w:t>
        </w:r>
      </w:hyperlink>
      <w:r>
        <w:t xml:space="preserve"> </w:t>
      </w:r>
      <w:r>
        <w:t>Security audit data generation is included in the PP/ST:</w:t>
      </w:r>
    </w:p>
    <w:p w14:paraId="46DC6FB0" w14:textId="77777777" w:rsidR="00D66902" w:rsidRDefault="00B26CA3">
      <w:pPr>
        <w:pStyle w:val="ListBullet"/>
      </w:pPr>
      <w:r>
        <w:t>Detailed: The parameters used for the viewing.</w:t>
      </w:r>
    </w:p>
    <w:p w14:paraId="11B5818A" w14:textId="77777777" w:rsidR="00D66902" w:rsidRDefault="00B26CA3">
      <w:pPr>
        <w:pStyle w:val="Heading3"/>
      </w:pPr>
      <w:bookmarkStart w:id="39" w:name="fau_sar.1"/>
      <w:bookmarkStart w:id="40" w:name="_Toc132871192"/>
      <w:r>
        <w:t>FAU_SAR.1 Audit review</w:t>
      </w:r>
      <w:bookmarkEnd w:id="40"/>
    </w:p>
    <w:p w14:paraId="7B37535C" w14:textId="77777777" w:rsidR="00D66902" w:rsidRDefault="00B26CA3">
      <w:pPr>
        <w:pStyle w:val="nonumsection"/>
      </w:pPr>
      <w:r>
        <w:t>Dependencies:</w:t>
      </w:r>
      <w:r>
        <w:tab/>
      </w:r>
      <w:hyperlink w:anchor="fau_gen.1">
        <w:r>
          <w:rPr>
            <w:rStyle w:val="Hyperlink"/>
          </w:rPr>
          <w:t>FAU_GEN.1</w:t>
        </w:r>
      </w:hyperlink>
    </w:p>
    <w:p w14:paraId="1485F486" w14:textId="77777777" w:rsidR="00D66902" w:rsidRDefault="00B26CA3">
      <w:pPr>
        <w:pStyle w:val="elementbold"/>
      </w:pPr>
      <w:bookmarkStart w:id="41" w:name="fau_sar.1.1"/>
      <w:r>
        <w:rPr>
          <w:bCs/>
          <w:sz w:val="20"/>
        </w:rPr>
        <w:t>FAU_SAR.1.1</w:t>
      </w:r>
      <w:bookmarkEnd w:id="41"/>
      <w:r>
        <w:tab/>
        <w:t>The TSF shall provide [assig</w:t>
      </w:r>
      <w:r>
        <w:t xml:space="preserve">nment </w:t>
      </w:r>
      <w:r>
        <w:rPr>
          <w:vertAlign w:val="superscript"/>
        </w:rPr>
        <w:t>(a1)</w:t>
      </w:r>
      <w:r>
        <w:t xml:space="preserve">: authorized users] with the capability to read [assignment </w:t>
      </w:r>
      <w:r>
        <w:rPr>
          <w:vertAlign w:val="superscript"/>
        </w:rPr>
        <w:t>(a2)</w:t>
      </w:r>
      <w:r>
        <w:t>: list of audit information] from the audit data.</w:t>
      </w:r>
    </w:p>
    <w:p w14:paraId="72027525" w14:textId="77777777" w:rsidR="00D66902" w:rsidRDefault="00B26CA3">
      <w:pPr>
        <w:pStyle w:val="nonumsection"/>
      </w:pPr>
      <w:r>
        <w:t>Notes on operations</w:t>
      </w:r>
    </w:p>
    <w:p w14:paraId="6354FCAF" w14:textId="77777777" w:rsidR="00D66902" w:rsidRDefault="00B26CA3">
      <w:pPr>
        <w:pStyle w:val="BodyText"/>
      </w:pPr>
      <w:r>
        <w:t xml:space="preserve">In </w:t>
      </w:r>
      <w:hyperlink w:anchor="fau_sar.1.1">
        <w:r>
          <w:rPr>
            <w:rStyle w:val="Hyperlink"/>
          </w:rPr>
          <w:t>FAU_SAR.1.1</w:t>
        </w:r>
      </w:hyperlink>
      <w:r>
        <w:t xml:space="preserve"> (a1), the author of a PP, PP-M</w:t>
      </w:r>
      <w:r>
        <w:t xml:space="preserve">odule, functional package or ST should specify the authorized users that can use this capability. If appropriate the author of a PP, PP-Module, functional package or ST may include security roles (see </w:t>
      </w:r>
      <w:hyperlink w:anchor="fmt_smr.1">
        <w:r>
          <w:rPr>
            <w:rStyle w:val="Hyperlink"/>
          </w:rPr>
          <w:t>FMT_SMR.1</w:t>
        </w:r>
      </w:hyperlink>
      <w:r>
        <w:t>).</w:t>
      </w:r>
    </w:p>
    <w:p w14:paraId="4E6EA34F" w14:textId="77777777" w:rsidR="00D66902" w:rsidRDefault="00B26CA3">
      <w:pPr>
        <w:pStyle w:val="BodyText"/>
      </w:pPr>
      <w:r>
        <w:t xml:space="preserve">In </w:t>
      </w:r>
      <w:hyperlink w:anchor="fau_sar.1.1">
        <w:r>
          <w:rPr>
            <w:rStyle w:val="Hyperlink"/>
          </w:rPr>
          <w:t>FAU_SAR.1.1</w:t>
        </w:r>
      </w:hyperlink>
      <w:r>
        <w:t xml:space="preserve"> (a2), the author of a PP, PP-Module, functional package or ST should specify the type of information the specified user is permitted to obtain from the audit records.</w:t>
      </w:r>
    </w:p>
    <w:p w14:paraId="057BF075" w14:textId="77777777" w:rsidR="00D66902" w:rsidRDefault="00B26CA3">
      <w:pPr>
        <w:pStyle w:val="elementbold"/>
      </w:pPr>
      <w:bookmarkStart w:id="42" w:name="fau_sar.1.2"/>
      <w:r>
        <w:rPr>
          <w:bCs/>
          <w:sz w:val="20"/>
        </w:rPr>
        <w:t>FAU_SAR.1.2</w:t>
      </w:r>
      <w:bookmarkEnd w:id="42"/>
      <w:r>
        <w:tab/>
        <w:t>The TSF shall provide the audit data in a</w:t>
      </w:r>
      <w:r>
        <w:t xml:space="preserve"> manner suitable for the user to interpret the information.</w:t>
      </w:r>
    </w:p>
    <w:p w14:paraId="7EC47B69" w14:textId="77777777" w:rsidR="00D66902" w:rsidRDefault="00B26CA3">
      <w:pPr>
        <w:pStyle w:val="Heading3"/>
      </w:pPr>
      <w:bookmarkStart w:id="43" w:name="fau_sar.2"/>
      <w:bookmarkStart w:id="44" w:name="_Toc132871193"/>
      <w:bookmarkEnd w:id="39"/>
      <w:r>
        <w:lastRenderedPageBreak/>
        <w:t>FAU_SAR.2 Restricted audit review</w:t>
      </w:r>
      <w:bookmarkEnd w:id="44"/>
    </w:p>
    <w:p w14:paraId="52BF7337" w14:textId="77777777" w:rsidR="00D66902" w:rsidRDefault="00B26CA3">
      <w:pPr>
        <w:pStyle w:val="nonumsection"/>
      </w:pPr>
      <w:r>
        <w:t>Dependencies:</w:t>
      </w:r>
      <w:r>
        <w:tab/>
      </w:r>
      <w:hyperlink w:anchor="fau_sar.1">
        <w:r>
          <w:rPr>
            <w:rStyle w:val="Hyperlink"/>
          </w:rPr>
          <w:t>FAU_SAR.1</w:t>
        </w:r>
      </w:hyperlink>
    </w:p>
    <w:p w14:paraId="15B3D96D" w14:textId="77777777" w:rsidR="00D66902" w:rsidRDefault="00B26CA3">
      <w:pPr>
        <w:pStyle w:val="elementbold"/>
      </w:pPr>
      <w:bookmarkStart w:id="45" w:name="fau_sar.2.1"/>
      <w:r>
        <w:rPr>
          <w:bCs/>
          <w:sz w:val="20"/>
        </w:rPr>
        <w:t>FAU_SAR.2.1</w:t>
      </w:r>
      <w:bookmarkEnd w:id="45"/>
      <w:r>
        <w:tab/>
        <w:t>The TSF shall prohibit all users read access to the audit da</w:t>
      </w:r>
      <w:r>
        <w:t>ta, except those users that have been granted explicit read access.</w:t>
      </w:r>
    </w:p>
    <w:p w14:paraId="2FA8F946" w14:textId="77777777" w:rsidR="00D66902" w:rsidRDefault="00B26CA3">
      <w:pPr>
        <w:pStyle w:val="Heading3"/>
      </w:pPr>
      <w:bookmarkStart w:id="46" w:name="fau_sar.3"/>
      <w:bookmarkStart w:id="47" w:name="_Toc132871194"/>
      <w:bookmarkEnd w:id="43"/>
      <w:r>
        <w:t>FAU_SAR.3 Selectable audit review</w:t>
      </w:r>
      <w:bookmarkEnd w:id="47"/>
    </w:p>
    <w:p w14:paraId="006FC1A2" w14:textId="77777777" w:rsidR="00D66902" w:rsidRDefault="00B26CA3">
      <w:pPr>
        <w:pStyle w:val="nonumsection"/>
      </w:pPr>
      <w:r>
        <w:t>Dependencies:</w:t>
      </w:r>
      <w:r>
        <w:tab/>
      </w:r>
      <w:hyperlink w:anchor="fau_sar.1">
        <w:r>
          <w:rPr>
            <w:rStyle w:val="Hyperlink"/>
          </w:rPr>
          <w:t>FAU_SAR.1</w:t>
        </w:r>
      </w:hyperlink>
    </w:p>
    <w:p w14:paraId="5A64171A" w14:textId="77777777" w:rsidR="00D66902" w:rsidRDefault="00B26CA3">
      <w:pPr>
        <w:pStyle w:val="elementbold"/>
      </w:pPr>
      <w:bookmarkStart w:id="48" w:name="fau_sar.3.1"/>
      <w:r>
        <w:rPr>
          <w:bCs/>
          <w:sz w:val="20"/>
        </w:rPr>
        <w:t>FAU_SAR.3.1</w:t>
      </w:r>
      <w:bookmarkEnd w:id="48"/>
      <w:r>
        <w:tab/>
        <w:t>The TSF shall provide the ability to apply [assignme</w:t>
      </w:r>
      <w:r>
        <w:t xml:space="preserve">nt </w:t>
      </w:r>
      <w:r>
        <w:rPr>
          <w:vertAlign w:val="superscript"/>
        </w:rPr>
        <w:t>(a1)</w:t>
      </w:r>
      <w:r>
        <w:t xml:space="preserve">: methods of selection and/or ordering] of audit data based on [assignment </w:t>
      </w:r>
      <w:r>
        <w:rPr>
          <w:vertAlign w:val="superscript"/>
        </w:rPr>
        <w:t>(a2)</w:t>
      </w:r>
      <w:r>
        <w:t>: criteria with logical relations].</w:t>
      </w:r>
    </w:p>
    <w:p w14:paraId="4CD72393" w14:textId="77777777" w:rsidR="00D66902" w:rsidRDefault="00B26CA3">
      <w:pPr>
        <w:pStyle w:val="nonumsection"/>
      </w:pPr>
      <w:r>
        <w:t>Notes on operations</w:t>
      </w:r>
    </w:p>
    <w:p w14:paraId="747CAF9E" w14:textId="77777777" w:rsidR="00D66902" w:rsidRDefault="00B26CA3">
      <w:pPr>
        <w:pStyle w:val="BodyText"/>
      </w:pPr>
      <w:r>
        <w:t xml:space="preserve">In </w:t>
      </w:r>
      <w:hyperlink w:anchor="fau_sar.3.1">
        <w:r>
          <w:rPr>
            <w:rStyle w:val="Hyperlink"/>
          </w:rPr>
          <w:t>FAU_SAR.3.1</w:t>
        </w:r>
      </w:hyperlink>
      <w:r>
        <w:t xml:space="preserve"> (a1), the author of a PP, PP-Module, functional package or ST should specify whether capabilities to select and/or order audit data is required from the TSF.</w:t>
      </w:r>
    </w:p>
    <w:p w14:paraId="6E6A2BD8" w14:textId="77777777" w:rsidR="00D66902" w:rsidRDefault="00B26CA3">
      <w:pPr>
        <w:pStyle w:val="BodyText"/>
      </w:pPr>
      <w:r>
        <w:t xml:space="preserve">In </w:t>
      </w:r>
      <w:hyperlink w:anchor="fau_sar.3.1">
        <w:r>
          <w:rPr>
            <w:rStyle w:val="Hyperlink"/>
          </w:rPr>
          <w:t>FAU_SAR.3.1</w:t>
        </w:r>
      </w:hyperlink>
      <w:r>
        <w:t xml:space="preserve"> (a2), the author of a PP, PP-Module, functional package or ST should assign the criteria, possibly with logical relations, to be used to select the audit data for review. The logical relations are intended to specify whether the operati</w:t>
      </w:r>
      <w:r>
        <w:t>on can be on an individual attribute or a collection of attributes.</w:t>
      </w:r>
    </w:p>
    <w:p w14:paraId="7A20E996" w14:textId="77777777" w:rsidR="00D66902" w:rsidRDefault="00B26CA3">
      <w:pPr>
        <w:pStyle w:val="Heading2"/>
      </w:pPr>
      <w:bookmarkStart w:id="49" w:name="fau_sel"/>
      <w:bookmarkStart w:id="50" w:name="_Toc132871195"/>
      <w:bookmarkEnd w:id="46"/>
      <w:bookmarkEnd w:id="37"/>
      <w:r>
        <w:t>Security audit event selection (FAU_SEL)</w:t>
      </w:r>
      <w:bookmarkEnd w:id="50"/>
    </w:p>
    <w:p w14:paraId="5BAE23E4" w14:textId="77777777" w:rsidR="00D66902" w:rsidRDefault="00B26CA3">
      <w:pPr>
        <w:pStyle w:val="nonumsection"/>
      </w:pPr>
      <w:r>
        <w:t>Family Behaviour</w:t>
      </w:r>
    </w:p>
    <w:p w14:paraId="42A3BA2B" w14:textId="77777777" w:rsidR="00D66902" w:rsidRDefault="00B26CA3">
      <w:pPr>
        <w:pStyle w:val="BodyText"/>
      </w:pPr>
      <w:r>
        <w:t>This family defines requirements to select the set of events to be audited during TOE operation from the set of all auditable even</w:t>
      </w:r>
      <w:r>
        <w:t>ts.</w:t>
      </w:r>
    </w:p>
    <w:p w14:paraId="1E29E362" w14:textId="77777777" w:rsidR="00D66902" w:rsidRDefault="00B26CA3">
      <w:pPr>
        <w:pStyle w:val="nonumsection"/>
      </w:pPr>
      <w:r>
        <w:t>Component levelling</w:t>
      </w:r>
    </w:p>
    <w:p w14:paraId="4804DF52" w14:textId="77777777" w:rsidR="00D66902" w:rsidRDefault="00B26CA3">
      <w:pPr>
        <w:pStyle w:val="CaptionedFigure"/>
      </w:pPr>
      <w:r>
        <w:rPr>
          <w:noProof/>
        </w:rPr>
        <w:drawing>
          <wp:inline distT="0" distB="0" distL="0" distR="0" wp14:anchorId="2BB7AA43" wp14:editId="400B84E9">
            <wp:extent cx="3414346" cy="424961"/>
            <wp:effectExtent l="0" t="0" r="0" b="0"/>
            <wp:docPr id="55" name="Picture" title="fig:"/>
            <wp:cNvGraphicFramePr/>
            <a:graphic xmlns:a="http://schemas.openxmlformats.org/drawingml/2006/main">
              <a:graphicData uri="http://schemas.openxmlformats.org/drawingml/2006/picture">
                <pic:pic xmlns:pic="http://schemas.openxmlformats.org/drawingml/2006/picture">
                  <pic:nvPicPr>
                    <pic:cNvPr id="56" name="Picture" descr="fig/fau_sel.svg"/>
                    <pic:cNvPicPr>
                      <a:picLocks noChangeAspect="1" noChangeArrowheads="1"/>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bwMode="auto">
                    <a:xfrm>
                      <a:off x="0" y="0"/>
                      <a:ext cx="3414346" cy="424961"/>
                    </a:xfrm>
                    <a:prstGeom prst="rect">
                      <a:avLst/>
                    </a:prstGeom>
                    <a:noFill/>
                    <a:ln w="9525">
                      <a:noFill/>
                      <a:headEnd/>
                      <a:tailEnd/>
                    </a:ln>
                  </pic:spPr>
                </pic:pic>
              </a:graphicData>
            </a:graphic>
          </wp:inline>
        </w:drawing>
      </w:r>
    </w:p>
    <w:p w14:paraId="7DF839E2" w14:textId="77777777" w:rsidR="00D66902" w:rsidRDefault="00B26CA3">
      <w:pPr>
        <w:pStyle w:val="BodyText"/>
      </w:pPr>
      <w:hyperlink w:anchor="fau_sel.1">
        <w:r>
          <w:rPr>
            <w:rStyle w:val="Hyperlink"/>
          </w:rPr>
          <w:t>FAU_SEL.1</w:t>
        </w:r>
      </w:hyperlink>
      <w:r>
        <w:t xml:space="preserve"> requires the ability to select the set of events to be audited from the set of all auditable events, identified in </w:t>
      </w:r>
      <w:hyperlink w:anchor="fau_gen.1">
        <w:r>
          <w:rPr>
            <w:rStyle w:val="Hyperlink"/>
          </w:rPr>
          <w:t>FAU_GEN.1</w:t>
        </w:r>
      </w:hyperlink>
      <w:r>
        <w:t>, based upon attributes to be specified by the author of a PP, PP-Module, functional package or ST.</w:t>
      </w:r>
    </w:p>
    <w:p w14:paraId="36D17EED" w14:textId="77777777" w:rsidR="00D66902" w:rsidRDefault="00B26CA3">
      <w:pPr>
        <w:pStyle w:val="nonumsection"/>
      </w:pPr>
      <w:r>
        <w:t>Management:</w:t>
      </w:r>
      <w:r>
        <w:tab/>
      </w:r>
      <w:r>
        <w:rPr>
          <w:rFonts w:ascii="Times New Roman" w:hAnsi="Times New Roman"/>
        </w:rPr>
        <w:t xml:space="preserve"> </w:t>
      </w:r>
      <w:hyperlink w:anchor="fau_sel.1">
        <w:r>
          <w:rPr>
            <w:rStyle w:val="Hyperlink"/>
          </w:rPr>
          <w:t>FAU_SEL.1</w:t>
        </w:r>
      </w:hyperlink>
    </w:p>
    <w:p w14:paraId="1DFF0C43" w14:textId="77777777" w:rsidR="00D66902" w:rsidRDefault="00B26CA3">
      <w:pPr>
        <w:pStyle w:val="BodyText"/>
      </w:pPr>
      <w:r>
        <w:t>The following actions could be c</w:t>
      </w:r>
      <w:r>
        <w:t xml:space="preserve">onsidered for the management functions in </w:t>
      </w:r>
      <w:hyperlink w:anchor="FMT">
        <w:r>
          <w:rPr>
            <w:rStyle w:val="Hyperlink"/>
          </w:rPr>
          <w:t>FMT</w:t>
        </w:r>
      </w:hyperlink>
      <w:r>
        <w:t>:</w:t>
      </w:r>
    </w:p>
    <w:p w14:paraId="5C8628BA" w14:textId="77777777" w:rsidR="00D66902" w:rsidRDefault="00B26CA3">
      <w:pPr>
        <w:pStyle w:val="ListBullet"/>
      </w:pPr>
      <w:r>
        <w:t>Maintenance of the rights to view/modify the audit data.</w:t>
      </w:r>
    </w:p>
    <w:p w14:paraId="21D53EDD" w14:textId="77777777" w:rsidR="00D66902" w:rsidRDefault="00B26CA3">
      <w:pPr>
        <w:pStyle w:val="nonumsection"/>
      </w:pPr>
      <w:r>
        <w:t>Audit:</w:t>
      </w:r>
      <w:r>
        <w:tab/>
      </w:r>
      <w:r>
        <w:tab/>
      </w:r>
      <w:hyperlink w:anchor="fau_sel.1">
        <w:r>
          <w:rPr>
            <w:rStyle w:val="Hyperlink"/>
          </w:rPr>
          <w:t>FAU_SEL.1</w:t>
        </w:r>
      </w:hyperlink>
    </w:p>
    <w:p w14:paraId="0CD96F38"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0C8C5D09" w14:textId="77777777" w:rsidR="00D66902" w:rsidRDefault="00B26CA3">
      <w:pPr>
        <w:pStyle w:val="ListBullet"/>
      </w:pPr>
      <w:r>
        <w:lastRenderedPageBreak/>
        <w:t>Minimal: All modifications to the audit configuration that occur while the audit co</w:t>
      </w:r>
      <w:r>
        <w:t>llection functions are operating.</w:t>
      </w:r>
    </w:p>
    <w:p w14:paraId="7FD9E3C1" w14:textId="77777777" w:rsidR="00D66902" w:rsidRDefault="00B26CA3">
      <w:pPr>
        <w:pStyle w:val="Heading3"/>
      </w:pPr>
      <w:bookmarkStart w:id="51" w:name="fau_sel.1"/>
      <w:bookmarkStart w:id="52" w:name="_Toc132871196"/>
      <w:r>
        <w:t>FAU_SEL.1 Selective audit</w:t>
      </w:r>
      <w:bookmarkEnd w:id="52"/>
    </w:p>
    <w:p w14:paraId="650359DF" w14:textId="77777777" w:rsidR="00D66902" w:rsidRDefault="00B26CA3">
      <w:pPr>
        <w:pStyle w:val="nonumsection"/>
      </w:pPr>
      <w:r>
        <w:t>Dependencies:</w:t>
      </w:r>
      <w:r>
        <w:tab/>
      </w:r>
      <w:hyperlink w:anchor="fau_gen.1">
        <w:r>
          <w:rPr>
            <w:rStyle w:val="Hyperlink"/>
          </w:rPr>
          <w:t>FAU_GEN.1</w:t>
        </w:r>
      </w:hyperlink>
      <w:r>
        <w:rPr>
          <w:rFonts w:ascii="Times New Roman" w:hAnsi="Times New Roman"/>
        </w:rPr>
        <w:t xml:space="preserve">, </w:t>
      </w:r>
      <w:hyperlink w:anchor="fmt_mtd.1">
        <w:r>
          <w:rPr>
            <w:rStyle w:val="Hyperlink"/>
          </w:rPr>
          <w:t>FMT_MTD.1</w:t>
        </w:r>
      </w:hyperlink>
    </w:p>
    <w:p w14:paraId="4C9BBC78" w14:textId="77777777" w:rsidR="00D66902" w:rsidRDefault="00B26CA3">
      <w:pPr>
        <w:pStyle w:val="elementbold"/>
      </w:pPr>
      <w:bookmarkStart w:id="53" w:name="fau_sel.1.1"/>
      <w:r>
        <w:rPr>
          <w:bCs/>
          <w:sz w:val="20"/>
        </w:rPr>
        <w:t>FAU_SEL.1.1</w:t>
      </w:r>
      <w:bookmarkEnd w:id="53"/>
      <w:r>
        <w:tab/>
        <w:t>The TSF shall be a</w:t>
      </w:r>
      <w:r>
        <w:t>ble to select the set of events to be audited from the set of all auditable events based on the following attributes:</w:t>
      </w:r>
    </w:p>
    <w:p w14:paraId="0D9A161F" w14:textId="77777777" w:rsidR="00D66902" w:rsidRDefault="00B26CA3">
      <w:pPr>
        <w:pStyle w:val="elementlistbold"/>
      </w:pPr>
      <w:r>
        <w:t xml:space="preserve">[selection </w:t>
      </w:r>
      <w:r>
        <w:rPr>
          <w:vertAlign w:val="superscript"/>
        </w:rPr>
        <w:t>(s1)</w:t>
      </w:r>
      <w:r>
        <w:t>: object identity, user identity, subject identity, host identity, event type]</w:t>
      </w:r>
    </w:p>
    <w:p w14:paraId="6B4F6486" w14:textId="77777777" w:rsidR="00D66902" w:rsidRDefault="00B26CA3">
      <w:pPr>
        <w:pStyle w:val="elementlistbold"/>
      </w:pPr>
      <w:r>
        <w:t xml:space="preserve">[assignment </w:t>
      </w:r>
      <w:r>
        <w:rPr>
          <w:vertAlign w:val="superscript"/>
        </w:rPr>
        <w:t>(a1)</w:t>
      </w:r>
      <w:r>
        <w:t>: list of additional attributes that audit selectivity is based upon]</w:t>
      </w:r>
    </w:p>
    <w:p w14:paraId="5FD04A89" w14:textId="77777777" w:rsidR="00D66902" w:rsidRDefault="00B26CA3">
      <w:pPr>
        <w:pStyle w:val="nonumsection"/>
      </w:pPr>
      <w:r>
        <w:t>Notes on operations</w:t>
      </w:r>
    </w:p>
    <w:p w14:paraId="54C84C4D" w14:textId="77777777" w:rsidR="00D66902" w:rsidRDefault="00B26CA3">
      <w:pPr>
        <w:pStyle w:val="BodyText"/>
      </w:pPr>
      <w:r>
        <w:t xml:space="preserve">In </w:t>
      </w:r>
      <w:hyperlink w:anchor="fau_sel.1.1">
        <w:r>
          <w:rPr>
            <w:rStyle w:val="Hyperlink"/>
          </w:rPr>
          <w:t>FAU_SEL.1.1</w:t>
        </w:r>
      </w:hyperlink>
      <w:r>
        <w:t xml:space="preserve"> (s1), the author of a PP, PP-Module, functional package or ST should select whether </w:t>
      </w:r>
      <w:r>
        <w:t>the security attributes upon which audit selectivity is based, is related to object identity, user identity, subject identity, host identity, or event type.</w:t>
      </w:r>
    </w:p>
    <w:p w14:paraId="2323FA58" w14:textId="77777777" w:rsidR="00D66902" w:rsidRDefault="00B26CA3">
      <w:pPr>
        <w:pStyle w:val="BodyText"/>
      </w:pPr>
      <w:r>
        <w:t xml:space="preserve">In </w:t>
      </w:r>
      <w:hyperlink w:anchor="fau_sel.1.1">
        <w:r>
          <w:rPr>
            <w:rStyle w:val="Hyperlink"/>
          </w:rPr>
          <w:t>FAU_SEL.1.1</w:t>
        </w:r>
      </w:hyperlink>
      <w:r>
        <w:t xml:space="preserve"> (a1), the author</w:t>
      </w:r>
      <w:r>
        <w:t xml:space="preserve"> of a PP, PP-Module, functional package or ST should select whether the security attributes upon which audit selectivity is based, is related to object identity, user identity, subject identity, host identity, or event type.</w:t>
      </w:r>
    </w:p>
    <w:p w14:paraId="3647C9AD" w14:textId="77777777" w:rsidR="00D66902" w:rsidRDefault="00B26CA3">
      <w:pPr>
        <w:pStyle w:val="Heading2"/>
      </w:pPr>
      <w:bookmarkStart w:id="54" w:name="fau_stg"/>
      <w:bookmarkStart w:id="55" w:name="_Toc132871197"/>
      <w:bookmarkEnd w:id="51"/>
      <w:bookmarkEnd w:id="49"/>
      <w:r>
        <w:t>Security audit data storage (FA</w:t>
      </w:r>
      <w:r>
        <w:t>U_STG)</w:t>
      </w:r>
      <w:bookmarkEnd w:id="55"/>
    </w:p>
    <w:p w14:paraId="7B10C52A" w14:textId="77777777" w:rsidR="00D66902" w:rsidRDefault="00B26CA3">
      <w:pPr>
        <w:pStyle w:val="nonumsection"/>
      </w:pPr>
      <w:r>
        <w:t>Family Behaviour</w:t>
      </w:r>
    </w:p>
    <w:p w14:paraId="4D68DBDC" w14:textId="77777777" w:rsidR="00D66902" w:rsidRDefault="00B26CA3">
      <w:pPr>
        <w:pStyle w:val="BodyText"/>
      </w:pPr>
      <w:r>
        <w:t>This family defines the requirements for the TSF to be able to create and maintain a secure audit trail. Stored audit data refers to those data stored within an audit trail, and not to any audit data that has been retrieved (to temp</w:t>
      </w:r>
      <w:r>
        <w:t>orary storage) through selection.</w:t>
      </w:r>
    </w:p>
    <w:p w14:paraId="4AC76DA6" w14:textId="77777777" w:rsidR="00D66902" w:rsidRDefault="00B26CA3">
      <w:pPr>
        <w:pStyle w:val="nonumsection"/>
      </w:pPr>
      <w:r>
        <w:t>Component levelling</w:t>
      </w:r>
    </w:p>
    <w:p w14:paraId="5FC65444" w14:textId="77777777" w:rsidR="00D66902" w:rsidRDefault="00B26CA3">
      <w:pPr>
        <w:pStyle w:val="CaptionedFigure"/>
      </w:pPr>
      <w:r>
        <w:rPr>
          <w:noProof/>
        </w:rPr>
        <w:drawing>
          <wp:inline distT="0" distB="0" distL="0" distR="0" wp14:anchorId="14F6BDCE" wp14:editId="58DC5589">
            <wp:extent cx="3853961" cy="1480038"/>
            <wp:effectExtent l="0" t="0" r="0" b="0"/>
            <wp:docPr id="61" name="Picture" title="fig:"/>
            <wp:cNvGraphicFramePr/>
            <a:graphic xmlns:a="http://schemas.openxmlformats.org/drawingml/2006/main">
              <a:graphicData uri="http://schemas.openxmlformats.org/drawingml/2006/picture">
                <pic:pic xmlns:pic="http://schemas.openxmlformats.org/drawingml/2006/picture">
                  <pic:nvPicPr>
                    <pic:cNvPr id="62" name="Picture" descr="fig/fau_stg.svg"/>
                    <pic:cNvPicPr>
                      <a:picLocks noChangeAspect="1" noChangeArrowheads="1"/>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bwMode="auto">
                    <a:xfrm>
                      <a:off x="0" y="0"/>
                      <a:ext cx="3853961" cy="1480038"/>
                    </a:xfrm>
                    <a:prstGeom prst="rect">
                      <a:avLst/>
                    </a:prstGeom>
                    <a:noFill/>
                    <a:ln w="9525">
                      <a:noFill/>
                      <a:headEnd/>
                      <a:tailEnd/>
                    </a:ln>
                  </pic:spPr>
                </pic:pic>
              </a:graphicData>
            </a:graphic>
          </wp:inline>
        </w:drawing>
      </w:r>
    </w:p>
    <w:p w14:paraId="569BA22C" w14:textId="77777777" w:rsidR="00D66902" w:rsidRDefault="00B26CA3">
      <w:pPr>
        <w:pStyle w:val="BodyText"/>
      </w:pPr>
      <w:hyperlink w:anchor="fau_stg.1">
        <w:r>
          <w:rPr>
            <w:rStyle w:val="Hyperlink"/>
          </w:rPr>
          <w:t>FAU_STG.1</w:t>
        </w:r>
      </w:hyperlink>
      <w:r>
        <w:t xml:space="preserve"> requires that the storage location(s) for audit data be specified.</w:t>
      </w:r>
    </w:p>
    <w:p w14:paraId="2BA95A49" w14:textId="77777777" w:rsidR="00D66902" w:rsidRDefault="00B26CA3">
      <w:pPr>
        <w:pStyle w:val="BodyText"/>
      </w:pPr>
      <w:hyperlink w:anchor="fau_stg.2">
        <w:r>
          <w:rPr>
            <w:rStyle w:val="Hyperlink"/>
          </w:rPr>
          <w:t>FAU_STG.2</w:t>
        </w:r>
      </w:hyperlink>
      <w:r>
        <w:t xml:space="preserve"> requires that protections are placed on the audit data. It will be protected f</w:t>
      </w:r>
      <w:r>
        <w:t>rom unauthorized deletion and/or modification.</w:t>
      </w:r>
    </w:p>
    <w:p w14:paraId="1AF9765E" w14:textId="77777777" w:rsidR="00D66902" w:rsidRDefault="00B26CA3">
      <w:pPr>
        <w:pStyle w:val="BodyText"/>
      </w:pPr>
      <w:hyperlink w:anchor="fau_stg.3">
        <w:r>
          <w:rPr>
            <w:rStyle w:val="Hyperlink"/>
          </w:rPr>
          <w:t>FAU_STG.3</w:t>
        </w:r>
      </w:hyperlink>
      <w:r>
        <w:t xml:space="preserve"> specifies the guarantees that the TSF maintains over the audit data given the occurrence of an undesired condition.</w:t>
      </w:r>
    </w:p>
    <w:p w14:paraId="6F3EB170" w14:textId="77777777" w:rsidR="00D66902" w:rsidRDefault="00B26CA3">
      <w:pPr>
        <w:pStyle w:val="BodyText"/>
      </w:pPr>
      <w:hyperlink w:anchor="fau_stg.4">
        <w:r>
          <w:rPr>
            <w:rStyle w:val="Hyperlink"/>
          </w:rPr>
          <w:t>FAU_STG.4</w:t>
        </w:r>
      </w:hyperlink>
      <w:r>
        <w:t xml:space="preserve"> specifies actions to be taken if a threshold on the stored audit data is exceeded.</w:t>
      </w:r>
    </w:p>
    <w:p w14:paraId="532A05DB" w14:textId="77777777" w:rsidR="00D66902" w:rsidRDefault="00B26CA3">
      <w:pPr>
        <w:pStyle w:val="BodyText"/>
      </w:pPr>
      <w:hyperlink w:anchor="fau_stg.5">
        <w:r>
          <w:rPr>
            <w:rStyle w:val="Hyperlink"/>
          </w:rPr>
          <w:t>FAU_STG.5</w:t>
        </w:r>
      </w:hyperlink>
      <w:r>
        <w:t xml:space="preserve"> specifies actions to be taken in the cas</w:t>
      </w:r>
      <w:r>
        <w:t>e that audit data storage is full.</w:t>
      </w:r>
    </w:p>
    <w:p w14:paraId="0E2F7941" w14:textId="77777777" w:rsidR="00D66902" w:rsidRDefault="00B26CA3">
      <w:pPr>
        <w:pStyle w:val="nonumsection"/>
      </w:pPr>
      <w:r>
        <w:t>Management:</w:t>
      </w:r>
      <w:r>
        <w:tab/>
      </w:r>
      <w:r>
        <w:rPr>
          <w:rFonts w:ascii="Times New Roman" w:hAnsi="Times New Roman"/>
        </w:rPr>
        <w:t xml:space="preserve"> </w:t>
      </w:r>
      <w:hyperlink w:anchor="fau_stg.1">
        <w:r>
          <w:rPr>
            <w:rStyle w:val="Hyperlink"/>
          </w:rPr>
          <w:t>FAU_STG.1</w:t>
        </w:r>
      </w:hyperlink>
    </w:p>
    <w:p w14:paraId="4E4B6C28"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3E81278D" w14:textId="77777777" w:rsidR="00D66902" w:rsidRDefault="00B26CA3">
      <w:pPr>
        <w:pStyle w:val="ListBullet"/>
      </w:pPr>
      <w:r>
        <w:t>Maintenance of remote audit storage locations.</w:t>
      </w:r>
    </w:p>
    <w:p w14:paraId="7BD73113" w14:textId="77777777" w:rsidR="00D66902" w:rsidRDefault="00B26CA3">
      <w:pPr>
        <w:pStyle w:val="nonumsection"/>
      </w:pPr>
      <w:r>
        <w:t>Management:</w:t>
      </w:r>
      <w:r>
        <w:tab/>
      </w:r>
      <w:r>
        <w:rPr>
          <w:rFonts w:ascii="Times New Roman" w:hAnsi="Times New Roman"/>
        </w:rPr>
        <w:t xml:space="preserve"> </w:t>
      </w:r>
      <w:hyperlink w:anchor="fau_stg.3">
        <w:r>
          <w:rPr>
            <w:rStyle w:val="Hyperlink"/>
          </w:rPr>
          <w:t>FAU_STG.3</w:t>
        </w:r>
      </w:hyperlink>
    </w:p>
    <w:p w14:paraId="0982927A"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713A0D70" w14:textId="77777777" w:rsidR="00D66902" w:rsidRDefault="00B26CA3">
      <w:pPr>
        <w:pStyle w:val="ListBullet"/>
      </w:pPr>
      <w:r>
        <w:t>Maintenance of the parameters that control the audit data storage capability.</w:t>
      </w:r>
    </w:p>
    <w:p w14:paraId="5B226797" w14:textId="77777777" w:rsidR="00D66902" w:rsidRDefault="00B26CA3">
      <w:pPr>
        <w:pStyle w:val="nonumsection"/>
      </w:pPr>
      <w:r>
        <w:t>Management:</w:t>
      </w:r>
      <w:r>
        <w:tab/>
      </w:r>
      <w:r>
        <w:rPr>
          <w:rFonts w:ascii="Times New Roman" w:hAnsi="Times New Roman"/>
        </w:rPr>
        <w:t xml:space="preserve"> </w:t>
      </w:r>
      <w:hyperlink w:anchor="fau_stg.4">
        <w:r>
          <w:rPr>
            <w:rStyle w:val="Hyperlink"/>
          </w:rPr>
          <w:t>FAU_STG.4</w:t>
        </w:r>
      </w:hyperlink>
    </w:p>
    <w:p w14:paraId="51ECE6E4"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0862AD45" w14:textId="77777777" w:rsidR="00D66902" w:rsidRDefault="00B26CA3">
      <w:pPr>
        <w:pStyle w:val="ListBullet"/>
      </w:pPr>
      <w:r>
        <w:t xml:space="preserve">Maintenance (deletion, modification, addition) of actions to be taken in case of </w:t>
      </w:r>
      <w:r>
        <w:t>imminent audit data storage failure.</w:t>
      </w:r>
    </w:p>
    <w:p w14:paraId="4C9DEDE2" w14:textId="77777777" w:rsidR="00D66902" w:rsidRDefault="00B26CA3">
      <w:pPr>
        <w:pStyle w:val="nonumsection"/>
      </w:pPr>
      <w:r>
        <w:t>Management:</w:t>
      </w:r>
      <w:r>
        <w:tab/>
      </w:r>
      <w:r>
        <w:rPr>
          <w:rFonts w:ascii="Times New Roman" w:hAnsi="Times New Roman"/>
        </w:rPr>
        <w:t xml:space="preserve"> </w:t>
      </w:r>
      <w:hyperlink w:anchor="fau_stg.5">
        <w:r>
          <w:rPr>
            <w:rStyle w:val="Hyperlink"/>
          </w:rPr>
          <w:t>FAU_STG.5</w:t>
        </w:r>
      </w:hyperlink>
    </w:p>
    <w:p w14:paraId="61BBCB52"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7C73E8EB" w14:textId="77777777" w:rsidR="00D66902" w:rsidRDefault="00B26CA3">
      <w:pPr>
        <w:pStyle w:val="ListBullet"/>
      </w:pPr>
      <w:r>
        <w:t>Maintenance (deletion, modification, addition) of actions to be taken in case of audit data storage failure.</w:t>
      </w:r>
    </w:p>
    <w:p w14:paraId="05BB814D" w14:textId="77777777" w:rsidR="00D66902" w:rsidRDefault="00B26CA3">
      <w:pPr>
        <w:pStyle w:val="nonumsection"/>
      </w:pPr>
      <w:r>
        <w:t>Audit:</w:t>
      </w:r>
      <w:r>
        <w:tab/>
      </w:r>
      <w:r>
        <w:tab/>
      </w:r>
      <w:hyperlink w:anchor="fau_stg.1">
        <w:r>
          <w:rPr>
            <w:rStyle w:val="Hyperlink"/>
          </w:rPr>
          <w:t>FAU_STG.1</w:t>
        </w:r>
      </w:hyperlink>
    </w:p>
    <w:p w14:paraId="055C1941"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39418185" w14:textId="77777777" w:rsidR="00D66902" w:rsidRDefault="00B26CA3">
      <w:pPr>
        <w:pStyle w:val="ListBullet"/>
      </w:pPr>
      <w:r>
        <w:t>Basic: Changes in the location of remote audit data storage.</w:t>
      </w:r>
    </w:p>
    <w:p w14:paraId="211299EB" w14:textId="77777777" w:rsidR="00D66902" w:rsidRDefault="00B26CA3">
      <w:pPr>
        <w:pStyle w:val="nonumsection"/>
      </w:pPr>
      <w:r>
        <w:t>Audit:</w:t>
      </w:r>
      <w:r>
        <w:tab/>
      </w:r>
      <w:r>
        <w:tab/>
      </w:r>
      <w:hyperlink w:anchor="fau_stg.4">
        <w:r>
          <w:rPr>
            <w:rStyle w:val="Hyperlink"/>
          </w:rPr>
          <w:t>FAU_STG.4</w:t>
        </w:r>
      </w:hyperlink>
    </w:p>
    <w:p w14:paraId="61A7949A"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74FCB5AD" w14:textId="77777777" w:rsidR="00D66902" w:rsidRDefault="00B26CA3">
      <w:pPr>
        <w:pStyle w:val="ListBullet"/>
      </w:pPr>
      <w:r>
        <w:t>Basic: Actions taken due to exceeding of a threshold.</w:t>
      </w:r>
    </w:p>
    <w:p w14:paraId="1DD2B6F8" w14:textId="77777777" w:rsidR="00D66902" w:rsidRDefault="00B26CA3">
      <w:pPr>
        <w:pStyle w:val="nonumsection"/>
      </w:pPr>
      <w:r>
        <w:t>Audit:</w:t>
      </w:r>
      <w:r>
        <w:tab/>
      </w:r>
      <w:r>
        <w:tab/>
      </w:r>
      <w:hyperlink w:anchor="fau_stg.5">
        <w:r>
          <w:rPr>
            <w:rStyle w:val="Hyperlink"/>
          </w:rPr>
          <w:t>FAU_STG.5</w:t>
        </w:r>
      </w:hyperlink>
    </w:p>
    <w:p w14:paraId="37C20B28" w14:textId="77777777" w:rsidR="00D66902" w:rsidRDefault="00B26CA3">
      <w:pPr>
        <w:pStyle w:val="BodyText"/>
      </w:pPr>
      <w:r>
        <w:t>The following actions shou</w:t>
      </w:r>
      <w:r>
        <w:t xml:space="preserve">ld be auditable if </w:t>
      </w:r>
      <w:hyperlink w:anchor="fau_gen">
        <w:r>
          <w:rPr>
            <w:rStyle w:val="Hyperlink"/>
          </w:rPr>
          <w:t>FAU_GEN</w:t>
        </w:r>
      </w:hyperlink>
      <w:r>
        <w:t xml:space="preserve"> Security audit data generation is included in the PP/ST:</w:t>
      </w:r>
    </w:p>
    <w:p w14:paraId="2A32C6D0" w14:textId="77777777" w:rsidR="00D66902" w:rsidRDefault="00B26CA3">
      <w:pPr>
        <w:pStyle w:val="ListBullet"/>
      </w:pPr>
      <w:r>
        <w:t>Basic: Actions taken due to the audit data storage failure.</w:t>
      </w:r>
    </w:p>
    <w:p w14:paraId="7901E5C3" w14:textId="77777777" w:rsidR="00D66902" w:rsidRDefault="00B26CA3">
      <w:pPr>
        <w:pStyle w:val="Heading3"/>
      </w:pPr>
      <w:bookmarkStart w:id="56" w:name="fau_stg.1"/>
      <w:bookmarkStart w:id="57" w:name="_Toc132871198"/>
      <w:r>
        <w:lastRenderedPageBreak/>
        <w:t>FAU_STG.1 Audit data storage location</w:t>
      </w:r>
      <w:bookmarkEnd w:id="57"/>
    </w:p>
    <w:p w14:paraId="58D85FA0" w14:textId="77777777" w:rsidR="00D66902" w:rsidRDefault="00B26CA3">
      <w:pPr>
        <w:pStyle w:val="nonumsection"/>
      </w:pPr>
      <w:r>
        <w:t>Dependencie</w:t>
      </w:r>
      <w:r>
        <w:t>s:</w:t>
      </w:r>
      <w:r>
        <w:tab/>
      </w:r>
      <w:hyperlink w:anchor="fau_gen.1">
        <w:r>
          <w:rPr>
            <w:rStyle w:val="Hyperlink"/>
          </w:rPr>
          <w:t>FAU_GEN.1</w:t>
        </w:r>
      </w:hyperlink>
      <w:r>
        <w:rPr>
          <w:rFonts w:ascii="Times New Roman" w:hAnsi="Times New Roman"/>
        </w:rPr>
        <w:t xml:space="preserve">, </w:t>
      </w:r>
      <w:hyperlink w:anchor="ftp_itc.1">
        <w:r>
          <w:rPr>
            <w:rStyle w:val="Hyperlink"/>
          </w:rPr>
          <w:t>FTP_ITC.1</w:t>
        </w:r>
      </w:hyperlink>
    </w:p>
    <w:p w14:paraId="7FD96BA4" w14:textId="77777777" w:rsidR="00D66902" w:rsidRDefault="00B26CA3">
      <w:pPr>
        <w:pStyle w:val="elementbold"/>
      </w:pPr>
      <w:bookmarkStart w:id="58" w:name="fau_stg.1.1"/>
      <w:r>
        <w:rPr>
          <w:bCs/>
          <w:sz w:val="20"/>
        </w:rPr>
        <w:t>FAU_STG.1.1</w:t>
      </w:r>
      <w:bookmarkEnd w:id="58"/>
      <w:r>
        <w:tab/>
        <w:t xml:space="preserve">The TSF shall be able to store generated audit data on the [selection </w:t>
      </w:r>
      <w:r>
        <w:rPr>
          <w:vertAlign w:val="superscript"/>
        </w:rPr>
        <w:t>(s1)</w:t>
      </w:r>
      <w:r>
        <w:t>: TOE itself, tr</w:t>
      </w:r>
      <w:r>
        <w:t xml:space="preserve">ansmit the generated audit data to an external IT entity using a trusted channel according to </w:t>
      </w:r>
      <w:hyperlink w:anchor="ftp_itc">
        <w:r>
          <w:rPr>
            <w:rStyle w:val="Hyperlink"/>
          </w:rPr>
          <w:t>FTP_ITC</w:t>
        </w:r>
      </w:hyperlink>
      <w:r>
        <w:t xml:space="preserve">, [assignment </w:t>
      </w:r>
      <w:r>
        <w:rPr>
          <w:vertAlign w:val="superscript"/>
        </w:rPr>
        <w:t>(a1)</w:t>
      </w:r>
      <w:r>
        <w:t>: other storage location(s)]].</w:t>
      </w:r>
    </w:p>
    <w:p w14:paraId="53036FB5" w14:textId="77777777" w:rsidR="00D66902" w:rsidRDefault="00B26CA3">
      <w:pPr>
        <w:pStyle w:val="nonumsection"/>
      </w:pPr>
      <w:r>
        <w:t>Notes on operations</w:t>
      </w:r>
    </w:p>
    <w:p w14:paraId="45E159C8" w14:textId="77777777" w:rsidR="00D66902" w:rsidRDefault="00B26CA3">
      <w:pPr>
        <w:pStyle w:val="BodyText"/>
      </w:pPr>
      <w:r>
        <w:t xml:space="preserve">In </w:t>
      </w:r>
      <w:hyperlink w:anchor="fau_stg.1.1">
        <w:r>
          <w:rPr>
            <w:rStyle w:val="Hyperlink"/>
          </w:rPr>
          <w:t>FAU_STG.1.1</w:t>
        </w:r>
      </w:hyperlink>
      <w:r>
        <w:t xml:space="preserve"> (s1), the author of a PP, PP-Module, functional package or ST should select where the audit data is stored. Audit data may be stored on the TOE itself, be transmitted to an external entity using a</w:t>
      </w:r>
      <w:r>
        <w:t xml:space="preserve"> trusted channel, or other storage options can be specified in the assignment.</w:t>
      </w:r>
    </w:p>
    <w:p w14:paraId="713E1E20" w14:textId="77777777" w:rsidR="00D66902" w:rsidRDefault="00B26CA3">
      <w:pPr>
        <w:pStyle w:val="BodyText"/>
      </w:pPr>
      <w:r>
        <w:t xml:space="preserve">In </w:t>
      </w:r>
      <w:hyperlink w:anchor="fau_stg.1.1">
        <w:r>
          <w:rPr>
            <w:rStyle w:val="Hyperlink"/>
          </w:rPr>
          <w:t>FAU_STG.1.1</w:t>
        </w:r>
      </w:hyperlink>
      <w:r>
        <w:t xml:space="preserve"> </w:t>
      </w:r>
      <w:r>
        <w:t xml:space="preserve">(a1), If additional or alternative storage locations for audit data need to be specified by the author of a PP, PP-Module, functional package or ST then this requirement can be specified in </w:t>
      </w:r>
      <w:hyperlink w:anchor="fau_stg.1.1">
        <w:r>
          <w:rPr>
            <w:rStyle w:val="Hyperlink"/>
          </w:rPr>
          <w:t>FAU_STG.1.1</w:t>
        </w:r>
      </w:hyperlink>
      <w:r>
        <w:t xml:space="preserve"> using the assignment found within the selection.</w:t>
      </w:r>
    </w:p>
    <w:p w14:paraId="7716B4F9" w14:textId="77777777" w:rsidR="00D66902" w:rsidRDefault="00B26CA3">
      <w:pPr>
        <w:pStyle w:val="Heading3"/>
      </w:pPr>
      <w:bookmarkStart w:id="59" w:name="fau_stg.2"/>
      <w:bookmarkStart w:id="60" w:name="_Toc132871199"/>
      <w:bookmarkEnd w:id="56"/>
      <w:r>
        <w:t>FAU_STG.2 Protected audit data storage</w:t>
      </w:r>
      <w:bookmarkEnd w:id="60"/>
    </w:p>
    <w:p w14:paraId="3D299E55" w14:textId="77777777" w:rsidR="00D66902" w:rsidRDefault="00B26CA3">
      <w:pPr>
        <w:pStyle w:val="nonumsection"/>
      </w:pPr>
      <w:r>
        <w:t>Dependencies:</w:t>
      </w:r>
      <w:r>
        <w:tab/>
      </w:r>
      <w:hyperlink w:anchor="fau_gen.1">
        <w:r>
          <w:rPr>
            <w:rStyle w:val="Hyperlink"/>
          </w:rPr>
          <w:t>FAU_GEN.1</w:t>
        </w:r>
      </w:hyperlink>
    </w:p>
    <w:p w14:paraId="00ABEFAF" w14:textId="77777777" w:rsidR="00D66902" w:rsidRDefault="00B26CA3">
      <w:pPr>
        <w:pStyle w:val="elementbold"/>
      </w:pPr>
      <w:bookmarkStart w:id="61" w:name="fau_stg.2.1"/>
      <w:r>
        <w:rPr>
          <w:bCs/>
          <w:sz w:val="20"/>
        </w:rPr>
        <w:t>FAU_STG.2.1</w:t>
      </w:r>
      <w:bookmarkEnd w:id="61"/>
      <w:r>
        <w:tab/>
        <w:t>The TSF shall protect the stored audit data in the a</w:t>
      </w:r>
      <w:r>
        <w:t>udit trail from unauthorized deletion.</w:t>
      </w:r>
    </w:p>
    <w:p w14:paraId="5F16C704" w14:textId="77777777" w:rsidR="00D66902" w:rsidRDefault="00B26CA3">
      <w:pPr>
        <w:pStyle w:val="elementbold"/>
      </w:pPr>
      <w:bookmarkStart w:id="62" w:name="fau_stg.2.2"/>
      <w:r>
        <w:rPr>
          <w:bCs/>
          <w:sz w:val="20"/>
        </w:rPr>
        <w:t>FAU_STG.2.2</w:t>
      </w:r>
      <w:bookmarkEnd w:id="62"/>
      <w:r>
        <w:tab/>
        <w:t xml:space="preserve">The TSF shall be able to [selection, choose one of </w:t>
      </w:r>
      <w:r>
        <w:rPr>
          <w:vertAlign w:val="superscript"/>
        </w:rPr>
        <w:t>(s1)</w:t>
      </w:r>
      <w:r>
        <w:t>: prevent, detect] unauthorized modifications to the stored audit data in the audit trail.</w:t>
      </w:r>
    </w:p>
    <w:p w14:paraId="07DDD85F" w14:textId="77777777" w:rsidR="00D66902" w:rsidRDefault="00B26CA3">
      <w:pPr>
        <w:pStyle w:val="nonumsection"/>
      </w:pPr>
      <w:r>
        <w:t>Notes on operations</w:t>
      </w:r>
    </w:p>
    <w:p w14:paraId="64C27360" w14:textId="77777777" w:rsidR="00D66902" w:rsidRDefault="00B26CA3">
      <w:pPr>
        <w:pStyle w:val="BodyText"/>
      </w:pPr>
      <w:r>
        <w:t xml:space="preserve">In </w:t>
      </w:r>
      <w:hyperlink w:anchor="fau_stg.2.2">
        <w:r>
          <w:rPr>
            <w:rStyle w:val="Hyperlink"/>
          </w:rPr>
          <w:t>FAU_</w:t>
        </w:r>
        <w:r>
          <w:rPr>
            <w:rStyle w:val="Hyperlink"/>
          </w:rPr>
          <w:t>STG.2.2</w:t>
        </w:r>
      </w:hyperlink>
      <w:r>
        <w:t xml:space="preserve"> (s1), the author of a PP, PP-Module, functional package or ST should specify whether the TSF shall prevent or only be able to detect modifications of the stored audit data in the audit trail. Only one of these op</w:t>
      </w:r>
      <w:r>
        <w:t>tions may be chosen.</w:t>
      </w:r>
    </w:p>
    <w:p w14:paraId="12D112ED" w14:textId="77777777" w:rsidR="00D66902" w:rsidRDefault="00B26CA3">
      <w:pPr>
        <w:pStyle w:val="Heading3"/>
      </w:pPr>
      <w:bookmarkStart w:id="63" w:name="fau_stg.3"/>
      <w:bookmarkStart w:id="64" w:name="_Toc132871200"/>
      <w:bookmarkEnd w:id="59"/>
      <w:r>
        <w:t>FAU_STG.3 Guarantees of audit data availability</w:t>
      </w:r>
      <w:bookmarkEnd w:id="64"/>
    </w:p>
    <w:p w14:paraId="79CFDAE5" w14:textId="77777777" w:rsidR="00D66902" w:rsidRDefault="00B26CA3">
      <w:pPr>
        <w:pStyle w:val="nonumsection"/>
      </w:pPr>
      <w:r>
        <w:t>Hierarchical to:</w:t>
      </w:r>
      <w:r>
        <w:tab/>
      </w:r>
      <w:hyperlink w:anchor="fau_stg.2">
        <w:r>
          <w:rPr>
            <w:rStyle w:val="Hyperlink"/>
          </w:rPr>
          <w:t>FAU_STG.2</w:t>
        </w:r>
      </w:hyperlink>
    </w:p>
    <w:p w14:paraId="360D8A5D" w14:textId="77777777" w:rsidR="00D66902" w:rsidRDefault="00B26CA3">
      <w:pPr>
        <w:pStyle w:val="nonumsection"/>
      </w:pPr>
      <w:r>
        <w:t>Dependencies:</w:t>
      </w:r>
      <w:r>
        <w:tab/>
      </w:r>
      <w:hyperlink w:anchor="fau_gen.1">
        <w:r>
          <w:rPr>
            <w:rStyle w:val="Hyperlink"/>
          </w:rPr>
          <w:t>FAU_GEN.1</w:t>
        </w:r>
      </w:hyperlink>
    </w:p>
    <w:p w14:paraId="4081DF56" w14:textId="77777777" w:rsidR="00D66902" w:rsidRDefault="00B26CA3">
      <w:pPr>
        <w:pStyle w:val="element"/>
      </w:pPr>
      <w:bookmarkStart w:id="65" w:name="fau_stg.3.1"/>
      <w:r>
        <w:rPr>
          <w:b/>
          <w:bCs/>
          <w:sz w:val="20"/>
        </w:rPr>
        <w:t>FAU_</w:t>
      </w:r>
      <w:r>
        <w:rPr>
          <w:b/>
          <w:bCs/>
          <w:sz w:val="20"/>
        </w:rPr>
        <w:t>STG.3.1</w:t>
      </w:r>
      <w:bookmarkEnd w:id="65"/>
      <w:r>
        <w:tab/>
        <w:t>The TSF shall protect the stored audit data in the audit trail from unauthorized deletion.</w:t>
      </w:r>
    </w:p>
    <w:p w14:paraId="5161C001" w14:textId="77777777" w:rsidR="00D66902" w:rsidRDefault="00B26CA3">
      <w:pPr>
        <w:pStyle w:val="element"/>
      </w:pPr>
      <w:bookmarkStart w:id="66" w:name="fau_stg.3.2"/>
      <w:r>
        <w:rPr>
          <w:b/>
          <w:bCs/>
          <w:sz w:val="20"/>
        </w:rPr>
        <w:t>FAU_STG.3.2</w:t>
      </w:r>
      <w:bookmarkEnd w:id="66"/>
      <w:r>
        <w:tab/>
        <w:t xml:space="preserve">The TSF shall be able to [selection, choose one of </w:t>
      </w:r>
      <w:r>
        <w:rPr>
          <w:vertAlign w:val="superscript"/>
        </w:rPr>
        <w:t>(s1)</w:t>
      </w:r>
      <w:r>
        <w:t>: prevent, detect] unauthorized modifications to the stored audit data in the audit trail.</w:t>
      </w:r>
    </w:p>
    <w:p w14:paraId="2E0FD76E" w14:textId="77777777" w:rsidR="00D66902" w:rsidRDefault="00B26CA3">
      <w:pPr>
        <w:pStyle w:val="elementbold"/>
      </w:pPr>
      <w:bookmarkStart w:id="67" w:name="fau_stg.3.3"/>
      <w:r>
        <w:rPr>
          <w:bCs/>
          <w:sz w:val="20"/>
        </w:rPr>
        <w:t>FAU_STG.3.3</w:t>
      </w:r>
      <w:bookmarkEnd w:id="67"/>
      <w:r>
        <w:tab/>
        <w:t xml:space="preserve">The TSF shall ensure that [assignment </w:t>
      </w:r>
      <w:r>
        <w:rPr>
          <w:vertAlign w:val="superscript"/>
        </w:rPr>
        <w:t>(a1)</w:t>
      </w:r>
      <w:r>
        <w:t xml:space="preserve">: metric for saving audit data] stored audit data will be maintained when the following conditions occur: [selection </w:t>
      </w:r>
      <w:r>
        <w:rPr>
          <w:vertAlign w:val="superscript"/>
        </w:rPr>
        <w:t>(s1)</w:t>
      </w:r>
      <w:r>
        <w:t>: audit data storage exhaustion, failure, attack].</w:t>
      </w:r>
    </w:p>
    <w:p w14:paraId="30C87479" w14:textId="77777777" w:rsidR="00D66902" w:rsidRDefault="00B26CA3">
      <w:pPr>
        <w:pStyle w:val="nonumsection"/>
      </w:pPr>
      <w:r>
        <w:lastRenderedPageBreak/>
        <w:t>Notes on operations</w:t>
      </w:r>
    </w:p>
    <w:p w14:paraId="152913CF" w14:textId="77777777" w:rsidR="00D66902" w:rsidRDefault="00B26CA3">
      <w:pPr>
        <w:pStyle w:val="BodyText"/>
      </w:pPr>
      <w:r>
        <w:t xml:space="preserve">In </w:t>
      </w:r>
      <w:hyperlink w:anchor="fau_stg.3.3">
        <w:r>
          <w:rPr>
            <w:rStyle w:val="Hyperlink"/>
          </w:rPr>
          <w:t>FAU_STG.3.3</w:t>
        </w:r>
      </w:hyperlink>
      <w:r>
        <w:t xml:space="preserve"> </w:t>
      </w:r>
      <w:r>
        <w:t>(a1), PP, PP-Module, functional package or ST author should specify the metric that the TSF must ensure with respect to the stored audit records. This metric limits the data loss by enumerating the number of records that must be kept, or the time that reco</w:t>
      </w:r>
      <w:r>
        <w:t>rds are guaranteed to be maintained.</w:t>
      </w:r>
    </w:p>
    <w:p w14:paraId="63E9BB79" w14:textId="77777777" w:rsidR="00D66902" w:rsidRDefault="00B26CA3">
      <w:pPr>
        <w:pStyle w:val="Heading3"/>
      </w:pPr>
      <w:bookmarkStart w:id="68" w:name="fau_stg.4"/>
      <w:bookmarkStart w:id="69" w:name="_Toc132871201"/>
      <w:bookmarkEnd w:id="63"/>
      <w:r>
        <w:t>FAU_STG.4 Action in case of possible audit data loss</w:t>
      </w:r>
      <w:bookmarkEnd w:id="69"/>
    </w:p>
    <w:p w14:paraId="18C9F18B" w14:textId="77777777" w:rsidR="00D66902" w:rsidRDefault="00B26CA3">
      <w:pPr>
        <w:pStyle w:val="nonumsection"/>
      </w:pPr>
      <w:r>
        <w:t>Dependencies:</w:t>
      </w:r>
      <w:r>
        <w:tab/>
      </w:r>
      <w:hyperlink w:anchor="fau_stg.2">
        <w:r>
          <w:rPr>
            <w:rStyle w:val="Hyperlink"/>
          </w:rPr>
          <w:t>FAU_STG.2</w:t>
        </w:r>
      </w:hyperlink>
    </w:p>
    <w:p w14:paraId="16441A25" w14:textId="77777777" w:rsidR="00D66902" w:rsidRDefault="00B26CA3">
      <w:pPr>
        <w:pStyle w:val="elementbold"/>
      </w:pPr>
      <w:bookmarkStart w:id="70" w:name="fau_stg.4.1"/>
      <w:r>
        <w:rPr>
          <w:bCs/>
          <w:sz w:val="20"/>
        </w:rPr>
        <w:t>FAU_STG.4.1</w:t>
      </w:r>
      <w:bookmarkEnd w:id="70"/>
      <w:r>
        <w:tab/>
        <w:t xml:space="preserve">The TSF shall [assignment </w:t>
      </w:r>
      <w:r>
        <w:rPr>
          <w:vertAlign w:val="superscript"/>
        </w:rPr>
        <w:t>(a1)</w:t>
      </w:r>
      <w:r>
        <w:t xml:space="preserve">: actions to be taken in case of possible audit data storage failure] if the audit data storage exceeds [assignment </w:t>
      </w:r>
      <w:r>
        <w:rPr>
          <w:vertAlign w:val="superscript"/>
        </w:rPr>
        <w:t>(a2)</w:t>
      </w:r>
      <w:r>
        <w:t>: pre-defined limit].</w:t>
      </w:r>
    </w:p>
    <w:p w14:paraId="4DABBD34" w14:textId="77777777" w:rsidR="00D66902" w:rsidRDefault="00B26CA3">
      <w:pPr>
        <w:pStyle w:val="Heading3"/>
      </w:pPr>
      <w:bookmarkStart w:id="71" w:name="fau_stg.5"/>
      <w:bookmarkStart w:id="72" w:name="_Toc132871202"/>
      <w:bookmarkEnd w:id="68"/>
      <w:r>
        <w:t>FAU_STG.5 Prevention of audit data l</w:t>
      </w:r>
      <w:r>
        <w:t>oss</w:t>
      </w:r>
      <w:bookmarkEnd w:id="72"/>
    </w:p>
    <w:p w14:paraId="508663D5" w14:textId="77777777" w:rsidR="00D66902" w:rsidRDefault="00B26CA3">
      <w:pPr>
        <w:pStyle w:val="nonumsection"/>
      </w:pPr>
      <w:r>
        <w:t>Hierarchical to:</w:t>
      </w:r>
      <w:r>
        <w:tab/>
      </w:r>
      <w:hyperlink w:anchor="fau_stg.4">
        <w:r>
          <w:rPr>
            <w:rStyle w:val="Hyperlink"/>
          </w:rPr>
          <w:t>FAU_STG.4</w:t>
        </w:r>
      </w:hyperlink>
    </w:p>
    <w:p w14:paraId="4EB0CA74" w14:textId="77777777" w:rsidR="00D66902" w:rsidRDefault="00B26CA3">
      <w:pPr>
        <w:pStyle w:val="nonumsection"/>
      </w:pPr>
      <w:r>
        <w:t>Dependencies:</w:t>
      </w:r>
      <w:r>
        <w:tab/>
      </w:r>
      <w:hyperlink w:anchor="fau_stg.2">
        <w:r>
          <w:rPr>
            <w:rStyle w:val="Hyperlink"/>
          </w:rPr>
          <w:t>FAU_STG.2</w:t>
        </w:r>
      </w:hyperlink>
      <w:r>
        <w:rPr>
          <w:rFonts w:ascii="Times New Roman" w:hAnsi="Times New Roman"/>
        </w:rPr>
        <w:t xml:space="preserve">, </w:t>
      </w:r>
      <w:hyperlink w:anchor="fau_gen.1">
        <w:r>
          <w:rPr>
            <w:rStyle w:val="Hyperlink"/>
          </w:rPr>
          <w:t>FAU_GEN.1</w:t>
        </w:r>
      </w:hyperlink>
    </w:p>
    <w:p w14:paraId="6F53A971" w14:textId="77777777" w:rsidR="00D66902" w:rsidRDefault="00B26CA3">
      <w:pPr>
        <w:pStyle w:val="element"/>
      </w:pPr>
      <w:bookmarkStart w:id="73" w:name="fau_stg.5.1"/>
      <w:r>
        <w:rPr>
          <w:b/>
          <w:bCs/>
          <w:sz w:val="20"/>
        </w:rPr>
        <w:t>FAU_STG.5.1</w:t>
      </w:r>
      <w:bookmarkEnd w:id="73"/>
      <w:r>
        <w:tab/>
        <w:t>The TSF shall [</w:t>
      </w:r>
      <w:r>
        <w:rPr>
          <w:b/>
          <w:bCs/>
        </w:rPr>
        <w:t>selection</w:t>
      </w:r>
      <w:r>
        <w:t xml:space="preserve"> </w:t>
      </w:r>
      <w:r>
        <w:rPr>
          <w:b/>
          <w:bCs/>
          <w:vertAlign w:val="superscript"/>
        </w:rPr>
        <w:t>(s1)</w:t>
      </w:r>
      <w:r>
        <w:rPr>
          <w:b/>
          <w:bCs/>
        </w:rPr>
        <w:t>:</w:t>
      </w:r>
      <w:r>
        <w:t xml:space="preserve"> </w:t>
      </w:r>
      <w:r>
        <w:rPr>
          <w:b/>
          <w:bCs/>
        </w:rPr>
        <w:t>ignore</w:t>
      </w:r>
      <w:r>
        <w:t xml:space="preserve"> </w:t>
      </w:r>
      <w:r>
        <w:rPr>
          <w:b/>
          <w:bCs/>
        </w:rPr>
        <w:t>audited</w:t>
      </w:r>
      <w:r>
        <w:t xml:space="preserve"> </w:t>
      </w:r>
      <w:r>
        <w:rPr>
          <w:b/>
          <w:bCs/>
        </w:rPr>
        <w:t>events,</w:t>
      </w:r>
      <w:r>
        <w:t xml:space="preserve"> </w:t>
      </w:r>
      <w:r>
        <w:rPr>
          <w:b/>
          <w:bCs/>
        </w:rPr>
        <w:t>“prevent</w:t>
      </w:r>
      <w:r>
        <w:t xml:space="preserve"> </w:t>
      </w:r>
      <w:r>
        <w:rPr>
          <w:b/>
          <w:bCs/>
        </w:rPr>
        <w:t>audited</w:t>
      </w:r>
      <w:r>
        <w:t xml:space="preserve"> </w:t>
      </w:r>
      <w:r>
        <w:rPr>
          <w:b/>
          <w:bCs/>
        </w:rPr>
        <w:t>events</w:t>
      </w:r>
      <w:r>
        <w:t xml:space="preserve"> </w:t>
      </w:r>
      <w:r>
        <w:rPr>
          <w:b/>
          <w:bCs/>
        </w:rPr>
        <w:t>except</w:t>
      </w:r>
      <w:r>
        <w:t xml:space="preserve"> </w:t>
      </w:r>
      <w:r>
        <w:rPr>
          <w:b/>
          <w:bCs/>
        </w:rPr>
        <w:t>those</w:t>
      </w:r>
      <w:r>
        <w:t xml:space="preserve"> </w:t>
      </w:r>
      <w:r>
        <w:rPr>
          <w:b/>
          <w:bCs/>
        </w:rPr>
        <w:t>taken</w:t>
      </w:r>
      <w:r>
        <w:t xml:space="preserve"> </w:t>
      </w:r>
      <w:r>
        <w:rPr>
          <w:b/>
          <w:bCs/>
        </w:rPr>
        <w:t>by</w:t>
      </w:r>
      <w:r>
        <w:t xml:space="preserve"> </w:t>
      </w:r>
      <w:r>
        <w:rPr>
          <w:b/>
          <w:bCs/>
        </w:rPr>
        <w:t>the</w:t>
      </w:r>
      <w:r>
        <w:t xml:space="preserve"> </w:t>
      </w:r>
      <w:r>
        <w:rPr>
          <w:b/>
          <w:bCs/>
        </w:rPr>
        <w:t>authorized</w:t>
      </w:r>
      <w:r>
        <w:t xml:space="preserve"> </w:t>
      </w:r>
      <w:r>
        <w:rPr>
          <w:b/>
          <w:bCs/>
        </w:rPr>
        <w:t>user</w:t>
      </w:r>
      <w:r>
        <w:t xml:space="preserve"> </w:t>
      </w:r>
      <w:r>
        <w:rPr>
          <w:b/>
          <w:bCs/>
        </w:rPr>
        <w:t>with</w:t>
      </w:r>
      <w:r>
        <w:t xml:space="preserve"> </w:t>
      </w:r>
      <w:r>
        <w:rPr>
          <w:b/>
          <w:bCs/>
        </w:rPr>
        <w:t>special</w:t>
      </w:r>
      <w:r>
        <w:t xml:space="preserve"> </w:t>
      </w:r>
      <w:r>
        <w:rPr>
          <w:b/>
          <w:bCs/>
        </w:rPr>
        <w:t>rights”,</w:t>
      </w:r>
      <w:r>
        <w:t xml:space="preserve"> </w:t>
      </w:r>
      <w:r>
        <w:rPr>
          <w:b/>
          <w:bCs/>
        </w:rPr>
        <w:t>overwrite</w:t>
      </w:r>
      <w:r>
        <w:t xml:space="preserve"> </w:t>
      </w:r>
      <w:r>
        <w:rPr>
          <w:b/>
          <w:bCs/>
        </w:rPr>
        <w:t>the</w:t>
      </w:r>
      <w:r>
        <w:t xml:space="preserve"> </w:t>
      </w:r>
      <w:r>
        <w:rPr>
          <w:b/>
          <w:bCs/>
        </w:rPr>
        <w:t>oldest</w:t>
      </w:r>
      <w:r>
        <w:t xml:space="preserve"> </w:t>
      </w:r>
      <w:r>
        <w:rPr>
          <w:b/>
          <w:bCs/>
        </w:rPr>
        <w:t>stored</w:t>
      </w:r>
      <w:r>
        <w:t xml:space="preserve"> </w:t>
      </w:r>
      <w:r>
        <w:rPr>
          <w:b/>
          <w:bCs/>
        </w:rPr>
        <w:t>audit</w:t>
      </w:r>
      <w:r>
        <w:t xml:space="preserve"> </w:t>
      </w:r>
      <w:r>
        <w:rPr>
          <w:b/>
          <w:bCs/>
        </w:rPr>
        <w:t>records</w:t>
      </w:r>
      <w:r>
        <w:t xml:space="preserve">], [assignment </w:t>
      </w:r>
      <w:r>
        <w:rPr>
          <w:vertAlign w:val="superscript"/>
        </w:rPr>
        <w:t>(a1)</w:t>
      </w:r>
      <w:r>
        <w:t xml:space="preserve">: </w:t>
      </w:r>
      <w:r>
        <w:rPr>
          <w:b/>
          <w:bCs/>
        </w:rPr>
        <w:t>other</w:t>
      </w:r>
      <w:r>
        <w:t xml:space="preserve"> </w:t>
      </w:r>
      <w:r>
        <w:t xml:space="preserve">actions to be taken in case of audit storage </w:t>
      </w:r>
      <w:r>
        <w:rPr>
          <w:b/>
          <w:bCs/>
        </w:rPr>
        <w:t>failure</w:t>
      </w:r>
      <w:r>
        <w:t xml:space="preserve"> </w:t>
      </w:r>
      <w:r>
        <w:rPr>
          <w:b/>
          <w:bCs/>
        </w:rPr>
        <w:t>and</w:t>
      </w:r>
      <w:r>
        <w:t xml:space="preserve"> </w:t>
      </w:r>
      <w:r>
        <w:rPr>
          <w:b/>
          <w:bCs/>
        </w:rPr>
        <w:t>conditions</w:t>
      </w:r>
      <w:r>
        <w:t xml:space="preserve"> </w:t>
      </w:r>
      <w:r>
        <w:rPr>
          <w:b/>
          <w:bCs/>
        </w:rPr>
        <w:t>for</w:t>
      </w:r>
      <w:r>
        <w:t xml:space="preserve"> </w:t>
      </w:r>
      <w:r>
        <w:rPr>
          <w:b/>
          <w:bCs/>
        </w:rPr>
        <w:t>the</w:t>
      </w:r>
      <w:r>
        <w:t xml:space="preserve"> </w:t>
      </w:r>
      <w:r>
        <w:rPr>
          <w:b/>
          <w:bCs/>
        </w:rPr>
        <w:t>actions</w:t>
      </w:r>
      <w:r>
        <w:t xml:space="preserve">] if the audit data storage </w:t>
      </w:r>
      <w:r>
        <w:rPr>
          <w:b/>
          <w:bCs/>
        </w:rPr>
        <w:t>is</w:t>
      </w:r>
      <w:r>
        <w:t xml:space="preserve"> </w:t>
      </w:r>
      <w:r>
        <w:rPr>
          <w:b/>
          <w:bCs/>
        </w:rPr>
        <w:t>full.</w:t>
      </w:r>
    </w:p>
    <w:p w14:paraId="77984411" w14:textId="77777777" w:rsidR="00D66902" w:rsidRDefault="00B26CA3">
      <w:pPr>
        <w:pStyle w:val="nonumsection"/>
      </w:pPr>
      <w:r>
        <w:t>Notes on operations</w:t>
      </w:r>
    </w:p>
    <w:p w14:paraId="27782F4C" w14:textId="77777777" w:rsidR="00D66902" w:rsidRDefault="00B26CA3">
      <w:pPr>
        <w:pStyle w:val="BodyText"/>
      </w:pPr>
      <w:r>
        <w:t xml:space="preserve">In </w:t>
      </w:r>
      <w:hyperlink w:anchor="fau_stg.5.1">
        <w:r>
          <w:rPr>
            <w:rStyle w:val="Hyperlink"/>
          </w:rPr>
          <w:t>FAU_STG.5.1</w:t>
        </w:r>
      </w:hyperlink>
      <w:r>
        <w:t xml:space="preserve"> (s1), the author of a PP, PP-Modul</w:t>
      </w:r>
      <w:r>
        <w:t>e, functional package or ST should select whether the TSF shall ignore audited actions, or whether it should prevent audited actions from happening, or whether the oldest audit records should be overwritten when the TSF can no longer store audit records. O</w:t>
      </w:r>
      <w:r>
        <w:t>nly one of these options may be chosen.</w:t>
      </w:r>
    </w:p>
    <w:p w14:paraId="48BB3879" w14:textId="77777777" w:rsidR="00D66902" w:rsidRDefault="00B26CA3">
      <w:pPr>
        <w:pStyle w:val="BodyText"/>
      </w:pPr>
      <w:r>
        <w:t xml:space="preserve">In </w:t>
      </w:r>
      <w:hyperlink w:anchor="fau_stg.5.1">
        <w:r>
          <w:rPr>
            <w:rStyle w:val="Hyperlink"/>
          </w:rPr>
          <w:t>FAU_STG.5.1</w:t>
        </w:r>
      </w:hyperlink>
      <w:r>
        <w:t xml:space="preserve"> (a1), the author of a PP, PP-Module, functional package or ST should specify other actions that should be taken in case of audit stora</w:t>
      </w:r>
      <w:r>
        <w:t>ge failure, such as informing the authorized user. If there is no other action to be taken in case of audit storage failure, this assignment can be completed with “none”.</w:t>
      </w:r>
    </w:p>
    <w:p w14:paraId="517246D5" w14:textId="77777777" w:rsidR="00D66902" w:rsidRDefault="00B26CA3">
      <w:pPr>
        <w:pStyle w:val="Heading1"/>
      </w:pPr>
      <w:bookmarkStart w:id="74" w:name="fco"/>
      <w:bookmarkStart w:id="75" w:name="_Toc132871203"/>
      <w:bookmarkEnd w:id="71"/>
      <w:bookmarkEnd w:id="54"/>
      <w:bookmarkEnd w:id="0"/>
      <w:r>
        <w:lastRenderedPageBreak/>
        <w:t>Class FCO Communication</w:t>
      </w:r>
      <w:bookmarkEnd w:id="75"/>
    </w:p>
    <w:p w14:paraId="28144128" w14:textId="77777777" w:rsidR="00D66902" w:rsidRDefault="00B26CA3">
      <w:pPr>
        <w:pStyle w:val="FirstParagraph"/>
      </w:pPr>
      <w:r>
        <w:t xml:space="preserve">This class provides two families specifically concerned with </w:t>
      </w:r>
      <w:r>
        <w:t>assuring the identity of a party participating in a data exchange. These families are related to assuring the identity of the originator of transmitted information (proof of origin) and assuring the identity of the recipient of transmitted information (pro</w:t>
      </w:r>
      <w:r>
        <w:t>of of receipt). These families ensure that an originator cannot deny having sent the message, nor can the recipient deny having received it. Figure 14 shows the decomposition of the class.</w:t>
      </w:r>
    </w:p>
    <w:p w14:paraId="2C1464F6" w14:textId="77777777" w:rsidR="00D66902" w:rsidRDefault="00B26CA3">
      <w:pPr>
        <w:pStyle w:val="CaptionedFigure"/>
      </w:pPr>
      <w:r>
        <w:rPr>
          <w:noProof/>
        </w:rPr>
        <w:drawing>
          <wp:inline distT="0" distB="0" distL="0" distR="0" wp14:anchorId="17CA5079" wp14:editId="477DF46B">
            <wp:extent cx="4699000" cy="895703"/>
            <wp:effectExtent l="0" t="0" r="0" b="0"/>
            <wp:docPr id="72" name="Picture" title="fig:"/>
            <wp:cNvGraphicFramePr/>
            <a:graphic xmlns:a="http://schemas.openxmlformats.org/drawingml/2006/main">
              <a:graphicData uri="http://schemas.openxmlformats.org/drawingml/2006/picture">
                <pic:pic xmlns:pic="http://schemas.openxmlformats.org/drawingml/2006/picture">
                  <pic:nvPicPr>
                    <pic:cNvPr id="73" name="Picture" descr="fig/FCO.svg"/>
                    <pic:cNvPicPr>
                      <a:picLocks noChangeAspect="1" noChangeArrowheads="1"/>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4699000" cy="895703"/>
                    </a:xfrm>
                    <a:prstGeom prst="rect">
                      <a:avLst/>
                    </a:prstGeom>
                    <a:noFill/>
                    <a:ln w="9525">
                      <a:noFill/>
                      <a:headEnd/>
                      <a:tailEnd/>
                    </a:ln>
                  </pic:spPr>
                </pic:pic>
              </a:graphicData>
            </a:graphic>
          </wp:inline>
        </w:drawing>
      </w:r>
    </w:p>
    <w:tbl>
      <w:tblPr>
        <w:tblStyle w:val="CCtable"/>
        <w:tblW w:w="0" w:type="auto"/>
        <w:jc w:val="center"/>
        <w:tblLook w:val="0020" w:firstRow="1" w:lastRow="0" w:firstColumn="0" w:lastColumn="0" w:noHBand="0" w:noVBand="0"/>
      </w:tblPr>
      <w:tblGrid>
        <w:gridCol w:w="894"/>
        <w:gridCol w:w="290"/>
      </w:tblGrid>
      <w:tr w:rsidR="00D66902" w14:paraId="0D4A220E" w14:textId="77777777" w:rsidTr="00D66902">
        <w:trPr>
          <w:cnfStyle w:val="100000000000" w:firstRow="1" w:lastRow="0" w:firstColumn="0" w:lastColumn="0" w:oddVBand="0" w:evenVBand="0" w:oddHBand="0" w:evenHBand="0" w:firstRowFirstColumn="0" w:firstRowLastColumn="0" w:lastRowFirstColumn="0" w:lastRowLastColumn="0"/>
          <w:trHeight w:val="1000"/>
          <w:tblHeader/>
          <w:jc w:val="center"/>
        </w:trPr>
        <w:tc>
          <w:tcPr>
            <w:tcW w:w="0" w:type="auto"/>
            <w:textDirection w:val="tbRl"/>
          </w:tcPr>
          <w:p w14:paraId="25720B82" w14:textId="77777777" w:rsidR="00D66902" w:rsidRDefault="00D66902">
            <w:pPr>
              <w:pStyle w:val="Compact"/>
            </w:pPr>
          </w:p>
        </w:tc>
        <w:tc>
          <w:tcPr>
            <w:tcW w:w="0" w:type="auto"/>
            <w:textDirection w:val="tbRl"/>
          </w:tcPr>
          <w:p w14:paraId="23304169" w14:textId="77777777" w:rsidR="00D66902" w:rsidRDefault="00B26CA3">
            <w:pPr>
              <w:pStyle w:val="Compact"/>
              <w:jc w:val="center"/>
            </w:pPr>
            <w:hyperlink w:anchor="fia_uid.1">
              <w:r>
                <w:rPr>
                  <w:rStyle w:val="Hyperlink"/>
                </w:rPr>
                <w:t>FIA_UID.1</w:t>
              </w:r>
            </w:hyperlink>
          </w:p>
        </w:tc>
      </w:tr>
      <w:tr w:rsidR="00D66902" w14:paraId="7CCA4CC5" w14:textId="77777777" w:rsidTr="00D66902">
        <w:trPr>
          <w:jc w:val="center"/>
        </w:trPr>
        <w:tc>
          <w:tcPr>
            <w:tcW w:w="0" w:type="auto"/>
            <w:shd w:val="clear" w:color="auto" w:fill="D9D9D9"/>
          </w:tcPr>
          <w:p w14:paraId="70091C72" w14:textId="77777777" w:rsidR="00D66902" w:rsidRDefault="00B26CA3">
            <w:pPr>
              <w:pStyle w:val="Compact"/>
              <w:jc w:val="center"/>
            </w:pPr>
            <w:hyperlink w:anchor="fco_nro.1">
              <w:r>
                <w:rPr>
                  <w:rStyle w:val="Hyperlink"/>
                  <w:b/>
                  <w:bCs/>
                </w:rPr>
                <w:t>FCO_NRO.1</w:t>
              </w:r>
            </w:hyperlink>
          </w:p>
        </w:tc>
        <w:tc>
          <w:tcPr>
            <w:tcW w:w="0" w:type="auto"/>
          </w:tcPr>
          <w:p w14:paraId="28952572" w14:textId="77777777" w:rsidR="00D66902" w:rsidRDefault="00B26CA3">
            <w:pPr>
              <w:pStyle w:val="Compact"/>
              <w:jc w:val="center"/>
            </w:pPr>
            <w:r>
              <w:t>X</w:t>
            </w:r>
          </w:p>
        </w:tc>
      </w:tr>
      <w:tr w:rsidR="00D66902" w14:paraId="696B2FF7" w14:textId="77777777" w:rsidTr="00D66902">
        <w:trPr>
          <w:jc w:val="center"/>
        </w:trPr>
        <w:tc>
          <w:tcPr>
            <w:tcW w:w="0" w:type="auto"/>
            <w:shd w:val="clear" w:color="auto" w:fill="D9D9D9"/>
          </w:tcPr>
          <w:p w14:paraId="77F010E8" w14:textId="77777777" w:rsidR="00D66902" w:rsidRDefault="00B26CA3">
            <w:pPr>
              <w:pStyle w:val="Compact"/>
              <w:jc w:val="center"/>
            </w:pPr>
            <w:hyperlink w:anchor="fco_nro.2">
              <w:r>
                <w:rPr>
                  <w:rStyle w:val="Hyperlink"/>
                  <w:b/>
                  <w:bCs/>
                </w:rPr>
                <w:t>FCO_NRO.2</w:t>
              </w:r>
            </w:hyperlink>
          </w:p>
        </w:tc>
        <w:tc>
          <w:tcPr>
            <w:tcW w:w="0" w:type="auto"/>
          </w:tcPr>
          <w:p w14:paraId="4FC5917C" w14:textId="77777777" w:rsidR="00D66902" w:rsidRDefault="00B26CA3">
            <w:pPr>
              <w:pStyle w:val="Compact"/>
              <w:jc w:val="center"/>
            </w:pPr>
            <w:r>
              <w:t>X</w:t>
            </w:r>
          </w:p>
        </w:tc>
      </w:tr>
      <w:tr w:rsidR="00D66902" w14:paraId="270B1561" w14:textId="77777777" w:rsidTr="00D66902">
        <w:trPr>
          <w:jc w:val="center"/>
        </w:trPr>
        <w:tc>
          <w:tcPr>
            <w:tcW w:w="0" w:type="auto"/>
            <w:shd w:val="clear" w:color="auto" w:fill="D9D9D9"/>
          </w:tcPr>
          <w:p w14:paraId="501C027A" w14:textId="77777777" w:rsidR="00D66902" w:rsidRDefault="00B26CA3">
            <w:pPr>
              <w:pStyle w:val="Compact"/>
              <w:jc w:val="center"/>
            </w:pPr>
            <w:hyperlink w:anchor="fco_nrr.1">
              <w:r>
                <w:rPr>
                  <w:rStyle w:val="Hyperlink"/>
                  <w:b/>
                  <w:bCs/>
                </w:rPr>
                <w:t>FCO_NRR.1</w:t>
              </w:r>
            </w:hyperlink>
          </w:p>
        </w:tc>
        <w:tc>
          <w:tcPr>
            <w:tcW w:w="0" w:type="auto"/>
          </w:tcPr>
          <w:p w14:paraId="5D97E3CD" w14:textId="77777777" w:rsidR="00D66902" w:rsidRDefault="00B26CA3">
            <w:pPr>
              <w:pStyle w:val="Compact"/>
              <w:jc w:val="center"/>
            </w:pPr>
            <w:r>
              <w:t>X</w:t>
            </w:r>
          </w:p>
        </w:tc>
      </w:tr>
      <w:tr w:rsidR="00D66902" w14:paraId="38995AF5" w14:textId="77777777" w:rsidTr="00D66902">
        <w:trPr>
          <w:jc w:val="center"/>
        </w:trPr>
        <w:tc>
          <w:tcPr>
            <w:tcW w:w="0" w:type="auto"/>
            <w:shd w:val="clear" w:color="auto" w:fill="D9D9D9"/>
          </w:tcPr>
          <w:p w14:paraId="6F3FDEE9" w14:textId="77777777" w:rsidR="00D66902" w:rsidRDefault="00B26CA3">
            <w:pPr>
              <w:pStyle w:val="Compact"/>
              <w:jc w:val="center"/>
            </w:pPr>
            <w:hyperlink w:anchor="fco_nrr.2">
              <w:r>
                <w:rPr>
                  <w:rStyle w:val="Hyperlink"/>
                  <w:b/>
                  <w:bCs/>
                </w:rPr>
                <w:t>FCO_NRR.2</w:t>
              </w:r>
            </w:hyperlink>
          </w:p>
        </w:tc>
        <w:tc>
          <w:tcPr>
            <w:tcW w:w="0" w:type="auto"/>
          </w:tcPr>
          <w:p w14:paraId="00578516" w14:textId="77777777" w:rsidR="00D66902" w:rsidRDefault="00B26CA3">
            <w:pPr>
              <w:pStyle w:val="Compact"/>
              <w:jc w:val="center"/>
            </w:pPr>
            <w:r>
              <w:t>X</w:t>
            </w:r>
          </w:p>
        </w:tc>
      </w:tr>
    </w:tbl>
    <w:p w14:paraId="6E434B29" w14:textId="77777777" w:rsidR="00D66902" w:rsidRDefault="00B26CA3">
      <w:pPr>
        <w:pStyle w:val="Heading2"/>
      </w:pPr>
      <w:bookmarkStart w:id="76" w:name="fco_nro"/>
      <w:bookmarkStart w:id="77" w:name="_Toc132871204"/>
      <w:r>
        <w:t>Non-repudiation of origin (FCO_NRO)</w:t>
      </w:r>
      <w:bookmarkEnd w:id="77"/>
    </w:p>
    <w:p w14:paraId="26A74A2C" w14:textId="77777777" w:rsidR="00D66902" w:rsidRDefault="00B26CA3">
      <w:pPr>
        <w:pStyle w:val="nonumsection"/>
      </w:pPr>
      <w:r>
        <w:t>Family Behaviour</w:t>
      </w:r>
    </w:p>
    <w:p w14:paraId="7AD55193" w14:textId="77777777" w:rsidR="00D66902" w:rsidRDefault="00B26CA3">
      <w:pPr>
        <w:pStyle w:val="BodyText"/>
      </w:pPr>
      <w:r>
        <w:t>Non-repu</w:t>
      </w:r>
      <w:r>
        <w:t>diation of origin ensures that the originator of information cannot successfully deny having sent the information. This family requires that the TSF provide a method to ensure that a subject that receives information during a data exchange is provided with</w:t>
      </w:r>
      <w:r>
        <w:t xml:space="preserve"> evidence of the origin of the information. This evidence can then be verified by either this subject or other subjects.</w:t>
      </w:r>
    </w:p>
    <w:p w14:paraId="64A75B34" w14:textId="77777777" w:rsidR="00D66902" w:rsidRDefault="00B26CA3">
      <w:pPr>
        <w:pStyle w:val="nonumsection"/>
      </w:pPr>
      <w:r>
        <w:t>Component levelling</w:t>
      </w:r>
    </w:p>
    <w:p w14:paraId="0362BBD3" w14:textId="77777777" w:rsidR="00D66902" w:rsidRDefault="00B26CA3">
      <w:pPr>
        <w:pStyle w:val="CaptionedFigure"/>
      </w:pPr>
      <w:r>
        <w:rPr>
          <w:noProof/>
        </w:rPr>
        <w:drawing>
          <wp:inline distT="0" distB="0" distL="0" distR="0" wp14:anchorId="46168B21" wp14:editId="69E45E28">
            <wp:extent cx="3692769" cy="424961"/>
            <wp:effectExtent l="0" t="0" r="0" b="0"/>
            <wp:docPr id="76" name="Picture" title="fig:"/>
            <wp:cNvGraphicFramePr/>
            <a:graphic xmlns:a="http://schemas.openxmlformats.org/drawingml/2006/main">
              <a:graphicData uri="http://schemas.openxmlformats.org/drawingml/2006/picture">
                <pic:pic xmlns:pic="http://schemas.openxmlformats.org/drawingml/2006/picture">
                  <pic:nvPicPr>
                    <pic:cNvPr id="77" name="Picture" descr="fig/fco_nro.svg"/>
                    <pic:cNvPicPr>
                      <a:picLocks noChangeAspect="1" noChangeArrowheads="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bwMode="auto">
                    <a:xfrm>
                      <a:off x="0" y="0"/>
                      <a:ext cx="3692769" cy="424961"/>
                    </a:xfrm>
                    <a:prstGeom prst="rect">
                      <a:avLst/>
                    </a:prstGeom>
                    <a:noFill/>
                    <a:ln w="9525">
                      <a:noFill/>
                      <a:headEnd/>
                      <a:tailEnd/>
                    </a:ln>
                  </pic:spPr>
                </pic:pic>
              </a:graphicData>
            </a:graphic>
          </wp:inline>
        </w:drawing>
      </w:r>
    </w:p>
    <w:p w14:paraId="7DCC50A3" w14:textId="77777777" w:rsidR="00D66902" w:rsidRDefault="00B26CA3">
      <w:pPr>
        <w:pStyle w:val="BodyText"/>
      </w:pPr>
      <w:hyperlink w:anchor="fco_nro.1">
        <w:r>
          <w:rPr>
            <w:rStyle w:val="Hyperlink"/>
          </w:rPr>
          <w:t>FCO_NRO.1</w:t>
        </w:r>
      </w:hyperlink>
      <w:r>
        <w:t xml:space="preserve"> requires the TSF to provide subjects w</w:t>
      </w:r>
      <w:r>
        <w:t>ith the capability to request evidence of the origin of transmitted information.</w:t>
      </w:r>
    </w:p>
    <w:p w14:paraId="223E65E4" w14:textId="77777777" w:rsidR="00D66902" w:rsidRDefault="00B26CA3">
      <w:pPr>
        <w:pStyle w:val="BodyText"/>
      </w:pPr>
      <w:hyperlink w:anchor="fco_nro.2">
        <w:r>
          <w:rPr>
            <w:rStyle w:val="Hyperlink"/>
          </w:rPr>
          <w:t>FCO_NRO.2</w:t>
        </w:r>
      </w:hyperlink>
      <w:r>
        <w:t xml:space="preserve"> requires that the TSF always generate evidence of origin for transmitted information.</w:t>
      </w:r>
    </w:p>
    <w:p w14:paraId="4ED7AC3A" w14:textId="77777777" w:rsidR="00D66902" w:rsidRDefault="00B26CA3">
      <w:pPr>
        <w:pStyle w:val="nonumsection"/>
      </w:pPr>
      <w:r>
        <w:t>Management:</w:t>
      </w:r>
      <w:r>
        <w:tab/>
      </w:r>
      <w:r>
        <w:rPr>
          <w:rFonts w:ascii="Times New Roman" w:hAnsi="Times New Roman"/>
        </w:rPr>
        <w:t xml:space="preserve"> </w:t>
      </w:r>
      <w:hyperlink w:anchor="fco_nro.1">
        <w:r>
          <w:rPr>
            <w:rStyle w:val="Hyperlink"/>
          </w:rPr>
          <w:t>FCO_NRO.1</w:t>
        </w:r>
      </w:hyperlink>
      <w:r>
        <w:rPr>
          <w:rFonts w:ascii="Times New Roman" w:hAnsi="Times New Roman"/>
        </w:rPr>
        <w:t xml:space="preserve">, </w:t>
      </w:r>
      <w:hyperlink w:anchor="fco_nro.2">
        <w:r>
          <w:rPr>
            <w:rStyle w:val="Hyperlink"/>
          </w:rPr>
          <w:t>FCO_NRO.2</w:t>
        </w:r>
      </w:hyperlink>
    </w:p>
    <w:p w14:paraId="42F70317"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193E50EA" w14:textId="77777777" w:rsidR="00D66902" w:rsidRDefault="00B26CA3">
      <w:pPr>
        <w:pStyle w:val="ListBullet"/>
      </w:pPr>
      <w:r>
        <w:t>The management of changes to information types, fields, originator attributes and recipients of evidence.</w:t>
      </w:r>
    </w:p>
    <w:p w14:paraId="06B2E665" w14:textId="77777777" w:rsidR="00D66902" w:rsidRDefault="00B26CA3">
      <w:pPr>
        <w:pStyle w:val="nonumsection"/>
      </w:pPr>
      <w:r>
        <w:lastRenderedPageBreak/>
        <w:t>Audit:</w:t>
      </w:r>
      <w:r>
        <w:tab/>
      </w:r>
      <w:r>
        <w:tab/>
      </w:r>
      <w:hyperlink w:anchor="fco_nro.1">
        <w:r>
          <w:rPr>
            <w:rStyle w:val="Hyperlink"/>
          </w:rPr>
          <w:t>FCO_NRO.1</w:t>
        </w:r>
      </w:hyperlink>
    </w:p>
    <w:p w14:paraId="183D6BD0"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075DCA1B" w14:textId="77777777" w:rsidR="00D66902" w:rsidRDefault="00B26CA3">
      <w:pPr>
        <w:pStyle w:val="ListBullet"/>
      </w:pPr>
      <w:r>
        <w:t>Minimal: The identity of the user who requested that evidence of origin would be generated;</w:t>
      </w:r>
    </w:p>
    <w:p w14:paraId="341F227C" w14:textId="77777777" w:rsidR="00D66902" w:rsidRDefault="00B26CA3">
      <w:pPr>
        <w:pStyle w:val="ListBullet"/>
      </w:pPr>
      <w:r>
        <w:t>Minimal: The invocation of the non-repudiation service;</w:t>
      </w:r>
    </w:p>
    <w:p w14:paraId="297ABD20" w14:textId="77777777" w:rsidR="00D66902" w:rsidRDefault="00B26CA3">
      <w:pPr>
        <w:pStyle w:val="ListBullet"/>
      </w:pPr>
      <w:r>
        <w:t>Basic: Identification of the information, the destination, and a copy of the evidence provided;</w:t>
      </w:r>
    </w:p>
    <w:p w14:paraId="64B63270" w14:textId="77777777" w:rsidR="00D66902" w:rsidRDefault="00B26CA3">
      <w:pPr>
        <w:pStyle w:val="ListBullet"/>
      </w:pPr>
      <w:r>
        <w:t>Detailed: Th</w:t>
      </w:r>
      <w:r>
        <w:t>e identity of the user who requested a verification of the evidence.</w:t>
      </w:r>
    </w:p>
    <w:p w14:paraId="3CB9ED45" w14:textId="77777777" w:rsidR="00D66902" w:rsidRDefault="00B26CA3">
      <w:pPr>
        <w:pStyle w:val="nonumsection"/>
      </w:pPr>
      <w:r>
        <w:t>Audit:</w:t>
      </w:r>
      <w:r>
        <w:tab/>
      </w:r>
      <w:r>
        <w:tab/>
      </w:r>
      <w:hyperlink w:anchor="fco_nro.2">
        <w:r>
          <w:rPr>
            <w:rStyle w:val="Hyperlink"/>
          </w:rPr>
          <w:t>FCO_NRO.2</w:t>
        </w:r>
      </w:hyperlink>
    </w:p>
    <w:p w14:paraId="43D05033"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29A19017" w14:textId="77777777" w:rsidR="00D66902" w:rsidRDefault="00B26CA3">
      <w:pPr>
        <w:pStyle w:val="ListBullet"/>
      </w:pPr>
      <w:r>
        <w:t>Minimal: The invocation of the non-repudiation service;</w:t>
      </w:r>
    </w:p>
    <w:p w14:paraId="36219AD9" w14:textId="77777777" w:rsidR="00D66902" w:rsidRDefault="00B26CA3">
      <w:pPr>
        <w:pStyle w:val="ListBullet"/>
      </w:pPr>
      <w:r>
        <w:t>Basic: Identification of the information, the destination, and a copy of the evidence provided;</w:t>
      </w:r>
    </w:p>
    <w:p w14:paraId="423E3E2A" w14:textId="77777777" w:rsidR="00D66902" w:rsidRDefault="00B26CA3">
      <w:pPr>
        <w:pStyle w:val="ListBullet"/>
      </w:pPr>
      <w:r>
        <w:t xml:space="preserve">Detailed: The identity of the user </w:t>
      </w:r>
      <w:r>
        <w:t>who requested a verification of the evidence.</w:t>
      </w:r>
    </w:p>
    <w:p w14:paraId="68E3A819" w14:textId="77777777" w:rsidR="00D66902" w:rsidRDefault="00B26CA3">
      <w:pPr>
        <w:pStyle w:val="Heading3"/>
      </w:pPr>
      <w:bookmarkStart w:id="78" w:name="fco_nro.1"/>
      <w:bookmarkStart w:id="79" w:name="_Toc132871205"/>
      <w:r>
        <w:t>FCO_NRO.1 Selective proof of origin</w:t>
      </w:r>
      <w:bookmarkEnd w:id="79"/>
    </w:p>
    <w:p w14:paraId="00B4B4EE" w14:textId="77777777" w:rsidR="00D66902" w:rsidRDefault="00B26CA3">
      <w:pPr>
        <w:pStyle w:val="nonumsection"/>
      </w:pPr>
      <w:r>
        <w:t>Dependencies:</w:t>
      </w:r>
      <w:r>
        <w:tab/>
      </w:r>
      <w:hyperlink w:anchor="fia_uid.1">
        <w:r>
          <w:rPr>
            <w:rStyle w:val="Hyperlink"/>
          </w:rPr>
          <w:t>FIA_UID.1</w:t>
        </w:r>
      </w:hyperlink>
    </w:p>
    <w:p w14:paraId="2F8DCCE1" w14:textId="77777777" w:rsidR="00D66902" w:rsidRDefault="00B26CA3">
      <w:pPr>
        <w:pStyle w:val="elementbold"/>
      </w:pPr>
      <w:bookmarkStart w:id="80" w:name="fco_nro.1.1"/>
      <w:r>
        <w:rPr>
          <w:bCs/>
          <w:sz w:val="20"/>
        </w:rPr>
        <w:t>FCO_NRO.1.1</w:t>
      </w:r>
      <w:bookmarkEnd w:id="80"/>
      <w:r>
        <w:tab/>
        <w:t>The TSF shall be able to generate evidence of origin for transmitted [as</w:t>
      </w:r>
      <w:r>
        <w:t xml:space="preserve">signment </w:t>
      </w:r>
      <w:r>
        <w:rPr>
          <w:vertAlign w:val="superscript"/>
        </w:rPr>
        <w:t>(a1)</w:t>
      </w:r>
      <w:r>
        <w:t xml:space="preserve">: list of information types] at the request of the [selection </w:t>
      </w:r>
      <w:r>
        <w:rPr>
          <w:vertAlign w:val="superscript"/>
        </w:rPr>
        <w:t>(s1)</w:t>
      </w:r>
      <w:r>
        <w:t xml:space="preserve">: originator, recipient, [assignment </w:t>
      </w:r>
      <w:r>
        <w:rPr>
          <w:vertAlign w:val="superscript"/>
        </w:rPr>
        <w:t>(a2)</w:t>
      </w:r>
      <w:r>
        <w:t>: list of third parties]].</w:t>
      </w:r>
    </w:p>
    <w:p w14:paraId="6DF992FA" w14:textId="77777777" w:rsidR="00D66902" w:rsidRDefault="00B26CA3">
      <w:pPr>
        <w:pStyle w:val="nonumsection"/>
      </w:pPr>
      <w:r>
        <w:t>Notes on operations</w:t>
      </w:r>
    </w:p>
    <w:p w14:paraId="1A8871DA" w14:textId="77777777" w:rsidR="00D66902" w:rsidRDefault="00B26CA3">
      <w:pPr>
        <w:pStyle w:val="BodyText"/>
      </w:pPr>
      <w:r>
        <w:t xml:space="preserve">In </w:t>
      </w:r>
      <w:hyperlink w:anchor="fco_nro.1.1">
        <w:r>
          <w:rPr>
            <w:rStyle w:val="Hyperlink"/>
          </w:rPr>
          <w:t>FCO_NRO.1.1</w:t>
        </w:r>
      </w:hyperlink>
      <w:r>
        <w:t xml:space="preserve"> (s1), An example of the type of information is “electronic mail messages”.</w:t>
      </w:r>
    </w:p>
    <w:p w14:paraId="7F847F26" w14:textId="77777777" w:rsidR="00D66902" w:rsidRDefault="00B26CA3">
      <w:pPr>
        <w:pStyle w:val="BodyText"/>
      </w:pPr>
      <w:r>
        <w:t xml:space="preserve">In </w:t>
      </w:r>
      <w:hyperlink w:anchor="fco_nro.1.1">
        <w:r>
          <w:rPr>
            <w:rStyle w:val="Hyperlink"/>
          </w:rPr>
          <w:t>FCO_NRO.1.1</w:t>
        </w:r>
      </w:hyperlink>
      <w:r>
        <w:t xml:space="preserve"> (a1), the author of a PP, PP-Module, functional package or ST </w:t>
      </w:r>
      <w:r>
        <w:t>should fill in the types of information subject to the evidence of origin function.</w:t>
      </w:r>
    </w:p>
    <w:p w14:paraId="190ED589" w14:textId="77777777" w:rsidR="00D66902" w:rsidRDefault="00B26CA3">
      <w:pPr>
        <w:pStyle w:val="elementbold"/>
      </w:pPr>
      <w:bookmarkStart w:id="81" w:name="fco_nro.1.2"/>
      <w:r>
        <w:rPr>
          <w:bCs/>
          <w:sz w:val="20"/>
        </w:rPr>
        <w:t>FCO_NRO.1.2</w:t>
      </w:r>
      <w:bookmarkEnd w:id="81"/>
      <w:r>
        <w:tab/>
        <w:t xml:space="preserve">The TSF shall be able to relate the [assignment </w:t>
      </w:r>
      <w:r>
        <w:rPr>
          <w:vertAlign w:val="superscript"/>
        </w:rPr>
        <w:t>(a1)</w:t>
      </w:r>
      <w:r>
        <w:t xml:space="preserve">: list of attributes] of the originator of the information, and the [assignment </w:t>
      </w:r>
      <w:r>
        <w:rPr>
          <w:vertAlign w:val="superscript"/>
        </w:rPr>
        <w:t>(a2)</w:t>
      </w:r>
      <w:r>
        <w:t>: list of information fi</w:t>
      </w:r>
      <w:r>
        <w:t>elds] of the information to which the evidence applies.</w:t>
      </w:r>
    </w:p>
    <w:p w14:paraId="69229EA4" w14:textId="77777777" w:rsidR="00D66902" w:rsidRDefault="00B26CA3">
      <w:pPr>
        <w:pStyle w:val="nonumsection"/>
      </w:pPr>
      <w:r>
        <w:t>Notes on operations</w:t>
      </w:r>
    </w:p>
    <w:p w14:paraId="702CEA6B" w14:textId="77777777" w:rsidR="00D66902" w:rsidRDefault="00B26CA3">
      <w:pPr>
        <w:pStyle w:val="BodyText"/>
      </w:pPr>
      <w:r>
        <w:t xml:space="preserve">In </w:t>
      </w:r>
      <w:hyperlink w:anchor="fco_nro.1.2">
        <w:r>
          <w:rPr>
            <w:rStyle w:val="Hyperlink"/>
          </w:rPr>
          <w:t>FCO_NRO.1.2</w:t>
        </w:r>
      </w:hyperlink>
      <w:r>
        <w:t xml:space="preserve"> (a1), the author of a PP, PP-Module, functional package or ST should fill in the list of the attri</w:t>
      </w:r>
      <w:r>
        <w:t>butes that shall be linked to the information.</w:t>
      </w:r>
    </w:p>
    <w:p w14:paraId="0629F9D8" w14:textId="77777777" w:rsidR="00D66902" w:rsidRDefault="00B26CA3">
      <w:pPr>
        <w:pStyle w:val="elementbold"/>
      </w:pPr>
      <w:bookmarkStart w:id="82" w:name="fco_nro.1.3"/>
      <w:r>
        <w:rPr>
          <w:bCs/>
          <w:sz w:val="20"/>
        </w:rPr>
        <w:lastRenderedPageBreak/>
        <w:t>FCO_NRO.1.3</w:t>
      </w:r>
      <w:bookmarkEnd w:id="82"/>
      <w:r>
        <w:tab/>
        <w:t xml:space="preserve">The TSF shall provide a capability to verify the evidence of origin of information to [selection </w:t>
      </w:r>
      <w:r>
        <w:rPr>
          <w:vertAlign w:val="superscript"/>
        </w:rPr>
        <w:t>(s1)</w:t>
      </w:r>
      <w:r>
        <w:t xml:space="preserve">: originator, recipient, [assignment </w:t>
      </w:r>
      <w:r>
        <w:rPr>
          <w:vertAlign w:val="superscript"/>
        </w:rPr>
        <w:t>(a1)</w:t>
      </w:r>
      <w:r>
        <w:t xml:space="preserve">: list of third parties]] given [assignment </w:t>
      </w:r>
      <w:r>
        <w:rPr>
          <w:vertAlign w:val="superscript"/>
        </w:rPr>
        <w:t>(a2)</w:t>
      </w:r>
      <w:r>
        <w:t>: limit</w:t>
      </w:r>
      <w:r>
        <w:t>ations on the evidence of origin].</w:t>
      </w:r>
    </w:p>
    <w:p w14:paraId="13628766" w14:textId="77777777" w:rsidR="00D66902" w:rsidRDefault="00B26CA3">
      <w:pPr>
        <w:pStyle w:val="nonumsection"/>
      </w:pPr>
      <w:r>
        <w:t>Notes on operations</w:t>
      </w:r>
    </w:p>
    <w:p w14:paraId="45F102CF" w14:textId="77777777" w:rsidR="00D66902" w:rsidRDefault="00B26CA3">
      <w:pPr>
        <w:pStyle w:val="BodyText"/>
      </w:pPr>
      <w:r>
        <w:t xml:space="preserve">In </w:t>
      </w:r>
      <w:hyperlink w:anchor="fco_nro.1.3">
        <w:r>
          <w:rPr>
            <w:rStyle w:val="Hyperlink"/>
          </w:rPr>
          <w:t>FCO_NRO.1.3</w:t>
        </w:r>
      </w:hyperlink>
      <w:r>
        <w:t xml:space="preserve"> (s1), the author of a PP, PP-Module, functional package or ST should fill in the list of limitations under which the e</w:t>
      </w:r>
      <w:r>
        <w:t>vidence can be verified.</w:t>
      </w:r>
    </w:p>
    <w:p w14:paraId="4A05A63A" w14:textId="77777777" w:rsidR="00D66902" w:rsidRDefault="00B26CA3">
      <w:pPr>
        <w:pStyle w:val="BodyText"/>
      </w:pPr>
      <w:r>
        <w:t xml:space="preserve">In </w:t>
      </w:r>
      <w:hyperlink w:anchor="fco_nro.1.3">
        <w:r>
          <w:rPr>
            <w:rStyle w:val="Hyperlink"/>
          </w:rPr>
          <w:t>FCO_NRO.1.3</w:t>
        </w:r>
      </w:hyperlink>
      <w:r>
        <w:t xml:space="preserve"> (a1), the author of a PP, PP-Module, functional package or ST should specify the user/subject who can verify the evidence of origin.</w:t>
      </w:r>
    </w:p>
    <w:p w14:paraId="55C6CF8B" w14:textId="77777777" w:rsidR="00D66902" w:rsidRDefault="00B26CA3">
      <w:pPr>
        <w:pStyle w:val="Heading3"/>
      </w:pPr>
      <w:bookmarkStart w:id="83" w:name="fco_nro.2"/>
      <w:bookmarkStart w:id="84" w:name="_Toc132871206"/>
      <w:bookmarkEnd w:id="78"/>
      <w:r>
        <w:t>FCO_NRO.2 Enfor</w:t>
      </w:r>
      <w:r>
        <w:t>ced proof of origin</w:t>
      </w:r>
      <w:bookmarkEnd w:id="84"/>
    </w:p>
    <w:p w14:paraId="4714E47B" w14:textId="77777777" w:rsidR="00D66902" w:rsidRDefault="00B26CA3">
      <w:pPr>
        <w:pStyle w:val="nonumsection"/>
      </w:pPr>
      <w:r>
        <w:t>Hierarchical to:</w:t>
      </w:r>
      <w:r>
        <w:tab/>
      </w:r>
      <w:hyperlink w:anchor="fco_nro.1">
        <w:r>
          <w:rPr>
            <w:rStyle w:val="Hyperlink"/>
          </w:rPr>
          <w:t>FCO_NRO.1</w:t>
        </w:r>
      </w:hyperlink>
    </w:p>
    <w:p w14:paraId="078E2C7C" w14:textId="77777777" w:rsidR="00D66902" w:rsidRDefault="00B26CA3">
      <w:pPr>
        <w:pStyle w:val="nonumsection"/>
      </w:pPr>
      <w:r>
        <w:t>Dependencies:</w:t>
      </w:r>
      <w:r>
        <w:tab/>
      </w:r>
      <w:hyperlink w:anchor="fia_uid.1">
        <w:r>
          <w:rPr>
            <w:rStyle w:val="Hyperlink"/>
          </w:rPr>
          <w:t>FIA_UID.1</w:t>
        </w:r>
      </w:hyperlink>
    </w:p>
    <w:p w14:paraId="744D56CD" w14:textId="77777777" w:rsidR="00D66902" w:rsidRDefault="00B26CA3">
      <w:pPr>
        <w:pStyle w:val="element"/>
      </w:pPr>
      <w:bookmarkStart w:id="85" w:name="fco_nro.2.1"/>
      <w:r>
        <w:rPr>
          <w:b/>
          <w:bCs/>
          <w:sz w:val="20"/>
        </w:rPr>
        <w:t>FCO_NRO.2.1</w:t>
      </w:r>
      <w:bookmarkEnd w:id="85"/>
      <w:r>
        <w:tab/>
        <w:t xml:space="preserve">The TSF shall </w:t>
      </w:r>
      <w:r>
        <w:rPr>
          <w:b/>
          <w:bCs/>
        </w:rPr>
        <w:t>enforce</w:t>
      </w:r>
      <w:r>
        <w:t xml:space="preserve"> </w:t>
      </w:r>
      <w:r>
        <w:rPr>
          <w:b/>
          <w:bCs/>
        </w:rPr>
        <w:t>the</w:t>
      </w:r>
      <w:r>
        <w:t xml:space="preserve"> </w:t>
      </w:r>
      <w:r>
        <w:rPr>
          <w:b/>
          <w:bCs/>
        </w:rPr>
        <w:t>generation</w:t>
      </w:r>
      <w:r>
        <w:t xml:space="preserve"> </w:t>
      </w:r>
      <w:r>
        <w:rPr>
          <w:b/>
          <w:bCs/>
        </w:rPr>
        <w:t>of</w:t>
      </w:r>
      <w:r>
        <w:t xml:space="preserve"> evidence of origin for transmitted [assignment </w:t>
      </w:r>
      <w:r>
        <w:rPr>
          <w:vertAlign w:val="superscript"/>
        </w:rPr>
        <w:t>(a1)</w:t>
      </w:r>
      <w:r>
        <w:t xml:space="preserve">: list of information types] at </w:t>
      </w:r>
      <w:r>
        <w:rPr>
          <w:b/>
          <w:bCs/>
        </w:rPr>
        <w:t>all</w:t>
      </w:r>
      <w:r>
        <w:t xml:space="preserve"> </w:t>
      </w:r>
      <w:r>
        <w:rPr>
          <w:b/>
          <w:bCs/>
        </w:rPr>
        <w:t>times.</w:t>
      </w:r>
    </w:p>
    <w:p w14:paraId="5607FACC" w14:textId="77777777" w:rsidR="00D66902" w:rsidRDefault="00B26CA3">
      <w:pPr>
        <w:pStyle w:val="nonumsection"/>
      </w:pPr>
      <w:r>
        <w:t>Notes on operations</w:t>
      </w:r>
    </w:p>
    <w:p w14:paraId="0B2D358F" w14:textId="77777777" w:rsidR="00D66902" w:rsidRDefault="00B26CA3">
      <w:pPr>
        <w:pStyle w:val="BodyText"/>
      </w:pPr>
      <w:r>
        <w:t xml:space="preserve">In </w:t>
      </w:r>
      <w:hyperlink w:anchor="fco_nro.2.1">
        <w:r>
          <w:rPr>
            <w:rStyle w:val="Hyperlink"/>
          </w:rPr>
          <w:t>FCO_NRO.2.1</w:t>
        </w:r>
      </w:hyperlink>
      <w:r>
        <w:t xml:space="preserve"> (a1), the author of a PP, PP-Module, functional package or ST should fill in the types of information subject to the evidence of origin function.</w:t>
      </w:r>
    </w:p>
    <w:p w14:paraId="606C736F" w14:textId="77777777" w:rsidR="00D66902" w:rsidRDefault="00B26CA3">
      <w:pPr>
        <w:pStyle w:val="element"/>
      </w:pPr>
      <w:bookmarkStart w:id="86" w:name="fco_nro.2.2"/>
      <w:r>
        <w:rPr>
          <w:b/>
          <w:bCs/>
          <w:sz w:val="20"/>
        </w:rPr>
        <w:t>FCO_NRO.2.2</w:t>
      </w:r>
      <w:bookmarkEnd w:id="86"/>
      <w:r>
        <w:tab/>
      </w:r>
      <w:r>
        <w:t xml:space="preserve">The TSF shall be able to relate the [assignment </w:t>
      </w:r>
      <w:r>
        <w:rPr>
          <w:vertAlign w:val="superscript"/>
        </w:rPr>
        <w:t>(a1)</w:t>
      </w:r>
      <w:r>
        <w:t xml:space="preserve">: list of attributes] of the originator of the information, and the [assignment </w:t>
      </w:r>
      <w:r>
        <w:rPr>
          <w:vertAlign w:val="superscript"/>
        </w:rPr>
        <w:t>(a2)</w:t>
      </w:r>
      <w:r>
        <w:t>: list of information fields] of the information to which the evidence applies.</w:t>
      </w:r>
    </w:p>
    <w:p w14:paraId="3B9543EA" w14:textId="77777777" w:rsidR="00D66902" w:rsidRDefault="00B26CA3">
      <w:pPr>
        <w:pStyle w:val="nonumsection"/>
      </w:pPr>
      <w:r>
        <w:t>Notes on operations</w:t>
      </w:r>
    </w:p>
    <w:p w14:paraId="685B32A2" w14:textId="77777777" w:rsidR="00D66902" w:rsidRDefault="00B26CA3">
      <w:pPr>
        <w:pStyle w:val="BodyText"/>
      </w:pPr>
      <w:r>
        <w:t xml:space="preserve">In </w:t>
      </w:r>
      <w:hyperlink w:anchor="fco_nro.2.2">
        <w:r>
          <w:rPr>
            <w:rStyle w:val="Hyperlink"/>
          </w:rPr>
          <w:t>FCO_NRO.2.2</w:t>
        </w:r>
      </w:hyperlink>
      <w:r>
        <w:t xml:space="preserve"> (a1), the author of a PP, PP-Module, functional package or ST should fill in the list of the attributes that shall be linked to the information; for example, originator identity, time of origin,</w:t>
      </w:r>
      <w:r>
        <w:t xml:space="preserve"> and location of origin.</w:t>
      </w:r>
    </w:p>
    <w:p w14:paraId="0DB26DC3" w14:textId="77777777" w:rsidR="00D66902" w:rsidRDefault="00B26CA3">
      <w:pPr>
        <w:pStyle w:val="BodyText"/>
      </w:pPr>
      <w:r>
        <w:t xml:space="preserve">In </w:t>
      </w:r>
      <w:hyperlink w:anchor="fco_nro.2.2">
        <w:r>
          <w:rPr>
            <w:rStyle w:val="Hyperlink"/>
          </w:rPr>
          <w:t>FCO_NRO.2.2</w:t>
        </w:r>
      </w:hyperlink>
      <w:r>
        <w:t xml:space="preserve"> (a2), the author of a PP, PP-Module, functional package or ST should fill in the list of information fields within the information over which the at</w:t>
      </w:r>
      <w:r>
        <w:t>tributes provide evidence of origin, such as the body of a message.</w:t>
      </w:r>
    </w:p>
    <w:p w14:paraId="11297D74" w14:textId="77777777" w:rsidR="00D66902" w:rsidRDefault="00B26CA3">
      <w:pPr>
        <w:pStyle w:val="element"/>
      </w:pPr>
      <w:bookmarkStart w:id="87" w:name="fco_nro.2.3"/>
      <w:r>
        <w:rPr>
          <w:b/>
          <w:bCs/>
          <w:sz w:val="20"/>
        </w:rPr>
        <w:t>FCO_NRO.2.3</w:t>
      </w:r>
      <w:bookmarkEnd w:id="87"/>
      <w:r>
        <w:tab/>
        <w:t xml:space="preserve">The TSF shall provide a capability to verify the evidence of origin of information to [selection </w:t>
      </w:r>
      <w:r>
        <w:rPr>
          <w:vertAlign w:val="superscript"/>
        </w:rPr>
        <w:t>(s1)</w:t>
      </w:r>
      <w:r>
        <w:t xml:space="preserve">: originator, recipient, [assignment </w:t>
      </w:r>
      <w:r>
        <w:rPr>
          <w:vertAlign w:val="superscript"/>
        </w:rPr>
        <w:t>(a1)</w:t>
      </w:r>
      <w:r>
        <w:t>: list of third parties]] given [a</w:t>
      </w:r>
      <w:r>
        <w:t xml:space="preserve">ssignment </w:t>
      </w:r>
      <w:r>
        <w:rPr>
          <w:vertAlign w:val="superscript"/>
        </w:rPr>
        <w:t>(a2)</w:t>
      </w:r>
      <w:r>
        <w:t>: limitations on the evidence of origin].</w:t>
      </w:r>
    </w:p>
    <w:p w14:paraId="7FBE73AC" w14:textId="77777777" w:rsidR="00D66902" w:rsidRDefault="00B26CA3">
      <w:pPr>
        <w:pStyle w:val="nonumsection"/>
      </w:pPr>
      <w:r>
        <w:t>Notes on operations</w:t>
      </w:r>
    </w:p>
    <w:p w14:paraId="486897F4" w14:textId="77777777" w:rsidR="00D66902" w:rsidRDefault="00B26CA3">
      <w:pPr>
        <w:pStyle w:val="BodyText"/>
      </w:pPr>
      <w:r>
        <w:t xml:space="preserve">In </w:t>
      </w:r>
      <w:hyperlink w:anchor="fco_nro.2.3">
        <w:r>
          <w:rPr>
            <w:rStyle w:val="Hyperlink"/>
          </w:rPr>
          <w:t>FCO_NRO.2.3</w:t>
        </w:r>
      </w:hyperlink>
      <w:r>
        <w:t xml:space="preserve"> (s1), the author of a PP, PP-Module, functional package or ST should fill in the list of limitatio</w:t>
      </w:r>
      <w:r>
        <w:t>ns under which the evidence can be verified.</w:t>
      </w:r>
    </w:p>
    <w:p w14:paraId="6F9A38E4" w14:textId="77777777" w:rsidR="00D66902" w:rsidRDefault="00B26CA3">
      <w:pPr>
        <w:pStyle w:val="BodyText"/>
      </w:pPr>
      <w:r>
        <w:t xml:space="preserve">In </w:t>
      </w:r>
      <w:hyperlink w:anchor="fco_nro.2.3">
        <w:r>
          <w:rPr>
            <w:rStyle w:val="Hyperlink"/>
          </w:rPr>
          <w:t>FCO_NRO.2.3</w:t>
        </w:r>
      </w:hyperlink>
      <w:r>
        <w:t xml:space="preserve"> (a1), the author of a PP, PP-Module, functional package or ST should specify the user/subject who can verify the evidence of origin.</w:t>
      </w:r>
    </w:p>
    <w:p w14:paraId="0A856716" w14:textId="77777777" w:rsidR="00D66902" w:rsidRDefault="00B26CA3">
      <w:pPr>
        <w:pStyle w:val="BodyText"/>
      </w:pPr>
      <w:r>
        <w:t xml:space="preserve">In </w:t>
      </w:r>
      <w:hyperlink w:anchor="fco_nro.2.3">
        <w:r>
          <w:rPr>
            <w:rStyle w:val="Hyperlink"/>
          </w:rPr>
          <w:t>FCO_NRO.2.3</w:t>
        </w:r>
      </w:hyperlink>
      <w:r>
        <w:t xml:space="preserve"> (a2)</w:t>
      </w:r>
      <w:r>
        <w:t>, an example would be that the evidence can only be verified within a 24-h time interval.</w:t>
      </w:r>
    </w:p>
    <w:p w14:paraId="3AD06BF8" w14:textId="77777777" w:rsidR="00D66902" w:rsidRDefault="00B26CA3">
      <w:pPr>
        <w:pStyle w:val="Heading2"/>
      </w:pPr>
      <w:bookmarkStart w:id="88" w:name="fco_nrr"/>
      <w:bookmarkStart w:id="89" w:name="_Toc132871207"/>
      <w:bookmarkEnd w:id="83"/>
      <w:bookmarkEnd w:id="76"/>
      <w:r>
        <w:lastRenderedPageBreak/>
        <w:t>Non-repudiation of receipt (FCO_NRR)</w:t>
      </w:r>
      <w:bookmarkEnd w:id="89"/>
    </w:p>
    <w:p w14:paraId="68CACCAD" w14:textId="77777777" w:rsidR="00D66902" w:rsidRDefault="00B26CA3">
      <w:pPr>
        <w:pStyle w:val="nonumsection"/>
      </w:pPr>
      <w:r>
        <w:t>Family Behaviour</w:t>
      </w:r>
    </w:p>
    <w:p w14:paraId="471B02E8" w14:textId="77777777" w:rsidR="00D66902" w:rsidRDefault="00B26CA3">
      <w:pPr>
        <w:pStyle w:val="BodyText"/>
      </w:pPr>
      <w:r>
        <w:t>Non-repudiation of receipt ensures that the recipient of information cannot successfully deny receiving the info</w:t>
      </w:r>
      <w:r>
        <w:t>rmation. This family requires that the TSF provide a method to ensure that a subject that transmits information during a data exchange is provided with evidence of receipt of the information. This evidence can then be verified by either this subject or oth</w:t>
      </w:r>
      <w:r>
        <w:t>er subjects.</w:t>
      </w:r>
    </w:p>
    <w:p w14:paraId="724B53FF" w14:textId="77777777" w:rsidR="00D66902" w:rsidRDefault="00B26CA3">
      <w:pPr>
        <w:pStyle w:val="nonumsection"/>
      </w:pPr>
      <w:r>
        <w:t>Component levelling</w:t>
      </w:r>
    </w:p>
    <w:p w14:paraId="4EE2560C" w14:textId="77777777" w:rsidR="00D66902" w:rsidRDefault="00B26CA3">
      <w:pPr>
        <w:pStyle w:val="CaptionedFigure"/>
      </w:pPr>
      <w:r>
        <w:rPr>
          <w:noProof/>
        </w:rPr>
        <w:drawing>
          <wp:inline distT="0" distB="0" distL="0" distR="0" wp14:anchorId="78FD1751" wp14:editId="2074891F">
            <wp:extent cx="3766038" cy="424961"/>
            <wp:effectExtent l="0" t="0" r="0" b="0"/>
            <wp:docPr id="83" name="Picture" title="fig:"/>
            <wp:cNvGraphicFramePr/>
            <a:graphic xmlns:a="http://schemas.openxmlformats.org/drawingml/2006/main">
              <a:graphicData uri="http://schemas.openxmlformats.org/drawingml/2006/picture">
                <pic:pic xmlns:pic="http://schemas.openxmlformats.org/drawingml/2006/picture">
                  <pic:nvPicPr>
                    <pic:cNvPr id="84" name="Picture" descr="fig/fco_nrr.svg"/>
                    <pic:cNvPicPr>
                      <a:picLocks noChangeAspect="1" noChangeArrowheads="1"/>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bwMode="auto">
                    <a:xfrm>
                      <a:off x="0" y="0"/>
                      <a:ext cx="3766038" cy="424961"/>
                    </a:xfrm>
                    <a:prstGeom prst="rect">
                      <a:avLst/>
                    </a:prstGeom>
                    <a:noFill/>
                    <a:ln w="9525">
                      <a:noFill/>
                      <a:headEnd/>
                      <a:tailEnd/>
                    </a:ln>
                  </pic:spPr>
                </pic:pic>
              </a:graphicData>
            </a:graphic>
          </wp:inline>
        </w:drawing>
      </w:r>
    </w:p>
    <w:p w14:paraId="5C0BE04D" w14:textId="77777777" w:rsidR="00D66902" w:rsidRDefault="00B26CA3">
      <w:pPr>
        <w:pStyle w:val="BodyText"/>
      </w:pPr>
      <w:hyperlink w:anchor="fco_nrr.1">
        <w:r>
          <w:rPr>
            <w:rStyle w:val="Hyperlink"/>
          </w:rPr>
          <w:t>FCO_NRR.1</w:t>
        </w:r>
      </w:hyperlink>
      <w:r>
        <w:t xml:space="preserve"> requires the TSF to provide subjects with a capability to request evidence of the receipt of information.</w:t>
      </w:r>
    </w:p>
    <w:p w14:paraId="4EA8D0EC" w14:textId="77777777" w:rsidR="00D66902" w:rsidRDefault="00B26CA3">
      <w:pPr>
        <w:pStyle w:val="BodyText"/>
      </w:pPr>
      <w:hyperlink w:anchor="fco_nrr.2">
        <w:r>
          <w:rPr>
            <w:rStyle w:val="Hyperlink"/>
          </w:rPr>
          <w:t>FCO_NRR.2</w:t>
        </w:r>
      </w:hyperlink>
      <w:r>
        <w:t xml:space="preserve"> requires that the TSF always generate evidence of receipt for received information.</w:t>
      </w:r>
    </w:p>
    <w:p w14:paraId="3D63DD9A" w14:textId="77777777" w:rsidR="00D66902" w:rsidRDefault="00B26CA3">
      <w:pPr>
        <w:pStyle w:val="nonumsection"/>
      </w:pPr>
      <w:r>
        <w:t>Management:</w:t>
      </w:r>
      <w:r>
        <w:tab/>
      </w:r>
      <w:r>
        <w:rPr>
          <w:rFonts w:ascii="Times New Roman" w:hAnsi="Times New Roman"/>
        </w:rPr>
        <w:t xml:space="preserve"> </w:t>
      </w:r>
      <w:hyperlink w:anchor="fco_nrr.1">
        <w:r>
          <w:rPr>
            <w:rStyle w:val="Hyperlink"/>
          </w:rPr>
          <w:t>FCO_NRR.1</w:t>
        </w:r>
      </w:hyperlink>
      <w:r>
        <w:rPr>
          <w:rFonts w:ascii="Times New Roman" w:hAnsi="Times New Roman"/>
        </w:rPr>
        <w:t xml:space="preserve">, </w:t>
      </w:r>
      <w:hyperlink w:anchor="fco_nrr.2">
        <w:r>
          <w:rPr>
            <w:rStyle w:val="Hyperlink"/>
          </w:rPr>
          <w:t>FCO_NRR.2</w:t>
        </w:r>
      </w:hyperlink>
    </w:p>
    <w:p w14:paraId="3B393E0E"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1E0E6226" w14:textId="77777777" w:rsidR="00D66902" w:rsidRDefault="00B26CA3">
      <w:pPr>
        <w:pStyle w:val="ListBullet"/>
      </w:pPr>
      <w:r>
        <w:t>The management of changes to information types, fields, originator attributes and third-p</w:t>
      </w:r>
      <w:r>
        <w:t>arty recipients of evidence.</w:t>
      </w:r>
    </w:p>
    <w:p w14:paraId="28D81516" w14:textId="77777777" w:rsidR="00D66902" w:rsidRDefault="00B26CA3">
      <w:pPr>
        <w:pStyle w:val="nonumsection"/>
      </w:pPr>
      <w:r>
        <w:t>Audit:</w:t>
      </w:r>
      <w:r>
        <w:tab/>
      </w:r>
      <w:r>
        <w:tab/>
      </w:r>
      <w:hyperlink w:anchor="fco_nrr.1">
        <w:r>
          <w:rPr>
            <w:rStyle w:val="Hyperlink"/>
          </w:rPr>
          <w:t>FCO_NRR.1</w:t>
        </w:r>
      </w:hyperlink>
    </w:p>
    <w:p w14:paraId="04ADB933"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17A68297" w14:textId="77777777" w:rsidR="00D66902" w:rsidRDefault="00B26CA3">
      <w:pPr>
        <w:pStyle w:val="ListBullet"/>
      </w:pPr>
      <w:r>
        <w:t>Minimal: The identity of the user who requested</w:t>
      </w:r>
      <w:r>
        <w:t xml:space="preserve"> that evidence of receipt would be generated;</w:t>
      </w:r>
    </w:p>
    <w:p w14:paraId="69ECA302" w14:textId="77777777" w:rsidR="00D66902" w:rsidRDefault="00B26CA3">
      <w:pPr>
        <w:pStyle w:val="ListBullet"/>
      </w:pPr>
      <w:r>
        <w:t>Minimal: The invocation of the non-repudiation service;</w:t>
      </w:r>
    </w:p>
    <w:p w14:paraId="363680DC" w14:textId="77777777" w:rsidR="00D66902" w:rsidRDefault="00B26CA3">
      <w:pPr>
        <w:pStyle w:val="ListBullet"/>
      </w:pPr>
      <w:r>
        <w:t>Basic: Identification of the information, the destination, and a copy of the evidence provided;</w:t>
      </w:r>
    </w:p>
    <w:p w14:paraId="63FA386F" w14:textId="77777777" w:rsidR="00D66902" w:rsidRDefault="00B26CA3">
      <w:pPr>
        <w:pStyle w:val="ListBullet"/>
      </w:pPr>
      <w:r>
        <w:t>Detailed: The identity of the user who requested a verific</w:t>
      </w:r>
      <w:r>
        <w:t>ation of the evidence.</w:t>
      </w:r>
    </w:p>
    <w:p w14:paraId="1153E33A" w14:textId="77777777" w:rsidR="00D66902" w:rsidRDefault="00B26CA3">
      <w:pPr>
        <w:pStyle w:val="nonumsection"/>
      </w:pPr>
      <w:r>
        <w:t>Audit:</w:t>
      </w:r>
      <w:r>
        <w:tab/>
      </w:r>
      <w:r>
        <w:tab/>
      </w:r>
      <w:hyperlink w:anchor="fco_nrr.2">
        <w:r>
          <w:rPr>
            <w:rStyle w:val="Hyperlink"/>
          </w:rPr>
          <w:t>FCO_NRR.2</w:t>
        </w:r>
      </w:hyperlink>
    </w:p>
    <w:p w14:paraId="5A40E6EF"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w:t>
      </w:r>
      <w:r>
        <w:t>included in the PP/ST:</w:t>
      </w:r>
    </w:p>
    <w:p w14:paraId="06E847E1" w14:textId="77777777" w:rsidR="00D66902" w:rsidRDefault="00B26CA3">
      <w:pPr>
        <w:pStyle w:val="ListBullet"/>
      </w:pPr>
      <w:r>
        <w:t>Minimal: The invocation of the non-repudiation service;</w:t>
      </w:r>
    </w:p>
    <w:p w14:paraId="181A292E" w14:textId="77777777" w:rsidR="00D66902" w:rsidRDefault="00B26CA3">
      <w:pPr>
        <w:pStyle w:val="ListBullet"/>
      </w:pPr>
      <w:r>
        <w:t>Basic: Identification of the information, the destination, and a copy of the evidence provided;</w:t>
      </w:r>
    </w:p>
    <w:p w14:paraId="3EAA8428" w14:textId="77777777" w:rsidR="00D66902" w:rsidRDefault="00B26CA3">
      <w:pPr>
        <w:pStyle w:val="ListBullet"/>
      </w:pPr>
      <w:r>
        <w:t>Detailed: The identity of the user who requested a verification of the evidence.</w:t>
      </w:r>
    </w:p>
    <w:p w14:paraId="2E9CC015" w14:textId="77777777" w:rsidR="00D66902" w:rsidRDefault="00B26CA3">
      <w:pPr>
        <w:pStyle w:val="Heading3"/>
      </w:pPr>
      <w:bookmarkStart w:id="90" w:name="fco_nrr.1"/>
      <w:bookmarkStart w:id="91" w:name="_Toc132871208"/>
      <w:r>
        <w:lastRenderedPageBreak/>
        <w:t>FCO_NRR.1 Selective proof of receipt</w:t>
      </w:r>
      <w:bookmarkEnd w:id="91"/>
    </w:p>
    <w:p w14:paraId="4E81BF64" w14:textId="77777777" w:rsidR="00D66902" w:rsidRDefault="00B26CA3">
      <w:pPr>
        <w:pStyle w:val="nonumsection"/>
      </w:pPr>
      <w:r>
        <w:t>Dependencies:</w:t>
      </w:r>
      <w:r>
        <w:tab/>
      </w:r>
      <w:hyperlink w:anchor="fia_uid.1">
        <w:r>
          <w:rPr>
            <w:rStyle w:val="Hyperlink"/>
          </w:rPr>
          <w:t>FIA_UID.1</w:t>
        </w:r>
      </w:hyperlink>
    </w:p>
    <w:p w14:paraId="62985065" w14:textId="77777777" w:rsidR="00D66902" w:rsidRDefault="00B26CA3">
      <w:pPr>
        <w:pStyle w:val="elementbold"/>
      </w:pPr>
      <w:bookmarkStart w:id="92" w:name="fco_nrr.1.1"/>
      <w:r>
        <w:rPr>
          <w:bCs/>
          <w:sz w:val="20"/>
        </w:rPr>
        <w:t>FCO_NRR.1.1</w:t>
      </w:r>
      <w:bookmarkEnd w:id="92"/>
      <w:r>
        <w:tab/>
        <w:t xml:space="preserve">The TSF shall be able to generate evidence of receipt for received [assignment </w:t>
      </w:r>
      <w:r>
        <w:rPr>
          <w:vertAlign w:val="superscript"/>
        </w:rPr>
        <w:t>(a1)</w:t>
      </w:r>
      <w:r>
        <w:t xml:space="preserve">: list of information types] at the request of the [selection </w:t>
      </w:r>
      <w:r>
        <w:rPr>
          <w:vertAlign w:val="superscript"/>
        </w:rPr>
        <w:t>(s1)</w:t>
      </w:r>
      <w:r>
        <w:t xml:space="preserve">: originator, recipient, [assignment </w:t>
      </w:r>
      <w:r>
        <w:rPr>
          <w:vertAlign w:val="superscript"/>
        </w:rPr>
        <w:t>(a2)</w:t>
      </w:r>
      <w:r>
        <w:t>: list</w:t>
      </w:r>
      <w:r>
        <w:t xml:space="preserve"> of third parties]].</w:t>
      </w:r>
    </w:p>
    <w:p w14:paraId="08511035" w14:textId="77777777" w:rsidR="00D66902" w:rsidRDefault="00B26CA3">
      <w:pPr>
        <w:pStyle w:val="nonumsection"/>
      </w:pPr>
      <w:r>
        <w:t>Notes on operations</w:t>
      </w:r>
    </w:p>
    <w:p w14:paraId="28E768BE" w14:textId="77777777" w:rsidR="00D66902" w:rsidRDefault="00B26CA3">
      <w:pPr>
        <w:pStyle w:val="BodyText"/>
      </w:pPr>
      <w:r>
        <w:t xml:space="preserve">In </w:t>
      </w:r>
      <w:hyperlink w:anchor="fco_nrr.1.1">
        <w:r>
          <w:rPr>
            <w:rStyle w:val="Hyperlink"/>
          </w:rPr>
          <w:t>FCO_NRR.1.1</w:t>
        </w:r>
      </w:hyperlink>
      <w:r>
        <w:t xml:space="preserve"> (s1), the author of a PP, PP-Module, functional package or ST, dependent on the selection, should specify the third parties that can</w:t>
      </w:r>
      <w:r>
        <w:t xml:space="preserve"> request evidence of receipt.</w:t>
      </w:r>
    </w:p>
    <w:p w14:paraId="50AA104C" w14:textId="77777777" w:rsidR="00D66902" w:rsidRDefault="00B26CA3">
      <w:pPr>
        <w:pStyle w:val="BodyText"/>
      </w:pPr>
      <w:r>
        <w:t xml:space="preserve">In </w:t>
      </w:r>
      <w:hyperlink w:anchor="fco_nrr.1.1">
        <w:r>
          <w:rPr>
            <w:rStyle w:val="Hyperlink"/>
          </w:rPr>
          <w:t>FCO_NRR.1.1</w:t>
        </w:r>
      </w:hyperlink>
      <w:r>
        <w:t xml:space="preserve"> </w:t>
      </w:r>
      <w:r>
        <w:t>(a1), the author of a PP, PP-Module, functional package or ST should fill in the types of information subject to the evidence of receipt function, for example, electronic mail messages.</w:t>
      </w:r>
    </w:p>
    <w:p w14:paraId="27401432" w14:textId="77777777" w:rsidR="00D66902" w:rsidRDefault="00B26CA3">
      <w:pPr>
        <w:pStyle w:val="BodyText"/>
      </w:pPr>
      <w:r>
        <w:t xml:space="preserve">In </w:t>
      </w:r>
      <w:hyperlink w:anchor="fco_nrr.1.1">
        <w:r>
          <w:rPr>
            <w:rStyle w:val="Hyperlink"/>
          </w:rPr>
          <w:t>FCO_NRR.1.1</w:t>
        </w:r>
      </w:hyperlink>
      <w:r>
        <w:t xml:space="preserve"> (a2), the author of a PP, PP-Module, functional package or ST should specify the user/subject who can request evidence of receipt.</w:t>
      </w:r>
    </w:p>
    <w:p w14:paraId="60537ACF" w14:textId="77777777" w:rsidR="00D66902" w:rsidRDefault="00B26CA3">
      <w:pPr>
        <w:pStyle w:val="elementbold"/>
      </w:pPr>
      <w:bookmarkStart w:id="93" w:name="fco_nrr.1.2"/>
      <w:r>
        <w:rPr>
          <w:bCs/>
          <w:sz w:val="20"/>
        </w:rPr>
        <w:t>FCO_NRR.1.2</w:t>
      </w:r>
      <w:bookmarkEnd w:id="93"/>
      <w:r>
        <w:tab/>
        <w:t xml:space="preserve">The TSF shall be able to relate the [assignment </w:t>
      </w:r>
      <w:r>
        <w:rPr>
          <w:vertAlign w:val="superscript"/>
        </w:rPr>
        <w:t>(a1)</w:t>
      </w:r>
      <w:r>
        <w:t>: list of attributes] of the recipient of the inf</w:t>
      </w:r>
      <w:r>
        <w:t xml:space="preserve">ormation, and the [assignment </w:t>
      </w:r>
      <w:r>
        <w:rPr>
          <w:vertAlign w:val="superscript"/>
        </w:rPr>
        <w:t>(a2)</w:t>
      </w:r>
      <w:r>
        <w:t>: list of information fields] of the information to which the evidence applies.</w:t>
      </w:r>
    </w:p>
    <w:p w14:paraId="7D9B3D53" w14:textId="77777777" w:rsidR="00D66902" w:rsidRDefault="00B26CA3">
      <w:pPr>
        <w:pStyle w:val="nonumsection"/>
      </w:pPr>
      <w:r>
        <w:t>Notes on operations</w:t>
      </w:r>
    </w:p>
    <w:p w14:paraId="478C8918" w14:textId="77777777" w:rsidR="00D66902" w:rsidRDefault="00B26CA3">
      <w:pPr>
        <w:pStyle w:val="BodyText"/>
      </w:pPr>
      <w:r>
        <w:t xml:space="preserve">In </w:t>
      </w:r>
      <w:hyperlink w:anchor="fco_nrr.1.2">
        <w:r>
          <w:rPr>
            <w:rStyle w:val="Hyperlink"/>
          </w:rPr>
          <w:t>FCO_NRR.1.2</w:t>
        </w:r>
      </w:hyperlink>
      <w:r>
        <w:t xml:space="preserve"> (a1), the author of a PP, PP-Module, fun</w:t>
      </w:r>
      <w:r>
        <w:t>ctional package or ST should fill in the list of the attributes that shall be linked to the information; for example, recipient identity, time of receipt, and location of receipt.</w:t>
      </w:r>
    </w:p>
    <w:p w14:paraId="757445F1" w14:textId="77777777" w:rsidR="00D66902" w:rsidRDefault="00B26CA3">
      <w:pPr>
        <w:pStyle w:val="BodyText"/>
      </w:pPr>
      <w:r>
        <w:t xml:space="preserve">In </w:t>
      </w:r>
      <w:hyperlink w:anchor="fco_nrr.1.2">
        <w:r>
          <w:rPr>
            <w:rStyle w:val="Hyperlink"/>
          </w:rPr>
          <w:t>FCO_NRR.1.2</w:t>
        </w:r>
      </w:hyperlink>
      <w:r>
        <w:t xml:space="preserve"> (a2), the author of a PP, PP-Module, functional package or ST should fill in the list of information fields with the fields within the information over which the attributes provide evidence of receipt, such as the body a message.</w:t>
      </w:r>
    </w:p>
    <w:p w14:paraId="08AC21CB" w14:textId="77777777" w:rsidR="00D66902" w:rsidRDefault="00B26CA3">
      <w:pPr>
        <w:pStyle w:val="elementbold"/>
      </w:pPr>
      <w:bookmarkStart w:id="94" w:name="fco_nrr.1.3"/>
      <w:r>
        <w:rPr>
          <w:bCs/>
          <w:sz w:val="20"/>
        </w:rPr>
        <w:t>FCO_NRR.1.3</w:t>
      </w:r>
      <w:bookmarkEnd w:id="94"/>
      <w:r>
        <w:tab/>
        <w:t xml:space="preserve">The TSF </w:t>
      </w:r>
      <w:r>
        <w:t xml:space="preserve">shall provide a capability to verify the evidence of receipt of information to [selection </w:t>
      </w:r>
      <w:r>
        <w:rPr>
          <w:vertAlign w:val="superscript"/>
        </w:rPr>
        <w:t>(s1)</w:t>
      </w:r>
      <w:r>
        <w:t xml:space="preserve">: originator, recipient, [assignment </w:t>
      </w:r>
      <w:r>
        <w:rPr>
          <w:vertAlign w:val="superscript"/>
        </w:rPr>
        <w:t>(a1)</w:t>
      </w:r>
      <w:r>
        <w:t xml:space="preserve">: list of third parties]] given [assignment </w:t>
      </w:r>
      <w:r>
        <w:rPr>
          <w:vertAlign w:val="superscript"/>
        </w:rPr>
        <w:t>(a2)</w:t>
      </w:r>
      <w:r>
        <w:t>: limitations on the evidence of receipt].</w:t>
      </w:r>
    </w:p>
    <w:p w14:paraId="4E992A4F" w14:textId="77777777" w:rsidR="00D66902" w:rsidRDefault="00B26CA3">
      <w:pPr>
        <w:pStyle w:val="nonumsection"/>
      </w:pPr>
      <w:r>
        <w:t>Notes on operations</w:t>
      </w:r>
    </w:p>
    <w:p w14:paraId="64F8F010" w14:textId="77777777" w:rsidR="00D66902" w:rsidRDefault="00B26CA3">
      <w:pPr>
        <w:pStyle w:val="BodyText"/>
      </w:pPr>
      <w:r>
        <w:t xml:space="preserve">In </w:t>
      </w:r>
      <w:hyperlink w:anchor="fco_nrr.1.3">
        <w:r>
          <w:rPr>
            <w:rStyle w:val="Hyperlink"/>
          </w:rPr>
          <w:t>FCO_NRR.1.3</w:t>
        </w:r>
      </w:hyperlink>
      <w:r>
        <w:t xml:space="preserve"> (s1), the author of a PP, PP-Module, functional package or ST should fill in the list of limitations under which the evidence can be verified. For example, the evidence can only be ver</w:t>
      </w:r>
      <w:r>
        <w:t>ified within a 24-hour time interval. An assignment of “immediate” or “indefinite” is acceptable.</w:t>
      </w:r>
    </w:p>
    <w:p w14:paraId="3D1E8E13" w14:textId="77777777" w:rsidR="00D66902" w:rsidRDefault="00B26CA3">
      <w:pPr>
        <w:pStyle w:val="BodyText"/>
      </w:pPr>
      <w:r>
        <w:t xml:space="preserve">In </w:t>
      </w:r>
      <w:hyperlink w:anchor="fco_nrr.1.3">
        <w:r>
          <w:rPr>
            <w:rStyle w:val="Hyperlink"/>
          </w:rPr>
          <w:t>FCO_NRR.1.3</w:t>
        </w:r>
      </w:hyperlink>
      <w:r>
        <w:t xml:space="preserve"> (a1), the author of a PP, PP-Module, functional package or ST should specify</w:t>
      </w:r>
      <w:r>
        <w:t xml:space="preserve"> the user/subjects who can verify the evidence of receipt.</w:t>
      </w:r>
    </w:p>
    <w:p w14:paraId="583D36D5" w14:textId="77777777" w:rsidR="00D66902" w:rsidRDefault="00B26CA3">
      <w:pPr>
        <w:pStyle w:val="BodyText"/>
      </w:pPr>
      <w:r>
        <w:t xml:space="preserve">In </w:t>
      </w:r>
      <w:hyperlink w:anchor="fco_nrr.1.3">
        <w:r>
          <w:rPr>
            <w:rStyle w:val="Hyperlink"/>
          </w:rPr>
          <w:t>FCO_NRR.1.3</w:t>
        </w:r>
      </w:hyperlink>
      <w:r>
        <w:t xml:space="preserve"> (a2), the author of a PP, PP-Module, functional package or ST, dependent on the selection, should specify the thir</w:t>
      </w:r>
      <w:r>
        <w:t>d parties that can verify the evidence of receipt.</w:t>
      </w:r>
    </w:p>
    <w:p w14:paraId="3F6D719B" w14:textId="77777777" w:rsidR="00D66902" w:rsidRDefault="00B26CA3">
      <w:pPr>
        <w:pStyle w:val="Heading3"/>
      </w:pPr>
      <w:bookmarkStart w:id="95" w:name="fco_nrr.2"/>
      <w:bookmarkStart w:id="96" w:name="_Toc132871209"/>
      <w:bookmarkEnd w:id="90"/>
      <w:r>
        <w:lastRenderedPageBreak/>
        <w:t>FCO_NRR.2 Enforced proof of receipt</w:t>
      </w:r>
      <w:bookmarkEnd w:id="96"/>
    </w:p>
    <w:p w14:paraId="64AC142F" w14:textId="77777777" w:rsidR="00D66902" w:rsidRDefault="00B26CA3">
      <w:pPr>
        <w:pStyle w:val="nonumsection"/>
      </w:pPr>
      <w:r>
        <w:t>Hierarchical to:</w:t>
      </w:r>
      <w:r>
        <w:tab/>
      </w:r>
      <w:hyperlink w:anchor="fco_nrr.1">
        <w:r>
          <w:rPr>
            <w:rStyle w:val="Hyperlink"/>
          </w:rPr>
          <w:t>FCO_NRR.1</w:t>
        </w:r>
      </w:hyperlink>
    </w:p>
    <w:p w14:paraId="388F36DA" w14:textId="77777777" w:rsidR="00D66902" w:rsidRDefault="00B26CA3">
      <w:pPr>
        <w:pStyle w:val="nonumsection"/>
      </w:pPr>
      <w:r>
        <w:t>Dependencies:</w:t>
      </w:r>
      <w:r>
        <w:tab/>
      </w:r>
      <w:hyperlink w:anchor="fia_uid.1">
        <w:r>
          <w:rPr>
            <w:rStyle w:val="Hyperlink"/>
          </w:rPr>
          <w:t>FIA_UID.1</w:t>
        </w:r>
      </w:hyperlink>
    </w:p>
    <w:p w14:paraId="6938129F" w14:textId="77777777" w:rsidR="00D66902" w:rsidRDefault="00B26CA3">
      <w:pPr>
        <w:pStyle w:val="element"/>
      </w:pPr>
      <w:bookmarkStart w:id="97" w:name="fco_nrr.2.1"/>
      <w:r>
        <w:rPr>
          <w:b/>
          <w:bCs/>
          <w:sz w:val="20"/>
        </w:rPr>
        <w:t>FCO_NRR.2.1</w:t>
      </w:r>
      <w:bookmarkEnd w:id="97"/>
      <w:r>
        <w:tab/>
        <w:t xml:space="preserve">The TSF shall </w:t>
      </w:r>
      <w:r>
        <w:rPr>
          <w:b/>
          <w:bCs/>
        </w:rPr>
        <w:t>enforce</w:t>
      </w:r>
      <w:r>
        <w:t xml:space="preserve"> </w:t>
      </w:r>
      <w:r>
        <w:rPr>
          <w:b/>
          <w:bCs/>
        </w:rPr>
        <w:t>the</w:t>
      </w:r>
      <w:r>
        <w:t xml:space="preserve"> </w:t>
      </w:r>
      <w:r>
        <w:rPr>
          <w:b/>
          <w:bCs/>
        </w:rPr>
        <w:t>generation</w:t>
      </w:r>
      <w:r>
        <w:t xml:space="preserve"> </w:t>
      </w:r>
      <w:r>
        <w:rPr>
          <w:b/>
          <w:bCs/>
        </w:rPr>
        <w:t>of</w:t>
      </w:r>
      <w:r>
        <w:t xml:space="preserve"> evidence of receipt for received [assignment </w:t>
      </w:r>
      <w:r>
        <w:rPr>
          <w:vertAlign w:val="superscript"/>
        </w:rPr>
        <w:t>(a1)</w:t>
      </w:r>
      <w:r>
        <w:t xml:space="preserve">: list of information types] </w:t>
      </w:r>
      <w:r>
        <w:t xml:space="preserve">at </w:t>
      </w:r>
      <w:r>
        <w:rPr>
          <w:b/>
          <w:bCs/>
        </w:rPr>
        <w:t>all</w:t>
      </w:r>
      <w:r>
        <w:t xml:space="preserve"> </w:t>
      </w:r>
      <w:r>
        <w:rPr>
          <w:b/>
          <w:bCs/>
        </w:rPr>
        <w:t>times.</w:t>
      </w:r>
    </w:p>
    <w:p w14:paraId="272F5E44" w14:textId="77777777" w:rsidR="00D66902" w:rsidRDefault="00B26CA3">
      <w:pPr>
        <w:pStyle w:val="nonumsection"/>
      </w:pPr>
      <w:r>
        <w:t>Notes on operations</w:t>
      </w:r>
    </w:p>
    <w:p w14:paraId="5F401DE2" w14:textId="77777777" w:rsidR="00D66902" w:rsidRDefault="00B26CA3">
      <w:pPr>
        <w:pStyle w:val="BodyText"/>
      </w:pPr>
      <w:r>
        <w:t xml:space="preserve">In </w:t>
      </w:r>
      <w:hyperlink w:anchor="fco_nrr.2.1">
        <w:r>
          <w:rPr>
            <w:rStyle w:val="Hyperlink"/>
          </w:rPr>
          <w:t>FCO_NRR.2.1</w:t>
        </w:r>
      </w:hyperlink>
      <w:r>
        <w:t xml:space="preserve"> (a1), the author of a PP, PP-Module, functional package or ST should fill in the types of information subject to the evidence of receipt fun</w:t>
      </w:r>
      <w:r>
        <w:t>ction.</w:t>
      </w:r>
    </w:p>
    <w:p w14:paraId="39C7565F" w14:textId="77777777" w:rsidR="00D66902" w:rsidRDefault="00B26CA3">
      <w:pPr>
        <w:pStyle w:val="element"/>
      </w:pPr>
      <w:bookmarkStart w:id="98" w:name="fco_nrr.2.2"/>
      <w:r>
        <w:rPr>
          <w:b/>
          <w:bCs/>
          <w:sz w:val="20"/>
        </w:rPr>
        <w:t>FCO_NRR.2.2</w:t>
      </w:r>
      <w:bookmarkEnd w:id="98"/>
      <w:r>
        <w:tab/>
        <w:t xml:space="preserve">The TSF shall be able to relate the [assignment </w:t>
      </w:r>
      <w:r>
        <w:rPr>
          <w:vertAlign w:val="superscript"/>
        </w:rPr>
        <w:t>(a1)</w:t>
      </w:r>
      <w:r>
        <w:t xml:space="preserve">: list of attributes] of the recipient of the information, and the [assignment </w:t>
      </w:r>
      <w:r>
        <w:rPr>
          <w:vertAlign w:val="superscript"/>
        </w:rPr>
        <w:t>(a2)</w:t>
      </w:r>
      <w:r>
        <w:t>: list of information fields] of the information to which the evidence applies.</w:t>
      </w:r>
    </w:p>
    <w:p w14:paraId="2F494A3D" w14:textId="77777777" w:rsidR="00D66902" w:rsidRDefault="00B26CA3">
      <w:pPr>
        <w:pStyle w:val="nonumsection"/>
      </w:pPr>
      <w:r>
        <w:t>Notes on operations</w:t>
      </w:r>
    </w:p>
    <w:p w14:paraId="29B1C3D4" w14:textId="77777777" w:rsidR="00D66902" w:rsidRDefault="00B26CA3">
      <w:pPr>
        <w:pStyle w:val="BodyText"/>
      </w:pPr>
      <w:r>
        <w:t>In</w:t>
      </w:r>
      <w:r>
        <w:t xml:space="preserve"> </w:t>
      </w:r>
      <w:hyperlink w:anchor="fco_nrr.2.2">
        <w:r>
          <w:rPr>
            <w:rStyle w:val="Hyperlink"/>
          </w:rPr>
          <w:t>FCO_NRR.2.2</w:t>
        </w:r>
      </w:hyperlink>
      <w:r>
        <w:t xml:space="preserve"> (a1), the author of a PP, PP-Module, functional package or ST should fill in the list of the attributes that shall be linked to the information.</w:t>
      </w:r>
    </w:p>
    <w:p w14:paraId="23B2624D" w14:textId="77777777" w:rsidR="00D66902" w:rsidRDefault="00B26CA3">
      <w:pPr>
        <w:pStyle w:val="BodyText"/>
      </w:pPr>
      <w:r>
        <w:t xml:space="preserve">In </w:t>
      </w:r>
      <w:hyperlink w:anchor="fco_nrr.2.2">
        <w:r>
          <w:rPr>
            <w:rStyle w:val="Hyperlink"/>
          </w:rPr>
          <w:t>FCO_NRR.2.2</w:t>
        </w:r>
      </w:hyperlink>
      <w:r>
        <w:t xml:space="preserve"> (a2), an example would be the recipient identity, time of receipt, and location of receipt.</w:t>
      </w:r>
    </w:p>
    <w:p w14:paraId="0D71E5FD" w14:textId="77777777" w:rsidR="00D66902" w:rsidRDefault="00B26CA3">
      <w:pPr>
        <w:pStyle w:val="element"/>
      </w:pPr>
      <w:bookmarkStart w:id="99" w:name="fco_nrr.2.3"/>
      <w:r>
        <w:rPr>
          <w:b/>
          <w:bCs/>
          <w:sz w:val="20"/>
        </w:rPr>
        <w:t>FCO_NRR.2.3</w:t>
      </w:r>
      <w:bookmarkEnd w:id="99"/>
      <w:r>
        <w:tab/>
      </w:r>
      <w:r>
        <w:t xml:space="preserve">The TSF shall provide a capability to verify the evidence of receipt of information to [selection </w:t>
      </w:r>
      <w:r>
        <w:rPr>
          <w:vertAlign w:val="superscript"/>
        </w:rPr>
        <w:t>(s1)</w:t>
      </w:r>
      <w:r>
        <w:t xml:space="preserve">: originator, recipient, [assignment </w:t>
      </w:r>
      <w:r>
        <w:rPr>
          <w:vertAlign w:val="superscript"/>
        </w:rPr>
        <w:t>(a1)</w:t>
      </w:r>
      <w:r>
        <w:t xml:space="preserve">: list of third parties]] given [assignment </w:t>
      </w:r>
      <w:r>
        <w:rPr>
          <w:vertAlign w:val="superscript"/>
        </w:rPr>
        <w:t>(a2)</w:t>
      </w:r>
      <w:r>
        <w:t>: limitations on the evidence of receipt].</w:t>
      </w:r>
    </w:p>
    <w:p w14:paraId="6590CF5C" w14:textId="77777777" w:rsidR="00D66902" w:rsidRDefault="00B26CA3">
      <w:pPr>
        <w:pStyle w:val="nonumsection"/>
      </w:pPr>
      <w:r>
        <w:t xml:space="preserve">Notes on </w:t>
      </w:r>
      <w:r>
        <w:t>operations</w:t>
      </w:r>
    </w:p>
    <w:p w14:paraId="7F6FDBF4" w14:textId="77777777" w:rsidR="00D66902" w:rsidRDefault="00B26CA3">
      <w:pPr>
        <w:pStyle w:val="BodyText"/>
      </w:pPr>
      <w:r>
        <w:t xml:space="preserve">In </w:t>
      </w:r>
      <w:hyperlink w:anchor="fco_nrr.2.3">
        <w:r>
          <w:rPr>
            <w:rStyle w:val="Hyperlink"/>
          </w:rPr>
          <w:t>FCO_NRR.2.3</w:t>
        </w:r>
      </w:hyperlink>
      <w:r>
        <w:t xml:space="preserve"> (s1), the author of a PP, PP-Module, functional package or ST should fill in the list of limitations under which the evidence can be verified. An assignment of “i</w:t>
      </w:r>
      <w:r>
        <w:t>mmediate” or “indefinite” is acceptable.</w:t>
      </w:r>
    </w:p>
    <w:p w14:paraId="01561030" w14:textId="77777777" w:rsidR="00D66902" w:rsidRDefault="00B26CA3">
      <w:pPr>
        <w:pStyle w:val="BodyText"/>
      </w:pPr>
      <w:r>
        <w:t xml:space="preserve">In </w:t>
      </w:r>
      <w:hyperlink w:anchor="fco_nrr.2.3">
        <w:r>
          <w:rPr>
            <w:rStyle w:val="Hyperlink"/>
          </w:rPr>
          <w:t>FCO_NRR.2.3</w:t>
        </w:r>
      </w:hyperlink>
      <w:r>
        <w:t xml:space="preserve"> (a1), the author of a PP, PP-Module, functional package or ST should specify the user/subjects who can verify the evidence of receip</w:t>
      </w:r>
      <w:r>
        <w:t>t.</w:t>
      </w:r>
    </w:p>
    <w:p w14:paraId="5DB7AE51" w14:textId="77777777" w:rsidR="00D66902" w:rsidRDefault="00B26CA3">
      <w:pPr>
        <w:pStyle w:val="BodyText"/>
      </w:pPr>
      <w:r>
        <w:t xml:space="preserve">In </w:t>
      </w:r>
      <w:hyperlink w:anchor="fco_nrr.2.3">
        <w:r>
          <w:rPr>
            <w:rStyle w:val="Hyperlink"/>
          </w:rPr>
          <w:t>FCO_NRR.2.3</w:t>
        </w:r>
      </w:hyperlink>
      <w:r>
        <w:t xml:space="preserve"> (a2), an example would be when the evidence can only be verified within a 24-h time interval.</w:t>
      </w:r>
    </w:p>
    <w:p w14:paraId="6AA7520F" w14:textId="77777777" w:rsidR="00D66902" w:rsidRDefault="00B26CA3">
      <w:pPr>
        <w:pStyle w:val="Heading1"/>
      </w:pPr>
      <w:bookmarkStart w:id="100" w:name="fcs"/>
      <w:bookmarkStart w:id="101" w:name="_Toc132871210"/>
      <w:bookmarkEnd w:id="95"/>
      <w:bookmarkEnd w:id="88"/>
      <w:bookmarkEnd w:id="74"/>
      <w:r>
        <w:lastRenderedPageBreak/>
        <w:t>Class FCS Cryptographic support</w:t>
      </w:r>
      <w:bookmarkEnd w:id="101"/>
    </w:p>
    <w:p w14:paraId="3003FFB0" w14:textId="77777777" w:rsidR="00D66902" w:rsidRDefault="00B26CA3">
      <w:pPr>
        <w:pStyle w:val="FirstParagraph"/>
      </w:pPr>
      <w:r>
        <w:t>The TSF may employ cryptographic functionali</w:t>
      </w:r>
      <w:r>
        <w:t>ty to help satisfy several high-level security objectives. These include, but are not limited to: identification and authentication, non-repudiation, trusted path, trusted channel, and data separation. This class is used when the TOE implements cryptograph</w:t>
      </w:r>
      <w:r>
        <w:t>ic functions, the implementation of which can be in hardware, firmware and/or software.</w:t>
      </w:r>
    </w:p>
    <w:p w14:paraId="2474CE8B" w14:textId="77777777" w:rsidR="00D66902" w:rsidRDefault="00B26CA3">
      <w:pPr>
        <w:pStyle w:val="CaptionedFigure"/>
      </w:pPr>
      <w:r>
        <w:rPr>
          <w:noProof/>
        </w:rPr>
        <w:lastRenderedPageBreak/>
        <w:drawing>
          <wp:inline distT="0" distB="0" distL="0" distR="0" wp14:anchorId="31BD2621" wp14:editId="406C9ED9">
            <wp:extent cx="4293576" cy="7282961"/>
            <wp:effectExtent l="0" t="0" r="0" b="0"/>
            <wp:docPr id="91" name="Picture" title="fig:"/>
            <wp:cNvGraphicFramePr/>
            <a:graphic xmlns:a="http://schemas.openxmlformats.org/drawingml/2006/main">
              <a:graphicData uri="http://schemas.openxmlformats.org/drawingml/2006/picture">
                <pic:pic xmlns:pic="http://schemas.openxmlformats.org/drawingml/2006/picture">
                  <pic:nvPicPr>
                    <pic:cNvPr id="92" name="Picture" descr="fig/FCS.svg"/>
                    <pic:cNvPicPr>
                      <a:picLocks noChangeAspect="1" noChangeArrowheads="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bwMode="auto">
                    <a:xfrm>
                      <a:off x="0" y="0"/>
                      <a:ext cx="4293576" cy="7282961"/>
                    </a:xfrm>
                    <a:prstGeom prst="rect">
                      <a:avLst/>
                    </a:prstGeom>
                    <a:noFill/>
                    <a:ln w="9525">
                      <a:noFill/>
                      <a:headEnd/>
                      <a:tailEnd/>
                    </a:ln>
                  </pic:spPr>
                </pic:pic>
              </a:graphicData>
            </a:graphic>
          </wp:inline>
        </w:drawing>
      </w:r>
    </w:p>
    <w:tbl>
      <w:tblPr>
        <w:tblStyle w:val="CCtable"/>
        <w:tblW w:w="0" w:type="auto"/>
        <w:jc w:val="center"/>
        <w:tblLook w:val="0020" w:firstRow="1" w:lastRow="0" w:firstColumn="0" w:lastColumn="0" w:noHBand="0" w:noVBand="0"/>
      </w:tblPr>
      <w:tblGrid>
        <w:gridCol w:w="894"/>
        <w:gridCol w:w="290"/>
        <w:gridCol w:w="290"/>
        <w:gridCol w:w="290"/>
        <w:gridCol w:w="290"/>
        <w:gridCol w:w="290"/>
        <w:gridCol w:w="290"/>
        <w:gridCol w:w="290"/>
        <w:gridCol w:w="290"/>
        <w:gridCol w:w="290"/>
        <w:gridCol w:w="290"/>
        <w:gridCol w:w="290"/>
        <w:gridCol w:w="290"/>
        <w:gridCol w:w="290"/>
        <w:gridCol w:w="290"/>
        <w:gridCol w:w="290"/>
        <w:gridCol w:w="290"/>
      </w:tblGrid>
      <w:tr w:rsidR="00D66902" w14:paraId="095BF123" w14:textId="77777777" w:rsidTr="00D66902">
        <w:trPr>
          <w:cnfStyle w:val="100000000000" w:firstRow="1" w:lastRow="0" w:firstColumn="0" w:lastColumn="0" w:oddVBand="0" w:evenVBand="0" w:oddHBand="0" w:evenHBand="0" w:firstRowFirstColumn="0" w:firstRowLastColumn="0" w:lastRowFirstColumn="0" w:lastRowLastColumn="0"/>
          <w:trHeight w:val="1000"/>
          <w:tblHeader/>
          <w:jc w:val="center"/>
        </w:trPr>
        <w:tc>
          <w:tcPr>
            <w:tcW w:w="0" w:type="auto"/>
            <w:textDirection w:val="tbRl"/>
          </w:tcPr>
          <w:p w14:paraId="3024688A" w14:textId="77777777" w:rsidR="00D66902" w:rsidRDefault="00D66902">
            <w:pPr>
              <w:pStyle w:val="Compact"/>
            </w:pPr>
          </w:p>
        </w:tc>
        <w:tc>
          <w:tcPr>
            <w:tcW w:w="0" w:type="auto"/>
            <w:textDirection w:val="tbRl"/>
          </w:tcPr>
          <w:p w14:paraId="7FCB38E4" w14:textId="77777777" w:rsidR="00D66902" w:rsidRDefault="00B26CA3">
            <w:pPr>
              <w:pStyle w:val="Compact"/>
              <w:jc w:val="center"/>
            </w:pPr>
            <w:hyperlink w:anchor="fcs_ckm.1">
              <w:r>
                <w:rPr>
                  <w:rStyle w:val="Hyperlink"/>
                </w:rPr>
                <w:t>FCS_CKM.1</w:t>
              </w:r>
            </w:hyperlink>
          </w:p>
        </w:tc>
        <w:tc>
          <w:tcPr>
            <w:tcW w:w="0" w:type="auto"/>
            <w:textDirection w:val="tbRl"/>
          </w:tcPr>
          <w:p w14:paraId="32527CF6" w14:textId="77777777" w:rsidR="00D66902" w:rsidRDefault="00B26CA3">
            <w:pPr>
              <w:pStyle w:val="Compact"/>
              <w:jc w:val="center"/>
            </w:pPr>
            <w:hyperlink w:anchor="fcs_ckm.2">
              <w:r>
                <w:rPr>
                  <w:rStyle w:val="Hyperlink"/>
                </w:rPr>
                <w:t>FCS_CKM.2</w:t>
              </w:r>
            </w:hyperlink>
          </w:p>
        </w:tc>
        <w:tc>
          <w:tcPr>
            <w:tcW w:w="0" w:type="auto"/>
            <w:textDirection w:val="tbRl"/>
          </w:tcPr>
          <w:p w14:paraId="2190C635" w14:textId="77777777" w:rsidR="00D66902" w:rsidRDefault="00B26CA3">
            <w:pPr>
              <w:pStyle w:val="Compact"/>
              <w:jc w:val="center"/>
            </w:pPr>
            <w:hyperlink w:anchor="fcs_ckm.3">
              <w:r>
                <w:rPr>
                  <w:rStyle w:val="Hyperlink"/>
                </w:rPr>
                <w:t>FCS_CKM.3</w:t>
              </w:r>
            </w:hyperlink>
          </w:p>
        </w:tc>
        <w:tc>
          <w:tcPr>
            <w:tcW w:w="0" w:type="auto"/>
            <w:textDirection w:val="tbRl"/>
          </w:tcPr>
          <w:p w14:paraId="4A1094C1" w14:textId="77777777" w:rsidR="00D66902" w:rsidRDefault="00B26CA3">
            <w:pPr>
              <w:pStyle w:val="Compact"/>
              <w:jc w:val="center"/>
            </w:pPr>
            <w:hyperlink w:anchor="fcs_ckm.5">
              <w:r>
                <w:rPr>
                  <w:rStyle w:val="Hyperlink"/>
                </w:rPr>
                <w:t>FCS_CKM.5</w:t>
              </w:r>
            </w:hyperlink>
          </w:p>
        </w:tc>
        <w:tc>
          <w:tcPr>
            <w:tcW w:w="0" w:type="auto"/>
            <w:textDirection w:val="tbRl"/>
          </w:tcPr>
          <w:p w14:paraId="79277E1C" w14:textId="77777777" w:rsidR="00D66902" w:rsidRDefault="00B26CA3">
            <w:pPr>
              <w:pStyle w:val="Compact"/>
              <w:jc w:val="center"/>
            </w:pPr>
            <w:hyperlink w:anchor="fcs_ckm.6">
              <w:r>
                <w:rPr>
                  <w:rStyle w:val="Hyperlink"/>
                </w:rPr>
                <w:t>FCS_CKM.6</w:t>
              </w:r>
            </w:hyperlink>
          </w:p>
        </w:tc>
        <w:tc>
          <w:tcPr>
            <w:tcW w:w="0" w:type="auto"/>
            <w:textDirection w:val="tbRl"/>
          </w:tcPr>
          <w:p w14:paraId="7B1DFBBE" w14:textId="77777777" w:rsidR="00D66902" w:rsidRDefault="00B26CA3">
            <w:pPr>
              <w:pStyle w:val="Compact"/>
              <w:jc w:val="center"/>
            </w:pPr>
            <w:hyperlink w:anchor="fcs_cop.1">
              <w:r>
                <w:rPr>
                  <w:rStyle w:val="Hyperlink"/>
                </w:rPr>
                <w:t>FCS_COP.1</w:t>
              </w:r>
            </w:hyperlink>
          </w:p>
        </w:tc>
        <w:tc>
          <w:tcPr>
            <w:tcW w:w="0" w:type="auto"/>
            <w:textDirection w:val="tbRl"/>
          </w:tcPr>
          <w:p w14:paraId="484FA6BA" w14:textId="77777777" w:rsidR="00D66902" w:rsidRDefault="00B26CA3">
            <w:pPr>
              <w:pStyle w:val="Compact"/>
              <w:jc w:val="center"/>
            </w:pPr>
            <w:hyperlink w:anchor="fcs_rbg.1">
              <w:r>
                <w:rPr>
                  <w:rStyle w:val="Hyperlink"/>
                </w:rPr>
                <w:t>FCS_RBG.1</w:t>
              </w:r>
            </w:hyperlink>
          </w:p>
        </w:tc>
        <w:tc>
          <w:tcPr>
            <w:tcW w:w="0" w:type="auto"/>
            <w:textDirection w:val="tbRl"/>
          </w:tcPr>
          <w:p w14:paraId="32BC0D68" w14:textId="77777777" w:rsidR="00D66902" w:rsidRDefault="00B26CA3">
            <w:pPr>
              <w:pStyle w:val="Compact"/>
              <w:jc w:val="center"/>
            </w:pPr>
            <w:hyperlink w:anchor="fcs_rbg.2">
              <w:r>
                <w:rPr>
                  <w:rStyle w:val="Hyperlink"/>
                </w:rPr>
                <w:t>FCS_RBG.2</w:t>
              </w:r>
            </w:hyperlink>
          </w:p>
        </w:tc>
        <w:tc>
          <w:tcPr>
            <w:tcW w:w="0" w:type="auto"/>
            <w:textDirection w:val="tbRl"/>
          </w:tcPr>
          <w:p w14:paraId="735B0E78" w14:textId="77777777" w:rsidR="00D66902" w:rsidRDefault="00B26CA3">
            <w:pPr>
              <w:pStyle w:val="Compact"/>
              <w:jc w:val="center"/>
            </w:pPr>
            <w:hyperlink w:anchor="fcs_rbg.3">
              <w:r>
                <w:rPr>
                  <w:rStyle w:val="Hyperlink"/>
                </w:rPr>
                <w:t>FCS_RBG.3</w:t>
              </w:r>
            </w:hyperlink>
          </w:p>
        </w:tc>
        <w:tc>
          <w:tcPr>
            <w:tcW w:w="0" w:type="auto"/>
            <w:textDirection w:val="tbRl"/>
          </w:tcPr>
          <w:p w14:paraId="0746FA92" w14:textId="77777777" w:rsidR="00D66902" w:rsidRDefault="00B26CA3">
            <w:pPr>
              <w:pStyle w:val="Compact"/>
              <w:jc w:val="center"/>
            </w:pPr>
            <w:hyperlink w:anchor="fcs_rbg.4">
              <w:r>
                <w:rPr>
                  <w:rStyle w:val="Hyperlink"/>
                </w:rPr>
                <w:t>FCS_RBG.4</w:t>
              </w:r>
            </w:hyperlink>
          </w:p>
        </w:tc>
        <w:tc>
          <w:tcPr>
            <w:tcW w:w="0" w:type="auto"/>
            <w:textDirection w:val="tbRl"/>
          </w:tcPr>
          <w:p w14:paraId="490778F2" w14:textId="77777777" w:rsidR="00D66902" w:rsidRDefault="00B26CA3">
            <w:pPr>
              <w:pStyle w:val="Compact"/>
              <w:jc w:val="center"/>
            </w:pPr>
            <w:hyperlink w:anchor="fcs_rbg.5">
              <w:r>
                <w:rPr>
                  <w:rStyle w:val="Hyperlink"/>
                </w:rPr>
                <w:t>FCS_RBG.5</w:t>
              </w:r>
            </w:hyperlink>
          </w:p>
        </w:tc>
        <w:tc>
          <w:tcPr>
            <w:tcW w:w="0" w:type="auto"/>
            <w:textDirection w:val="tbRl"/>
          </w:tcPr>
          <w:p w14:paraId="3EB7C7D0" w14:textId="77777777" w:rsidR="00D66902" w:rsidRDefault="00B26CA3">
            <w:pPr>
              <w:pStyle w:val="Compact"/>
              <w:jc w:val="center"/>
            </w:pPr>
            <w:hyperlink w:anchor="fcs_rng.1">
              <w:r>
                <w:rPr>
                  <w:rStyle w:val="Hyperlink"/>
                </w:rPr>
                <w:t>FCS_RNG.1</w:t>
              </w:r>
            </w:hyperlink>
          </w:p>
        </w:tc>
        <w:tc>
          <w:tcPr>
            <w:tcW w:w="0" w:type="auto"/>
            <w:textDirection w:val="tbRl"/>
          </w:tcPr>
          <w:p w14:paraId="2B793F9F" w14:textId="77777777" w:rsidR="00D66902" w:rsidRDefault="00B26CA3">
            <w:pPr>
              <w:pStyle w:val="Compact"/>
              <w:jc w:val="center"/>
            </w:pPr>
            <w:hyperlink w:anchor="fdp_itc.1">
              <w:r>
                <w:rPr>
                  <w:rStyle w:val="Hyperlink"/>
                </w:rPr>
                <w:t>FDP_ITC.1</w:t>
              </w:r>
            </w:hyperlink>
          </w:p>
        </w:tc>
        <w:tc>
          <w:tcPr>
            <w:tcW w:w="0" w:type="auto"/>
            <w:textDirection w:val="tbRl"/>
          </w:tcPr>
          <w:p w14:paraId="658A6E0F" w14:textId="77777777" w:rsidR="00D66902" w:rsidRDefault="00B26CA3">
            <w:pPr>
              <w:pStyle w:val="Compact"/>
              <w:jc w:val="center"/>
            </w:pPr>
            <w:hyperlink w:anchor="fdp_itc.2">
              <w:r>
                <w:rPr>
                  <w:rStyle w:val="Hyperlink"/>
                </w:rPr>
                <w:t>FDP_ITC.2</w:t>
              </w:r>
            </w:hyperlink>
          </w:p>
        </w:tc>
        <w:tc>
          <w:tcPr>
            <w:tcW w:w="0" w:type="auto"/>
            <w:textDirection w:val="tbRl"/>
          </w:tcPr>
          <w:p w14:paraId="0AAD113D" w14:textId="77777777" w:rsidR="00D66902" w:rsidRDefault="00B26CA3">
            <w:pPr>
              <w:pStyle w:val="Compact"/>
              <w:jc w:val="center"/>
            </w:pPr>
            <w:hyperlink w:anchor="fpt_fls.1">
              <w:r>
                <w:rPr>
                  <w:rStyle w:val="Hyperlink"/>
                </w:rPr>
                <w:t>FPT_FLS.1</w:t>
              </w:r>
            </w:hyperlink>
          </w:p>
        </w:tc>
        <w:tc>
          <w:tcPr>
            <w:tcW w:w="0" w:type="auto"/>
            <w:textDirection w:val="tbRl"/>
          </w:tcPr>
          <w:p w14:paraId="2C7B1832" w14:textId="77777777" w:rsidR="00D66902" w:rsidRDefault="00B26CA3">
            <w:pPr>
              <w:pStyle w:val="Compact"/>
              <w:jc w:val="center"/>
            </w:pPr>
            <w:hyperlink w:anchor="fpt_tst.1">
              <w:r>
                <w:rPr>
                  <w:rStyle w:val="Hyperlink"/>
                </w:rPr>
                <w:t>FPT_TST.1</w:t>
              </w:r>
            </w:hyperlink>
          </w:p>
        </w:tc>
      </w:tr>
      <w:tr w:rsidR="00D66902" w14:paraId="738ADFBB" w14:textId="77777777" w:rsidTr="00D66902">
        <w:trPr>
          <w:jc w:val="center"/>
        </w:trPr>
        <w:tc>
          <w:tcPr>
            <w:tcW w:w="0" w:type="auto"/>
            <w:shd w:val="clear" w:color="auto" w:fill="D9D9D9"/>
          </w:tcPr>
          <w:p w14:paraId="273E7D52" w14:textId="77777777" w:rsidR="00D66902" w:rsidRDefault="00B26CA3">
            <w:pPr>
              <w:pStyle w:val="Compact"/>
              <w:jc w:val="center"/>
            </w:pPr>
            <w:hyperlink w:anchor="fcs_ckm.1">
              <w:r>
                <w:rPr>
                  <w:rStyle w:val="Hyperlink"/>
                  <w:b/>
                  <w:bCs/>
                </w:rPr>
                <w:t>FCS_CKM.1</w:t>
              </w:r>
            </w:hyperlink>
          </w:p>
        </w:tc>
        <w:tc>
          <w:tcPr>
            <w:tcW w:w="0" w:type="auto"/>
          </w:tcPr>
          <w:p w14:paraId="235A6FB5" w14:textId="77777777" w:rsidR="00D66902" w:rsidRDefault="00B26CA3">
            <w:pPr>
              <w:pStyle w:val="Compact"/>
              <w:jc w:val="center"/>
            </w:pPr>
            <w:r>
              <w:t>-</w:t>
            </w:r>
          </w:p>
        </w:tc>
        <w:tc>
          <w:tcPr>
            <w:tcW w:w="0" w:type="auto"/>
          </w:tcPr>
          <w:p w14:paraId="5F7C4014" w14:textId="77777777" w:rsidR="00D66902" w:rsidRDefault="00B26CA3">
            <w:pPr>
              <w:pStyle w:val="Compact"/>
              <w:jc w:val="center"/>
            </w:pPr>
            <w:r>
              <w:t>O</w:t>
            </w:r>
            <w:r>
              <w:rPr>
                <w:vertAlign w:val="superscript"/>
              </w:rPr>
              <w:t>1</w:t>
            </w:r>
          </w:p>
        </w:tc>
        <w:tc>
          <w:tcPr>
            <w:tcW w:w="0" w:type="auto"/>
          </w:tcPr>
          <w:p w14:paraId="3CB32A7D" w14:textId="77777777" w:rsidR="00D66902" w:rsidRDefault="00B26CA3">
            <w:pPr>
              <w:pStyle w:val="Compact"/>
              <w:jc w:val="center"/>
            </w:pPr>
            <w:r>
              <w:t>X</w:t>
            </w:r>
          </w:p>
        </w:tc>
        <w:tc>
          <w:tcPr>
            <w:tcW w:w="0" w:type="auto"/>
          </w:tcPr>
          <w:p w14:paraId="4071D47A" w14:textId="77777777" w:rsidR="00D66902" w:rsidRDefault="00B26CA3">
            <w:pPr>
              <w:pStyle w:val="Compact"/>
              <w:jc w:val="center"/>
            </w:pPr>
            <w:r>
              <w:t>O</w:t>
            </w:r>
            <w:r>
              <w:rPr>
                <w:vertAlign w:val="superscript"/>
              </w:rPr>
              <w:t>1</w:t>
            </w:r>
          </w:p>
        </w:tc>
        <w:tc>
          <w:tcPr>
            <w:tcW w:w="0" w:type="auto"/>
          </w:tcPr>
          <w:p w14:paraId="69F128B4" w14:textId="77777777" w:rsidR="00D66902" w:rsidRDefault="00B26CA3">
            <w:pPr>
              <w:pStyle w:val="Compact"/>
              <w:jc w:val="center"/>
            </w:pPr>
            <w:r>
              <w:t>X</w:t>
            </w:r>
          </w:p>
        </w:tc>
        <w:tc>
          <w:tcPr>
            <w:tcW w:w="0" w:type="auto"/>
          </w:tcPr>
          <w:p w14:paraId="63B3802B" w14:textId="77777777" w:rsidR="00D66902" w:rsidRDefault="00B26CA3">
            <w:pPr>
              <w:pStyle w:val="Compact"/>
              <w:jc w:val="center"/>
            </w:pPr>
            <w:r>
              <w:t>O</w:t>
            </w:r>
            <w:r>
              <w:rPr>
                <w:vertAlign w:val="superscript"/>
              </w:rPr>
              <w:t>1</w:t>
            </w:r>
          </w:p>
        </w:tc>
        <w:tc>
          <w:tcPr>
            <w:tcW w:w="0" w:type="auto"/>
          </w:tcPr>
          <w:p w14:paraId="7848D858" w14:textId="77777777" w:rsidR="00D66902" w:rsidRDefault="00B26CA3">
            <w:pPr>
              <w:pStyle w:val="Compact"/>
              <w:jc w:val="center"/>
            </w:pPr>
            <w:r>
              <w:t>O</w:t>
            </w:r>
            <w:r>
              <w:rPr>
                <w:vertAlign w:val="superscript"/>
              </w:rPr>
              <w:t>2</w:t>
            </w:r>
          </w:p>
        </w:tc>
        <w:tc>
          <w:tcPr>
            <w:tcW w:w="0" w:type="auto"/>
          </w:tcPr>
          <w:p w14:paraId="1DA0A94C" w14:textId="77777777" w:rsidR="00D66902" w:rsidRDefault="00B26CA3">
            <w:pPr>
              <w:pStyle w:val="Compact"/>
              <w:jc w:val="center"/>
            </w:pPr>
            <w:r>
              <w:t>-</w:t>
            </w:r>
          </w:p>
        </w:tc>
        <w:tc>
          <w:tcPr>
            <w:tcW w:w="0" w:type="auto"/>
          </w:tcPr>
          <w:p w14:paraId="378B8FDE" w14:textId="77777777" w:rsidR="00D66902" w:rsidRDefault="00B26CA3">
            <w:pPr>
              <w:pStyle w:val="Compact"/>
              <w:jc w:val="center"/>
            </w:pPr>
            <w:r>
              <w:t>-</w:t>
            </w:r>
          </w:p>
        </w:tc>
        <w:tc>
          <w:tcPr>
            <w:tcW w:w="0" w:type="auto"/>
          </w:tcPr>
          <w:p w14:paraId="001B0787" w14:textId="77777777" w:rsidR="00D66902" w:rsidRDefault="00D66902">
            <w:pPr>
              <w:pStyle w:val="Compact"/>
            </w:pPr>
          </w:p>
        </w:tc>
        <w:tc>
          <w:tcPr>
            <w:tcW w:w="0" w:type="auto"/>
          </w:tcPr>
          <w:p w14:paraId="27FC6B49" w14:textId="77777777" w:rsidR="00D66902" w:rsidRDefault="00D66902">
            <w:pPr>
              <w:pStyle w:val="Compact"/>
            </w:pPr>
          </w:p>
        </w:tc>
        <w:tc>
          <w:tcPr>
            <w:tcW w:w="0" w:type="auto"/>
          </w:tcPr>
          <w:p w14:paraId="19AC8D90" w14:textId="77777777" w:rsidR="00D66902" w:rsidRDefault="00B26CA3">
            <w:pPr>
              <w:pStyle w:val="Compact"/>
              <w:jc w:val="center"/>
            </w:pPr>
            <w:r>
              <w:t>O</w:t>
            </w:r>
            <w:r>
              <w:rPr>
                <w:vertAlign w:val="superscript"/>
              </w:rPr>
              <w:t>2</w:t>
            </w:r>
          </w:p>
        </w:tc>
        <w:tc>
          <w:tcPr>
            <w:tcW w:w="0" w:type="auto"/>
          </w:tcPr>
          <w:p w14:paraId="0BBF9E77" w14:textId="77777777" w:rsidR="00D66902" w:rsidRDefault="00B26CA3">
            <w:pPr>
              <w:pStyle w:val="Compact"/>
              <w:jc w:val="center"/>
            </w:pPr>
            <w:r>
              <w:t>-</w:t>
            </w:r>
          </w:p>
        </w:tc>
        <w:tc>
          <w:tcPr>
            <w:tcW w:w="0" w:type="auto"/>
          </w:tcPr>
          <w:p w14:paraId="512EE3D7" w14:textId="77777777" w:rsidR="00D66902" w:rsidRDefault="00B26CA3">
            <w:pPr>
              <w:pStyle w:val="Compact"/>
              <w:jc w:val="center"/>
            </w:pPr>
            <w:r>
              <w:t>-</w:t>
            </w:r>
          </w:p>
        </w:tc>
        <w:tc>
          <w:tcPr>
            <w:tcW w:w="0" w:type="auto"/>
          </w:tcPr>
          <w:p w14:paraId="0EE79A2E" w14:textId="77777777" w:rsidR="00D66902" w:rsidRDefault="00B26CA3">
            <w:pPr>
              <w:pStyle w:val="Compact"/>
              <w:jc w:val="center"/>
            </w:pPr>
            <w:r>
              <w:t>-</w:t>
            </w:r>
          </w:p>
        </w:tc>
        <w:tc>
          <w:tcPr>
            <w:tcW w:w="0" w:type="auto"/>
          </w:tcPr>
          <w:p w14:paraId="66129FD7" w14:textId="77777777" w:rsidR="00D66902" w:rsidRDefault="00B26CA3">
            <w:pPr>
              <w:pStyle w:val="Compact"/>
              <w:jc w:val="center"/>
            </w:pPr>
            <w:r>
              <w:t>-</w:t>
            </w:r>
          </w:p>
        </w:tc>
      </w:tr>
      <w:tr w:rsidR="00D66902" w14:paraId="47FA06B9" w14:textId="77777777" w:rsidTr="00D66902">
        <w:trPr>
          <w:jc w:val="center"/>
        </w:trPr>
        <w:tc>
          <w:tcPr>
            <w:tcW w:w="0" w:type="auto"/>
            <w:shd w:val="clear" w:color="auto" w:fill="D9D9D9"/>
          </w:tcPr>
          <w:p w14:paraId="31B606F7" w14:textId="77777777" w:rsidR="00D66902" w:rsidRDefault="00B26CA3">
            <w:pPr>
              <w:pStyle w:val="Compact"/>
              <w:jc w:val="center"/>
            </w:pPr>
            <w:hyperlink w:anchor="fcs_ckm.2">
              <w:r>
                <w:rPr>
                  <w:rStyle w:val="Hyperlink"/>
                  <w:b/>
                  <w:bCs/>
                </w:rPr>
                <w:t>FCS_CKM.2</w:t>
              </w:r>
            </w:hyperlink>
          </w:p>
        </w:tc>
        <w:tc>
          <w:tcPr>
            <w:tcW w:w="0" w:type="auto"/>
          </w:tcPr>
          <w:p w14:paraId="2F35F94A" w14:textId="77777777" w:rsidR="00D66902" w:rsidRDefault="00B26CA3">
            <w:pPr>
              <w:pStyle w:val="Compact"/>
              <w:jc w:val="center"/>
            </w:pPr>
            <w:r>
              <w:t>O</w:t>
            </w:r>
            <w:r>
              <w:rPr>
                <w:vertAlign w:val="superscript"/>
              </w:rPr>
              <w:t>1</w:t>
            </w:r>
          </w:p>
        </w:tc>
        <w:tc>
          <w:tcPr>
            <w:tcW w:w="0" w:type="auto"/>
          </w:tcPr>
          <w:p w14:paraId="44A95144" w14:textId="77777777" w:rsidR="00D66902" w:rsidRDefault="00B26CA3">
            <w:pPr>
              <w:pStyle w:val="Compact"/>
              <w:jc w:val="center"/>
            </w:pPr>
            <w:r>
              <w:t>-</w:t>
            </w:r>
          </w:p>
        </w:tc>
        <w:tc>
          <w:tcPr>
            <w:tcW w:w="0" w:type="auto"/>
          </w:tcPr>
          <w:p w14:paraId="2E9F7F30" w14:textId="77777777" w:rsidR="00D66902" w:rsidRDefault="00B26CA3">
            <w:pPr>
              <w:pStyle w:val="Compact"/>
              <w:jc w:val="center"/>
            </w:pPr>
            <w:r>
              <w:t>X</w:t>
            </w:r>
          </w:p>
        </w:tc>
        <w:tc>
          <w:tcPr>
            <w:tcW w:w="0" w:type="auto"/>
          </w:tcPr>
          <w:p w14:paraId="37DF13FA" w14:textId="77777777" w:rsidR="00D66902" w:rsidRDefault="00B26CA3">
            <w:pPr>
              <w:pStyle w:val="Compact"/>
              <w:jc w:val="center"/>
            </w:pPr>
            <w:r>
              <w:t>O</w:t>
            </w:r>
            <w:r>
              <w:rPr>
                <w:vertAlign w:val="superscript"/>
              </w:rPr>
              <w:t>1</w:t>
            </w:r>
          </w:p>
        </w:tc>
        <w:tc>
          <w:tcPr>
            <w:tcW w:w="0" w:type="auto"/>
          </w:tcPr>
          <w:p w14:paraId="040E38DD" w14:textId="77777777" w:rsidR="00D66902" w:rsidRDefault="00B26CA3">
            <w:pPr>
              <w:pStyle w:val="Compact"/>
              <w:jc w:val="center"/>
            </w:pPr>
            <w:r>
              <w:t>-</w:t>
            </w:r>
          </w:p>
        </w:tc>
        <w:tc>
          <w:tcPr>
            <w:tcW w:w="0" w:type="auto"/>
          </w:tcPr>
          <w:p w14:paraId="30A81E00" w14:textId="77777777" w:rsidR="00D66902" w:rsidRDefault="00B26CA3">
            <w:pPr>
              <w:pStyle w:val="Compact"/>
              <w:jc w:val="center"/>
            </w:pPr>
            <w:r>
              <w:t>-</w:t>
            </w:r>
          </w:p>
        </w:tc>
        <w:tc>
          <w:tcPr>
            <w:tcW w:w="0" w:type="auto"/>
          </w:tcPr>
          <w:p w14:paraId="3C93A3D1" w14:textId="77777777" w:rsidR="00D66902" w:rsidRDefault="00B26CA3">
            <w:pPr>
              <w:pStyle w:val="Compact"/>
              <w:jc w:val="center"/>
            </w:pPr>
            <w:r>
              <w:t>-</w:t>
            </w:r>
          </w:p>
        </w:tc>
        <w:tc>
          <w:tcPr>
            <w:tcW w:w="0" w:type="auto"/>
          </w:tcPr>
          <w:p w14:paraId="07005D26" w14:textId="77777777" w:rsidR="00D66902" w:rsidRDefault="00B26CA3">
            <w:pPr>
              <w:pStyle w:val="Compact"/>
              <w:jc w:val="center"/>
            </w:pPr>
            <w:r>
              <w:t>-</w:t>
            </w:r>
          </w:p>
        </w:tc>
        <w:tc>
          <w:tcPr>
            <w:tcW w:w="0" w:type="auto"/>
          </w:tcPr>
          <w:p w14:paraId="34023493" w14:textId="77777777" w:rsidR="00D66902" w:rsidRDefault="00B26CA3">
            <w:pPr>
              <w:pStyle w:val="Compact"/>
              <w:jc w:val="center"/>
            </w:pPr>
            <w:r>
              <w:t>-</w:t>
            </w:r>
          </w:p>
        </w:tc>
        <w:tc>
          <w:tcPr>
            <w:tcW w:w="0" w:type="auto"/>
          </w:tcPr>
          <w:p w14:paraId="53A7C6F7" w14:textId="77777777" w:rsidR="00D66902" w:rsidRDefault="00D66902">
            <w:pPr>
              <w:pStyle w:val="Compact"/>
            </w:pPr>
          </w:p>
        </w:tc>
        <w:tc>
          <w:tcPr>
            <w:tcW w:w="0" w:type="auto"/>
          </w:tcPr>
          <w:p w14:paraId="6688CA38" w14:textId="77777777" w:rsidR="00D66902" w:rsidRDefault="00D66902">
            <w:pPr>
              <w:pStyle w:val="Compact"/>
            </w:pPr>
          </w:p>
        </w:tc>
        <w:tc>
          <w:tcPr>
            <w:tcW w:w="0" w:type="auto"/>
          </w:tcPr>
          <w:p w14:paraId="28C2B40A" w14:textId="77777777" w:rsidR="00D66902" w:rsidRDefault="00B26CA3">
            <w:pPr>
              <w:pStyle w:val="Compact"/>
              <w:jc w:val="center"/>
            </w:pPr>
            <w:r>
              <w:t>-</w:t>
            </w:r>
          </w:p>
        </w:tc>
        <w:tc>
          <w:tcPr>
            <w:tcW w:w="0" w:type="auto"/>
          </w:tcPr>
          <w:p w14:paraId="5081BA79" w14:textId="77777777" w:rsidR="00D66902" w:rsidRDefault="00B26CA3">
            <w:pPr>
              <w:pStyle w:val="Compact"/>
              <w:jc w:val="center"/>
            </w:pPr>
            <w:r>
              <w:t>O</w:t>
            </w:r>
            <w:r>
              <w:rPr>
                <w:vertAlign w:val="superscript"/>
              </w:rPr>
              <w:t>1</w:t>
            </w:r>
          </w:p>
        </w:tc>
        <w:tc>
          <w:tcPr>
            <w:tcW w:w="0" w:type="auto"/>
          </w:tcPr>
          <w:p w14:paraId="1BDBA1CE" w14:textId="77777777" w:rsidR="00D66902" w:rsidRDefault="00B26CA3">
            <w:pPr>
              <w:pStyle w:val="Compact"/>
              <w:jc w:val="center"/>
            </w:pPr>
            <w:r>
              <w:t>O</w:t>
            </w:r>
            <w:r>
              <w:rPr>
                <w:vertAlign w:val="superscript"/>
              </w:rPr>
              <w:t>1</w:t>
            </w:r>
          </w:p>
        </w:tc>
        <w:tc>
          <w:tcPr>
            <w:tcW w:w="0" w:type="auto"/>
          </w:tcPr>
          <w:p w14:paraId="53DB1A40" w14:textId="77777777" w:rsidR="00D66902" w:rsidRDefault="00B26CA3">
            <w:pPr>
              <w:pStyle w:val="Compact"/>
              <w:jc w:val="center"/>
            </w:pPr>
            <w:r>
              <w:t>-</w:t>
            </w:r>
          </w:p>
        </w:tc>
        <w:tc>
          <w:tcPr>
            <w:tcW w:w="0" w:type="auto"/>
          </w:tcPr>
          <w:p w14:paraId="178AEEDB" w14:textId="77777777" w:rsidR="00D66902" w:rsidRDefault="00B26CA3">
            <w:pPr>
              <w:pStyle w:val="Compact"/>
              <w:jc w:val="center"/>
            </w:pPr>
            <w:r>
              <w:t>-</w:t>
            </w:r>
          </w:p>
        </w:tc>
      </w:tr>
      <w:tr w:rsidR="00D66902" w14:paraId="3D9D7036" w14:textId="77777777" w:rsidTr="00D66902">
        <w:trPr>
          <w:jc w:val="center"/>
        </w:trPr>
        <w:tc>
          <w:tcPr>
            <w:tcW w:w="0" w:type="auto"/>
            <w:shd w:val="clear" w:color="auto" w:fill="D9D9D9"/>
          </w:tcPr>
          <w:p w14:paraId="5DE0C5C4" w14:textId="77777777" w:rsidR="00D66902" w:rsidRDefault="00B26CA3">
            <w:pPr>
              <w:pStyle w:val="Compact"/>
              <w:jc w:val="center"/>
            </w:pPr>
            <w:hyperlink w:anchor="fcs_ckm.3">
              <w:r>
                <w:rPr>
                  <w:rStyle w:val="Hyperlink"/>
                  <w:b/>
                  <w:bCs/>
                </w:rPr>
                <w:t>FCS_CKM.3</w:t>
              </w:r>
            </w:hyperlink>
          </w:p>
        </w:tc>
        <w:tc>
          <w:tcPr>
            <w:tcW w:w="0" w:type="auto"/>
          </w:tcPr>
          <w:p w14:paraId="130FD2E3" w14:textId="77777777" w:rsidR="00D66902" w:rsidRDefault="00B26CA3">
            <w:pPr>
              <w:pStyle w:val="Compact"/>
              <w:jc w:val="center"/>
            </w:pPr>
            <w:r>
              <w:t>O</w:t>
            </w:r>
            <w:r>
              <w:rPr>
                <w:vertAlign w:val="superscript"/>
              </w:rPr>
              <w:t>1</w:t>
            </w:r>
          </w:p>
        </w:tc>
        <w:tc>
          <w:tcPr>
            <w:tcW w:w="0" w:type="auto"/>
          </w:tcPr>
          <w:p w14:paraId="611A0A68" w14:textId="77777777" w:rsidR="00D66902" w:rsidRDefault="00B26CA3">
            <w:pPr>
              <w:pStyle w:val="Compact"/>
              <w:jc w:val="center"/>
            </w:pPr>
            <w:r>
              <w:t>-</w:t>
            </w:r>
          </w:p>
        </w:tc>
        <w:tc>
          <w:tcPr>
            <w:tcW w:w="0" w:type="auto"/>
          </w:tcPr>
          <w:p w14:paraId="3F0E1D9C" w14:textId="77777777" w:rsidR="00D66902" w:rsidRDefault="00B26CA3">
            <w:pPr>
              <w:pStyle w:val="Compact"/>
              <w:jc w:val="center"/>
            </w:pPr>
            <w:r>
              <w:t>-</w:t>
            </w:r>
          </w:p>
        </w:tc>
        <w:tc>
          <w:tcPr>
            <w:tcW w:w="0" w:type="auto"/>
          </w:tcPr>
          <w:p w14:paraId="1B92BDBE" w14:textId="77777777" w:rsidR="00D66902" w:rsidRDefault="00B26CA3">
            <w:pPr>
              <w:pStyle w:val="Compact"/>
              <w:jc w:val="center"/>
            </w:pPr>
            <w:r>
              <w:t>O</w:t>
            </w:r>
            <w:r>
              <w:rPr>
                <w:vertAlign w:val="superscript"/>
              </w:rPr>
              <w:t>1</w:t>
            </w:r>
          </w:p>
        </w:tc>
        <w:tc>
          <w:tcPr>
            <w:tcW w:w="0" w:type="auto"/>
          </w:tcPr>
          <w:p w14:paraId="6785F438" w14:textId="77777777" w:rsidR="00D66902" w:rsidRDefault="00B26CA3">
            <w:pPr>
              <w:pStyle w:val="Compact"/>
              <w:jc w:val="center"/>
            </w:pPr>
            <w:r>
              <w:t>-</w:t>
            </w:r>
          </w:p>
        </w:tc>
        <w:tc>
          <w:tcPr>
            <w:tcW w:w="0" w:type="auto"/>
          </w:tcPr>
          <w:p w14:paraId="18F6EC27" w14:textId="77777777" w:rsidR="00D66902" w:rsidRDefault="00B26CA3">
            <w:pPr>
              <w:pStyle w:val="Compact"/>
              <w:jc w:val="center"/>
            </w:pPr>
            <w:r>
              <w:t>-</w:t>
            </w:r>
          </w:p>
        </w:tc>
        <w:tc>
          <w:tcPr>
            <w:tcW w:w="0" w:type="auto"/>
          </w:tcPr>
          <w:p w14:paraId="53CE458B" w14:textId="77777777" w:rsidR="00D66902" w:rsidRDefault="00B26CA3">
            <w:pPr>
              <w:pStyle w:val="Compact"/>
              <w:jc w:val="center"/>
            </w:pPr>
            <w:r>
              <w:t>-</w:t>
            </w:r>
          </w:p>
        </w:tc>
        <w:tc>
          <w:tcPr>
            <w:tcW w:w="0" w:type="auto"/>
          </w:tcPr>
          <w:p w14:paraId="2B4EDA3C" w14:textId="77777777" w:rsidR="00D66902" w:rsidRDefault="00B26CA3">
            <w:pPr>
              <w:pStyle w:val="Compact"/>
              <w:jc w:val="center"/>
            </w:pPr>
            <w:r>
              <w:t>-</w:t>
            </w:r>
          </w:p>
        </w:tc>
        <w:tc>
          <w:tcPr>
            <w:tcW w:w="0" w:type="auto"/>
          </w:tcPr>
          <w:p w14:paraId="0B17097D" w14:textId="77777777" w:rsidR="00D66902" w:rsidRDefault="00B26CA3">
            <w:pPr>
              <w:pStyle w:val="Compact"/>
              <w:jc w:val="center"/>
            </w:pPr>
            <w:r>
              <w:t>-</w:t>
            </w:r>
          </w:p>
        </w:tc>
        <w:tc>
          <w:tcPr>
            <w:tcW w:w="0" w:type="auto"/>
          </w:tcPr>
          <w:p w14:paraId="0DD3C426" w14:textId="77777777" w:rsidR="00D66902" w:rsidRDefault="00D66902">
            <w:pPr>
              <w:pStyle w:val="Compact"/>
            </w:pPr>
          </w:p>
        </w:tc>
        <w:tc>
          <w:tcPr>
            <w:tcW w:w="0" w:type="auto"/>
          </w:tcPr>
          <w:p w14:paraId="1018A114" w14:textId="77777777" w:rsidR="00D66902" w:rsidRDefault="00D66902">
            <w:pPr>
              <w:pStyle w:val="Compact"/>
            </w:pPr>
          </w:p>
        </w:tc>
        <w:tc>
          <w:tcPr>
            <w:tcW w:w="0" w:type="auto"/>
          </w:tcPr>
          <w:p w14:paraId="1BE82361" w14:textId="77777777" w:rsidR="00D66902" w:rsidRDefault="00B26CA3">
            <w:pPr>
              <w:pStyle w:val="Compact"/>
              <w:jc w:val="center"/>
            </w:pPr>
            <w:r>
              <w:t>-</w:t>
            </w:r>
          </w:p>
        </w:tc>
        <w:tc>
          <w:tcPr>
            <w:tcW w:w="0" w:type="auto"/>
          </w:tcPr>
          <w:p w14:paraId="33A21309" w14:textId="77777777" w:rsidR="00D66902" w:rsidRDefault="00B26CA3">
            <w:pPr>
              <w:pStyle w:val="Compact"/>
              <w:jc w:val="center"/>
            </w:pPr>
            <w:r>
              <w:t>O</w:t>
            </w:r>
            <w:r>
              <w:rPr>
                <w:vertAlign w:val="superscript"/>
              </w:rPr>
              <w:t>1</w:t>
            </w:r>
          </w:p>
        </w:tc>
        <w:tc>
          <w:tcPr>
            <w:tcW w:w="0" w:type="auto"/>
          </w:tcPr>
          <w:p w14:paraId="6BC10F17" w14:textId="77777777" w:rsidR="00D66902" w:rsidRDefault="00B26CA3">
            <w:pPr>
              <w:pStyle w:val="Compact"/>
              <w:jc w:val="center"/>
            </w:pPr>
            <w:r>
              <w:t>O</w:t>
            </w:r>
            <w:r>
              <w:rPr>
                <w:vertAlign w:val="superscript"/>
              </w:rPr>
              <w:t>1</w:t>
            </w:r>
          </w:p>
        </w:tc>
        <w:tc>
          <w:tcPr>
            <w:tcW w:w="0" w:type="auto"/>
          </w:tcPr>
          <w:p w14:paraId="686CE8DA" w14:textId="77777777" w:rsidR="00D66902" w:rsidRDefault="00B26CA3">
            <w:pPr>
              <w:pStyle w:val="Compact"/>
              <w:jc w:val="center"/>
            </w:pPr>
            <w:r>
              <w:t>-</w:t>
            </w:r>
          </w:p>
        </w:tc>
        <w:tc>
          <w:tcPr>
            <w:tcW w:w="0" w:type="auto"/>
          </w:tcPr>
          <w:p w14:paraId="352DEB02" w14:textId="77777777" w:rsidR="00D66902" w:rsidRDefault="00B26CA3">
            <w:pPr>
              <w:pStyle w:val="Compact"/>
              <w:jc w:val="center"/>
            </w:pPr>
            <w:r>
              <w:t>-</w:t>
            </w:r>
          </w:p>
        </w:tc>
      </w:tr>
      <w:tr w:rsidR="00D66902" w14:paraId="248BA133" w14:textId="77777777" w:rsidTr="00D66902">
        <w:trPr>
          <w:jc w:val="center"/>
        </w:trPr>
        <w:tc>
          <w:tcPr>
            <w:tcW w:w="0" w:type="auto"/>
            <w:shd w:val="clear" w:color="auto" w:fill="D9D9D9"/>
          </w:tcPr>
          <w:p w14:paraId="5BE6A234" w14:textId="77777777" w:rsidR="00D66902" w:rsidRDefault="00B26CA3">
            <w:pPr>
              <w:pStyle w:val="Compact"/>
              <w:jc w:val="center"/>
            </w:pPr>
            <w:hyperlink w:anchor="fcs_ckm.5">
              <w:r>
                <w:rPr>
                  <w:rStyle w:val="Hyperlink"/>
                  <w:b/>
                  <w:bCs/>
                </w:rPr>
                <w:t>FCS_CKM.5</w:t>
              </w:r>
            </w:hyperlink>
          </w:p>
        </w:tc>
        <w:tc>
          <w:tcPr>
            <w:tcW w:w="0" w:type="auto"/>
          </w:tcPr>
          <w:p w14:paraId="39E995E2" w14:textId="77777777" w:rsidR="00D66902" w:rsidRDefault="00B26CA3">
            <w:pPr>
              <w:pStyle w:val="Compact"/>
              <w:jc w:val="center"/>
            </w:pPr>
            <w:r>
              <w:t>-</w:t>
            </w:r>
          </w:p>
        </w:tc>
        <w:tc>
          <w:tcPr>
            <w:tcW w:w="0" w:type="auto"/>
          </w:tcPr>
          <w:p w14:paraId="5127D5A5" w14:textId="77777777" w:rsidR="00D66902" w:rsidRDefault="00B26CA3">
            <w:pPr>
              <w:pStyle w:val="Compact"/>
              <w:jc w:val="center"/>
            </w:pPr>
            <w:r>
              <w:t>O</w:t>
            </w:r>
            <w:r>
              <w:rPr>
                <w:vertAlign w:val="superscript"/>
              </w:rPr>
              <w:t>1</w:t>
            </w:r>
          </w:p>
        </w:tc>
        <w:tc>
          <w:tcPr>
            <w:tcW w:w="0" w:type="auto"/>
          </w:tcPr>
          <w:p w14:paraId="003BECEB" w14:textId="77777777" w:rsidR="00D66902" w:rsidRDefault="00B26CA3">
            <w:pPr>
              <w:pStyle w:val="Compact"/>
              <w:jc w:val="center"/>
            </w:pPr>
            <w:r>
              <w:t>-</w:t>
            </w:r>
          </w:p>
        </w:tc>
        <w:tc>
          <w:tcPr>
            <w:tcW w:w="0" w:type="auto"/>
          </w:tcPr>
          <w:p w14:paraId="15FC9BE9" w14:textId="77777777" w:rsidR="00D66902" w:rsidRDefault="00B26CA3">
            <w:pPr>
              <w:pStyle w:val="Compact"/>
              <w:jc w:val="center"/>
            </w:pPr>
            <w:r>
              <w:t>-</w:t>
            </w:r>
          </w:p>
        </w:tc>
        <w:tc>
          <w:tcPr>
            <w:tcW w:w="0" w:type="auto"/>
          </w:tcPr>
          <w:p w14:paraId="16F5F764" w14:textId="77777777" w:rsidR="00D66902" w:rsidRDefault="00B26CA3">
            <w:pPr>
              <w:pStyle w:val="Compact"/>
              <w:jc w:val="center"/>
            </w:pPr>
            <w:r>
              <w:t>X</w:t>
            </w:r>
          </w:p>
        </w:tc>
        <w:tc>
          <w:tcPr>
            <w:tcW w:w="0" w:type="auto"/>
          </w:tcPr>
          <w:p w14:paraId="75206C95" w14:textId="77777777" w:rsidR="00D66902" w:rsidRDefault="00B26CA3">
            <w:pPr>
              <w:pStyle w:val="Compact"/>
              <w:jc w:val="center"/>
            </w:pPr>
            <w:r>
              <w:t>O</w:t>
            </w:r>
            <w:r>
              <w:rPr>
                <w:vertAlign w:val="superscript"/>
              </w:rPr>
              <w:t>1</w:t>
            </w:r>
          </w:p>
        </w:tc>
        <w:tc>
          <w:tcPr>
            <w:tcW w:w="0" w:type="auto"/>
          </w:tcPr>
          <w:p w14:paraId="77F2776F" w14:textId="77777777" w:rsidR="00D66902" w:rsidRDefault="00B26CA3">
            <w:pPr>
              <w:pStyle w:val="Compact"/>
              <w:jc w:val="center"/>
            </w:pPr>
            <w:r>
              <w:t>-</w:t>
            </w:r>
          </w:p>
        </w:tc>
        <w:tc>
          <w:tcPr>
            <w:tcW w:w="0" w:type="auto"/>
          </w:tcPr>
          <w:p w14:paraId="2BDCD18A" w14:textId="77777777" w:rsidR="00D66902" w:rsidRDefault="00B26CA3">
            <w:pPr>
              <w:pStyle w:val="Compact"/>
              <w:jc w:val="center"/>
            </w:pPr>
            <w:r>
              <w:t>-</w:t>
            </w:r>
          </w:p>
        </w:tc>
        <w:tc>
          <w:tcPr>
            <w:tcW w:w="0" w:type="auto"/>
          </w:tcPr>
          <w:p w14:paraId="515F6A7B" w14:textId="77777777" w:rsidR="00D66902" w:rsidRDefault="00B26CA3">
            <w:pPr>
              <w:pStyle w:val="Compact"/>
              <w:jc w:val="center"/>
            </w:pPr>
            <w:r>
              <w:t>-</w:t>
            </w:r>
          </w:p>
        </w:tc>
        <w:tc>
          <w:tcPr>
            <w:tcW w:w="0" w:type="auto"/>
          </w:tcPr>
          <w:p w14:paraId="5484D83C" w14:textId="77777777" w:rsidR="00D66902" w:rsidRDefault="00D66902">
            <w:pPr>
              <w:pStyle w:val="Compact"/>
            </w:pPr>
          </w:p>
        </w:tc>
        <w:tc>
          <w:tcPr>
            <w:tcW w:w="0" w:type="auto"/>
          </w:tcPr>
          <w:p w14:paraId="076850B0" w14:textId="77777777" w:rsidR="00D66902" w:rsidRDefault="00D66902">
            <w:pPr>
              <w:pStyle w:val="Compact"/>
            </w:pPr>
          </w:p>
        </w:tc>
        <w:tc>
          <w:tcPr>
            <w:tcW w:w="0" w:type="auto"/>
          </w:tcPr>
          <w:p w14:paraId="47EC3013" w14:textId="77777777" w:rsidR="00D66902" w:rsidRDefault="00B26CA3">
            <w:pPr>
              <w:pStyle w:val="Compact"/>
              <w:jc w:val="center"/>
            </w:pPr>
            <w:r>
              <w:t>-</w:t>
            </w:r>
          </w:p>
        </w:tc>
        <w:tc>
          <w:tcPr>
            <w:tcW w:w="0" w:type="auto"/>
          </w:tcPr>
          <w:p w14:paraId="4AFD3553" w14:textId="77777777" w:rsidR="00D66902" w:rsidRDefault="00B26CA3">
            <w:pPr>
              <w:pStyle w:val="Compact"/>
              <w:jc w:val="center"/>
            </w:pPr>
            <w:r>
              <w:t>-</w:t>
            </w:r>
          </w:p>
        </w:tc>
        <w:tc>
          <w:tcPr>
            <w:tcW w:w="0" w:type="auto"/>
          </w:tcPr>
          <w:p w14:paraId="6EF3849F" w14:textId="77777777" w:rsidR="00D66902" w:rsidRDefault="00B26CA3">
            <w:pPr>
              <w:pStyle w:val="Compact"/>
              <w:jc w:val="center"/>
            </w:pPr>
            <w:r>
              <w:t>-</w:t>
            </w:r>
          </w:p>
        </w:tc>
        <w:tc>
          <w:tcPr>
            <w:tcW w:w="0" w:type="auto"/>
          </w:tcPr>
          <w:p w14:paraId="0F33AEF1" w14:textId="77777777" w:rsidR="00D66902" w:rsidRDefault="00B26CA3">
            <w:pPr>
              <w:pStyle w:val="Compact"/>
              <w:jc w:val="center"/>
            </w:pPr>
            <w:r>
              <w:t>-</w:t>
            </w:r>
          </w:p>
        </w:tc>
        <w:tc>
          <w:tcPr>
            <w:tcW w:w="0" w:type="auto"/>
          </w:tcPr>
          <w:p w14:paraId="4CCB0BAC" w14:textId="77777777" w:rsidR="00D66902" w:rsidRDefault="00B26CA3">
            <w:pPr>
              <w:pStyle w:val="Compact"/>
              <w:jc w:val="center"/>
            </w:pPr>
            <w:r>
              <w:t>-</w:t>
            </w:r>
          </w:p>
        </w:tc>
      </w:tr>
      <w:tr w:rsidR="00D66902" w14:paraId="140C1828" w14:textId="77777777" w:rsidTr="00D66902">
        <w:trPr>
          <w:jc w:val="center"/>
        </w:trPr>
        <w:tc>
          <w:tcPr>
            <w:tcW w:w="0" w:type="auto"/>
            <w:shd w:val="clear" w:color="auto" w:fill="D9D9D9"/>
          </w:tcPr>
          <w:p w14:paraId="1BB3E198" w14:textId="77777777" w:rsidR="00D66902" w:rsidRDefault="00B26CA3">
            <w:pPr>
              <w:pStyle w:val="Compact"/>
              <w:jc w:val="center"/>
            </w:pPr>
            <w:hyperlink w:anchor="fcs_ckm.6">
              <w:r>
                <w:rPr>
                  <w:rStyle w:val="Hyperlink"/>
                  <w:b/>
                  <w:bCs/>
                </w:rPr>
                <w:t>FCS_CKM.6</w:t>
              </w:r>
            </w:hyperlink>
          </w:p>
        </w:tc>
        <w:tc>
          <w:tcPr>
            <w:tcW w:w="0" w:type="auto"/>
          </w:tcPr>
          <w:p w14:paraId="5EE2434F" w14:textId="77777777" w:rsidR="00D66902" w:rsidRDefault="00B26CA3">
            <w:pPr>
              <w:pStyle w:val="Compact"/>
              <w:jc w:val="center"/>
            </w:pPr>
            <w:r>
              <w:t>O</w:t>
            </w:r>
            <w:r>
              <w:rPr>
                <w:vertAlign w:val="superscript"/>
              </w:rPr>
              <w:t>1</w:t>
            </w:r>
          </w:p>
        </w:tc>
        <w:tc>
          <w:tcPr>
            <w:tcW w:w="0" w:type="auto"/>
          </w:tcPr>
          <w:p w14:paraId="293D054B" w14:textId="77777777" w:rsidR="00D66902" w:rsidRDefault="00B26CA3">
            <w:pPr>
              <w:pStyle w:val="Compact"/>
              <w:jc w:val="center"/>
            </w:pPr>
            <w:r>
              <w:t>-</w:t>
            </w:r>
          </w:p>
        </w:tc>
        <w:tc>
          <w:tcPr>
            <w:tcW w:w="0" w:type="auto"/>
          </w:tcPr>
          <w:p w14:paraId="2500CEB0" w14:textId="77777777" w:rsidR="00D66902" w:rsidRDefault="00B26CA3">
            <w:pPr>
              <w:pStyle w:val="Compact"/>
              <w:jc w:val="center"/>
            </w:pPr>
            <w:r>
              <w:t>-</w:t>
            </w:r>
          </w:p>
        </w:tc>
        <w:tc>
          <w:tcPr>
            <w:tcW w:w="0" w:type="auto"/>
          </w:tcPr>
          <w:p w14:paraId="2B05F182" w14:textId="77777777" w:rsidR="00D66902" w:rsidRDefault="00B26CA3">
            <w:pPr>
              <w:pStyle w:val="Compact"/>
              <w:jc w:val="center"/>
            </w:pPr>
            <w:r>
              <w:t>-</w:t>
            </w:r>
          </w:p>
        </w:tc>
        <w:tc>
          <w:tcPr>
            <w:tcW w:w="0" w:type="auto"/>
          </w:tcPr>
          <w:p w14:paraId="1E0ECB37" w14:textId="77777777" w:rsidR="00D66902" w:rsidRDefault="00B26CA3">
            <w:pPr>
              <w:pStyle w:val="Compact"/>
              <w:jc w:val="center"/>
            </w:pPr>
            <w:r>
              <w:t>-</w:t>
            </w:r>
          </w:p>
        </w:tc>
        <w:tc>
          <w:tcPr>
            <w:tcW w:w="0" w:type="auto"/>
          </w:tcPr>
          <w:p w14:paraId="3896BF4B" w14:textId="77777777" w:rsidR="00D66902" w:rsidRDefault="00B26CA3">
            <w:pPr>
              <w:pStyle w:val="Compact"/>
              <w:jc w:val="center"/>
            </w:pPr>
            <w:r>
              <w:t>-</w:t>
            </w:r>
          </w:p>
        </w:tc>
        <w:tc>
          <w:tcPr>
            <w:tcW w:w="0" w:type="auto"/>
          </w:tcPr>
          <w:p w14:paraId="0A357093" w14:textId="77777777" w:rsidR="00D66902" w:rsidRDefault="00B26CA3">
            <w:pPr>
              <w:pStyle w:val="Compact"/>
              <w:jc w:val="center"/>
            </w:pPr>
            <w:r>
              <w:t>-</w:t>
            </w:r>
          </w:p>
        </w:tc>
        <w:tc>
          <w:tcPr>
            <w:tcW w:w="0" w:type="auto"/>
          </w:tcPr>
          <w:p w14:paraId="3F2C6017" w14:textId="77777777" w:rsidR="00D66902" w:rsidRDefault="00B26CA3">
            <w:pPr>
              <w:pStyle w:val="Compact"/>
              <w:jc w:val="center"/>
            </w:pPr>
            <w:r>
              <w:t>-</w:t>
            </w:r>
          </w:p>
        </w:tc>
        <w:tc>
          <w:tcPr>
            <w:tcW w:w="0" w:type="auto"/>
          </w:tcPr>
          <w:p w14:paraId="246F1E09" w14:textId="77777777" w:rsidR="00D66902" w:rsidRDefault="00B26CA3">
            <w:pPr>
              <w:pStyle w:val="Compact"/>
              <w:jc w:val="center"/>
            </w:pPr>
            <w:r>
              <w:t>-</w:t>
            </w:r>
          </w:p>
        </w:tc>
        <w:tc>
          <w:tcPr>
            <w:tcW w:w="0" w:type="auto"/>
          </w:tcPr>
          <w:p w14:paraId="55E00447" w14:textId="77777777" w:rsidR="00D66902" w:rsidRDefault="00D66902">
            <w:pPr>
              <w:pStyle w:val="Compact"/>
            </w:pPr>
          </w:p>
        </w:tc>
        <w:tc>
          <w:tcPr>
            <w:tcW w:w="0" w:type="auto"/>
          </w:tcPr>
          <w:p w14:paraId="0E10FCCD" w14:textId="77777777" w:rsidR="00D66902" w:rsidRDefault="00D66902">
            <w:pPr>
              <w:pStyle w:val="Compact"/>
            </w:pPr>
          </w:p>
        </w:tc>
        <w:tc>
          <w:tcPr>
            <w:tcW w:w="0" w:type="auto"/>
          </w:tcPr>
          <w:p w14:paraId="3CBEF241" w14:textId="77777777" w:rsidR="00D66902" w:rsidRDefault="00B26CA3">
            <w:pPr>
              <w:pStyle w:val="Compact"/>
              <w:jc w:val="center"/>
            </w:pPr>
            <w:r>
              <w:t>-</w:t>
            </w:r>
          </w:p>
        </w:tc>
        <w:tc>
          <w:tcPr>
            <w:tcW w:w="0" w:type="auto"/>
          </w:tcPr>
          <w:p w14:paraId="046080C8" w14:textId="77777777" w:rsidR="00D66902" w:rsidRDefault="00B26CA3">
            <w:pPr>
              <w:pStyle w:val="Compact"/>
              <w:jc w:val="center"/>
            </w:pPr>
            <w:r>
              <w:t>O</w:t>
            </w:r>
            <w:r>
              <w:rPr>
                <w:vertAlign w:val="superscript"/>
              </w:rPr>
              <w:t>1</w:t>
            </w:r>
          </w:p>
        </w:tc>
        <w:tc>
          <w:tcPr>
            <w:tcW w:w="0" w:type="auto"/>
          </w:tcPr>
          <w:p w14:paraId="053931FB" w14:textId="77777777" w:rsidR="00D66902" w:rsidRDefault="00B26CA3">
            <w:pPr>
              <w:pStyle w:val="Compact"/>
              <w:jc w:val="center"/>
            </w:pPr>
            <w:r>
              <w:t>O</w:t>
            </w:r>
            <w:r>
              <w:rPr>
                <w:vertAlign w:val="superscript"/>
              </w:rPr>
              <w:t>1</w:t>
            </w:r>
          </w:p>
        </w:tc>
        <w:tc>
          <w:tcPr>
            <w:tcW w:w="0" w:type="auto"/>
          </w:tcPr>
          <w:p w14:paraId="7E3F1BEF" w14:textId="77777777" w:rsidR="00D66902" w:rsidRDefault="00B26CA3">
            <w:pPr>
              <w:pStyle w:val="Compact"/>
              <w:jc w:val="center"/>
            </w:pPr>
            <w:r>
              <w:t>-</w:t>
            </w:r>
          </w:p>
        </w:tc>
        <w:tc>
          <w:tcPr>
            <w:tcW w:w="0" w:type="auto"/>
          </w:tcPr>
          <w:p w14:paraId="561F910A" w14:textId="77777777" w:rsidR="00D66902" w:rsidRDefault="00B26CA3">
            <w:pPr>
              <w:pStyle w:val="Compact"/>
              <w:jc w:val="center"/>
            </w:pPr>
            <w:r>
              <w:t>-</w:t>
            </w:r>
          </w:p>
        </w:tc>
      </w:tr>
      <w:tr w:rsidR="00D66902" w14:paraId="60226F21" w14:textId="77777777" w:rsidTr="00D66902">
        <w:trPr>
          <w:jc w:val="center"/>
        </w:trPr>
        <w:tc>
          <w:tcPr>
            <w:tcW w:w="0" w:type="auto"/>
            <w:shd w:val="clear" w:color="auto" w:fill="D9D9D9"/>
          </w:tcPr>
          <w:p w14:paraId="2F07831C" w14:textId="77777777" w:rsidR="00D66902" w:rsidRDefault="00B26CA3">
            <w:pPr>
              <w:pStyle w:val="Compact"/>
              <w:jc w:val="center"/>
            </w:pPr>
            <w:hyperlink w:anchor="fcs_cop.1">
              <w:r>
                <w:rPr>
                  <w:rStyle w:val="Hyperlink"/>
                  <w:b/>
                  <w:bCs/>
                </w:rPr>
                <w:t>FCS_COP.1</w:t>
              </w:r>
            </w:hyperlink>
          </w:p>
        </w:tc>
        <w:tc>
          <w:tcPr>
            <w:tcW w:w="0" w:type="auto"/>
          </w:tcPr>
          <w:p w14:paraId="4E3D9513" w14:textId="77777777" w:rsidR="00D66902" w:rsidRDefault="00B26CA3">
            <w:pPr>
              <w:pStyle w:val="Compact"/>
              <w:jc w:val="center"/>
            </w:pPr>
            <w:r>
              <w:t>O</w:t>
            </w:r>
            <w:r>
              <w:rPr>
                <w:vertAlign w:val="superscript"/>
              </w:rPr>
              <w:t>1</w:t>
            </w:r>
          </w:p>
        </w:tc>
        <w:tc>
          <w:tcPr>
            <w:tcW w:w="0" w:type="auto"/>
          </w:tcPr>
          <w:p w14:paraId="2B8CD3D1" w14:textId="77777777" w:rsidR="00D66902" w:rsidRDefault="00B26CA3">
            <w:pPr>
              <w:pStyle w:val="Compact"/>
              <w:jc w:val="center"/>
            </w:pPr>
            <w:r>
              <w:t>-</w:t>
            </w:r>
          </w:p>
        </w:tc>
        <w:tc>
          <w:tcPr>
            <w:tcW w:w="0" w:type="auto"/>
          </w:tcPr>
          <w:p w14:paraId="54A6D191" w14:textId="77777777" w:rsidR="00D66902" w:rsidRDefault="00B26CA3">
            <w:pPr>
              <w:pStyle w:val="Compact"/>
              <w:jc w:val="center"/>
            </w:pPr>
            <w:r>
              <w:t>X</w:t>
            </w:r>
          </w:p>
        </w:tc>
        <w:tc>
          <w:tcPr>
            <w:tcW w:w="0" w:type="auto"/>
          </w:tcPr>
          <w:p w14:paraId="1EC27CF2" w14:textId="77777777" w:rsidR="00D66902" w:rsidRDefault="00B26CA3">
            <w:pPr>
              <w:pStyle w:val="Compact"/>
              <w:jc w:val="center"/>
            </w:pPr>
            <w:r>
              <w:t>O</w:t>
            </w:r>
            <w:r>
              <w:rPr>
                <w:vertAlign w:val="superscript"/>
              </w:rPr>
              <w:t>1</w:t>
            </w:r>
          </w:p>
        </w:tc>
        <w:tc>
          <w:tcPr>
            <w:tcW w:w="0" w:type="auto"/>
          </w:tcPr>
          <w:p w14:paraId="26401E84" w14:textId="77777777" w:rsidR="00D66902" w:rsidRDefault="00B26CA3">
            <w:pPr>
              <w:pStyle w:val="Compact"/>
              <w:jc w:val="center"/>
            </w:pPr>
            <w:r>
              <w:t>-</w:t>
            </w:r>
          </w:p>
        </w:tc>
        <w:tc>
          <w:tcPr>
            <w:tcW w:w="0" w:type="auto"/>
          </w:tcPr>
          <w:p w14:paraId="04DF7630" w14:textId="77777777" w:rsidR="00D66902" w:rsidRDefault="00B26CA3">
            <w:pPr>
              <w:pStyle w:val="Compact"/>
              <w:jc w:val="center"/>
            </w:pPr>
            <w:r>
              <w:t>-</w:t>
            </w:r>
          </w:p>
        </w:tc>
        <w:tc>
          <w:tcPr>
            <w:tcW w:w="0" w:type="auto"/>
          </w:tcPr>
          <w:p w14:paraId="0BC5C6D0" w14:textId="77777777" w:rsidR="00D66902" w:rsidRDefault="00B26CA3">
            <w:pPr>
              <w:pStyle w:val="Compact"/>
              <w:jc w:val="center"/>
            </w:pPr>
            <w:r>
              <w:t>-</w:t>
            </w:r>
          </w:p>
        </w:tc>
        <w:tc>
          <w:tcPr>
            <w:tcW w:w="0" w:type="auto"/>
          </w:tcPr>
          <w:p w14:paraId="3D68D5F5" w14:textId="77777777" w:rsidR="00D66902" w:rsidRDefault="00B26CA3">
            <w:pPr>
              <w:pStyle w:val="Compact"/>
              <w:jc w:val="center"/>
            </w:pPr>
            <w:r>
              <w:t>-</w:t>
            </w:r>
          </w:p>
        </w:tc>
        <w:tc>
          <w:tcPr>
            <w:tcW w:w="0" w:type="auto"/>
          </w:tcPr>
          <w:p w14:paraId="79E4DAE9" w14:textId="77777777" w:rsidR="00D66902" w:rsidRDefault="00B26CA3">
            <w:pPr>
              <w:pStyle w:val="Compact"/>
              <w:jc w:val="center"/>
            </w:pPr>
            <w:r>
              <w:t>-</w:t>
            </w:r>
          </w:p>
        </w:tc>
        <w:tc>
          <w:tcPr>
            <w:tcW w:w="0" w:type="auto"/>
          </w:tcPr>
          <w:p w14:paraId="5BAF24B7" w14:textId="77777777" w:rsidR="00D66902" w:rsidRDefault="00D66902">
            <w:pPr>
              <w:pStyle w:val="Compact"/>
            </w:pPr>
          </w:p>
        </w:tc>
        <w:tc>
          <w:tcPr>
            <w:tcW w:w="0" w:type="auto"/>
          </w:tcPr>
          <w:p w14:paraId="692054EC" w14:textId="77777777" w:rsidR="00D66902" w:rsidRDefault="00D66902">
            <w:pPr>
              <w:pStyle w:val="Compact"/>
            </w:pPr>
          </w:p>
        </w:tc>
        <w:tc>
          <w:tcPr>
            <w:tcW w:w="0" w:type="auto"/>
          </w:tcPr>
          <w:p w14:paraId="1866D6C6" w14:textId="77777777" w:rsidR="00D66902" w:rsidRDefault="00B26CA3">
            <w:pPr>
              <w:pStyle w:val="Compact"/>
              <w:jc w:val="center"/>
            </w:pPr>
            <w:r>
              <w:t>-</w:t>
            </w:r>
          </w:p>
        </w:tc>
        <w:tc>
          <w:tcPr>
            <w:tcW w:w="0" w:type="auto"/>
          </w:tcPr>
          <w:p w14:paraId="3C4A3921" w14:textId="77777777" w:rsidR="00D66902" w:rsidRDefault="00B26CA3">
            <w:pPr>
              <w:pStyle w:val="Compact"/>
              <w:jc w:val="center"/>
            </w:pPr>
            <w:r>
              <w:t>O</w:t>
            </w:r>
            <w:r>
              <w:rPr>
                <w:vertAlign w:val="superscript"/>
              </w:rPr>
              <w:t>1</w:t>
            </w:r>
          </w:p>
        </w:tc>
        <w:tc>
          <w:tcPr>
            <w:tcW w:w="0" w:type="auto"/>
          </w:tcPr>
          <w:p w14:paraId="067E809B" w14:textId="77777777" w:rsidR="00D66902" w:rsidRDefault="00B26CA3">
            <w:pPr>
              <w:pStyle w:val="Compact"/>
              <w:jc w:val="center"/>
            </w:pPr>
            <w:r>
              <w:t>O</w:t>
            </w:r>
            <w:r>
              <w:rPr>
                <w:vertAlign w:val="superscript"/>
              </w:rPr>
              <w:t>1</w:t>
            </w:r>
          </w:p>
        </w:tc>
        <w:tc>
          <w:tcPr>
            <w:tcW w:w="0" w:type="auto"/>
          </w:tcPr>
          <w:p w14:paraId="3E187713" w14:textId="77777777" w:rsidR="00D66902" w:rsidRDefault="00B26CA3">
            <w:pPr>
              <w:pStyle w:val="Compact"/>
              <w:jc w:val="center"/>
            </w:pPr>
            <w:r>
              <w:t>-</w:t>
            </w:r>
          </w:p>
        </w:tc>
        <w:tc>
          <w:tcPr>
            <w:tcW w:w="0" w:type="auto"/>
          </w:tcPr>
          <w:p w14:paraId="4B9CF9A8" w14:textId="77777777" w:rsidR="00D66902" w:rsidRDefault="00B26CA3">
            <w:pPr>
              <w:pStyle w:val="Compact"/>
              <w:jc w:val="center"/>
            </w:pPr>
            <w:r>
              <w:t>-</w:t>
            </w:r>
          </w:p>
        </w:tc>
      </w:tr>
      <w:tr w:rsidR="00D66902" w14:paraId="1FD87F7B" w14:textId="77777777" w:rsidTr="00D66902">
        <w:trPr>
          <w:jc w:val="center"/>
        </w:trPr>
        <w:tc>
          <w:tcPr>
            <w:tcW w:w="0" w:type="auto"/>
            <w:shd w:val="clear" w:color="auto" w:fill="D9D9D9"/>
          </w:tcPr>
          <w:p w14:paraId="240E41AC" w14:textId="77777777" w:rsidR="00D66902" w:rsidRDefault="00B26CA3">
            <w:pPr>
              <w:pStyle w:val="Compact"/>
              <w:jc w:val="center"/>
            </w:pPr>
            <w:hyperlink w:anchor="fcs_rbg.1">
              <w:r>
                <w:rPr>
                  <w:rStyle w:val="Hyperlink"/>
                  <w:b/>
                  <w:bCs/>
                </w:rPr>
                <w:t>FCS_RBG.1</w:t>
              </w:r>
            </w:hyperlink>
          </w:p>
        </w:tc>
        <w:tc>
          <w:tcPr>
            <w:tcW w:w="0" w:type="auto"/>
          </w:tcPr>
          <w:p w14:paraId="51FA208D" w14:textId="77777777" w:rsidR="00D66902" w:rsidRDefault="00D66902">
            <w:pPr>
              <w:pStyle w:val="Compact"/>
            </w:pPr>
          </w:p>
        </w:tc>
        <w:tc>
          <w:tcPr>
            <w:tcW w:w="0" w:type="auto"/>
          </w:tcPr>
          <w:p w14:paraId="03BF9C7D" w14:textId="77777777" w:rsidR="00D66902" w:rsidRDefault="00D66902">
            <w:pPr>
              <w:pStyle w:val="Compact"/>
            </w:pPr>
          </w:p>
        </w:tc>
        <w:tc>
          <w:tcPr>
            <w:tcW w:w="0" w:type="auto"/>
          </w:tcPr>
          <w:p w14:paraId="68E32406" w14:textId="77777777" w:rsidR="00D66902" w:rsidRDefault="00D66902">
            <w:pPr>
              <w:pStyle w:val="Compact"/>
            </w:pPr>
          </w:p>
        </w:tc>
        <w:tc>
          <w:tcPr>
            <w:tcW w:w="0" w:type="auto"/>
          </w:tcPr>
          <w:p w14:paraId="6CE9F85B" w14:textId="77777777" w:rsidR="00D66902" w:rsidRDefault="00D66902">
            <w:pPr>
              <w:pStyle w:val="Compact"/>
            </w:pPr>
          </w:p>
        </w:tc>
        <w:tc>
          <w:tcPr>
            <w:tcW w:w="0" w:type="auto"/>
          </w:tcPr>
          <w:p w14:paraId="66E9B6C3" w14:textId="77777777" w:rsidR="00D66902" w:rsidRDefault="00D66902">
            <w:pPr>
              <w:pStyle w:val="Compact"/>
            </w:pPr>
          </w:p>
        </w:tc>
        <w:tc>
          <w:tcPr>
            <w:tcW w:w="0" w:type="auto"/>
          </w:tcPr>
          <w:p w14:paraId="2F1552D9" w14:textId="77777777" w:rsidR="00D66902" w:rsidRDefault="00D66902">
            <w:pPr>
              <w:pStyle w:val="Compact"/>
            </w:pPr>
          </w:p>
        </w:tc>
        <w:tc>
          <w:tcPr>
            <w:tcW w:w="0" w:type="auto"/>
          </w:tcPr>
          <w:p w14:paraId="601819E9" w14:textId="77777777" w:rsidR="00D66902" w:rsidRDefault="00B26CA3">
            <w:pPr>
              <w:pStyle w:val="Compact"/>
              <w:jc w:val="center"/>
            </w:pPr>
            <w:r>
              <w:t>-</w:t>
            </w:r>
          </w:p>
        </w:tc>
        <w:tc>
          <w:tcPr>
            <w:tcW w:w="0" w:type="auto"/>
          </w:tcPr>
          <w:p w14:paraId="17A6D9A3" w14:textId="77777777" w:rsidR="00D66902" w:rsidRDefault="00B26CA3">
            <w:pPr>
              <w:pStyle w:val="Compact"/>
              <w:jc w:val="center"/>
            </w:pPr>
            <w:r>
              <w:t>O</w:t>
            </w:r>
            <w:r>
              <w:rPr>
                <w:vertAlign w:val="superscript"/>
              </w:rPr>
              <w:t>1</w:t>
            </w:r>
          </w:p>
        </w:tc>
        <w:tc>
          <w:tcPr>
            <w:tcW w:w="0" w:type="auto"/>
          </w:tcPr>
          <w:p w14:paraId="76F7FB75" w14:textId="77777777" w:rsidR="00D66902" w:rsidRDefault="00B26CA3">
            <w:pPr>
              <w:pStyle w:val="Compact"/>
              <w:jc w:val="center"/>
            </w:pPr>
            <w:r>
              <w:t>O</w:t>
            </w:r>
            <w:r>
              <w:rPr>
                <w:vertAlign w:val="superscript"/>
              </w:rPr>
              <w:t>1</w:t>
            </w:r>
          </w:p>
        </w:tc>
        <w:tc>
          <w:tcPr>
            <w:tcW w:w="0" w:type="auto"/>
          </w:tcPr>
          <w:p w14:paraId="2276AF04" w14:textId="77777777" w:rsidR="00D66902" w:rsidRDefault="00D66902">
            <w:pPr>
              <w:pStyle w:val="Compact"/>
            </w:pPr>
          </w:p>
        </w:tc>
        <w:tc>
          <w:tcPr>
            <w:tcW w:w="0" w:type="auto"/>
          </w:tcPr>
          <w:p w14:paraId="3E24FB81" w14:textId="77777777" w:rsidR="00D66902" w:rsidRDefault="00D66902">
            <w:pPr>
              <w:pStyle w:val="Compact"/>
            </w:pPr>
          </w:p>
        </w:tc>
        <w:tc>
          <w:tcPr>
            <w:tcW w:w="0" w:type="auto"/>
          </w:tcPr>
          <w:p w14:paraId="2BD14F8B" w14:textId="77777777" w:rsidR="00D66902" w:rsidRDefault="00D66902">
            <w:pPr>
              <w:pStyle w:val="Compact"/>
            </w:pPr>
          </w:p>
        </w:tc>
        <w:tc>
          <w:tcPr>
            <w:tcW w:w="0" w:type="auto"/>
          </w:tcPr>
          <w:p w14:paraId="17E54C82" w14:textId="77777777" w:rsidR="00D66902" w:rsidRDefault="00D66902">
            <w:pPr>
              <w:pStyle w:val="Compact"/>
            </w:pPr>
          </w:p>
        </w:tc>
        <w:tc>
          <w:tcPr>
            <w:tcW w:w="0" w:type="auto"/>
          </w:tcPr>
          <w:p w14:paraId="52B4D5DE" w14:textId="77777777" w:rsidR="00D66902" w:rsidRDefault="00D66902">
            <w:pPr>
              <w:pStyle w:val="Compact"/>
            </w:pPr>
          </w:p>
        </w:tc>
        <w:tc>
          <w:tcPr>
            <w:tcW w:w="0" w:type="auto"/>
          </w:tcPr>
          <w:p w14:paraId="7E7D79CA" w14:textId="77777777" w:rsidR="00D66902" w:rsidRDefault="00B26CA3">
            <w:pPr>
              <w:pStyle w:val="Compact"/>
              <w:jc w:val="center"/>
            </w:pPr>
            <w:r>
              <w:t>X</w:t>
            </w:r>
          </w:p>
        </w:tc>
        <w:tc>
          <w:tcPr>
            <w:tcW w:w="0" w:type="auto"/>
          </w:tcPr>
          <w:p w14:paraId="2EB639EA" w14:textId="77777777" w:rsidR="00D66902" w:rsidRDefault="00B26CA3">
            <w:pPr>
              <w:pStyle w:val="Compact"/>
              <w:jc w:val="center"/>
            </w:pPr>
            <w:r>
              <w:t>X</w:t>
            </w:r>
          </w:p>
        </w:tc>
      </w:tr>
      <w:tr w:rsidR="00D66902" w14:paraId="058F4265" w14:textId="77777777" w:rsidTr="00D66902">
        <w:trPr>
          <w:jc w:val="center"/>
        </w:trPr>
        <w:tc>
          <w:tcPr>
            <w:tcW w:w="0" w:type="auto"/>
            <w:shd w:val="clear" w:color="auto" w:fill="D9D9D9"/>
          </w:tcPr>
          <w:p w14:paraId="4F9F515F" w14:textId="77777777" w:rsidR="00D66902" w:rsidRDefault="00B26CA3">
            <w:pPr>
              <w:pStyle w:val="Compact"/>
              <w:jc w:val="center"/>
            </w:pPr>
            <w:hyperlink w:anchor="fcs_rbg.2">
              <w:r>
                <w:rPr>
                  <w:rStyle w:val="Hyperlink"/>
                  <w:b/>
                  <w:bCs/>
                </w:rPr>
                <w:t>FCS_RBG.2</w:t>
              </w:r>
            </w:hyperlink>
          </w:p>
        </w:tc>
        <w:tc>
          <w:tcPr>
            <w:tcW w:w="0" w:type="auto"/>
          </w:tcPr>
          <w:p w14:paraId="2E01927D" w14:textId="77777777" w:rsidR="00D66902" w:rsidRDefault="00D66902">
            <w:pPr>
              <w:pStyle w:val="Compact"/>
            </w:pPr>
          </w:p>
        </w:tc>
        <w:tc>
          <w:tcPr>
            <w:tcW w:w="0" w:type="auto"/>
          </w:tcPr>
          <w:p w14:paraId="0D5D8B3F" w14:textId="77777777" w:rsidR="00D66902" w:rsidRDefault="00D66902">
            <w:pPr>
              <w:pStyle w:val="Compact"/>
            </w:pPr>
          </w:p>
        </w:tc>
        <w:tc>
          <w:tcPr>
            <w:tcW w:w="0" w:type="auto"/>
          </w:tcPr>
          <w:p w14:paraId="58B3AE73" w14:textId="77777777" w:rsidR="00D66902" w:rsidRDefault="00D66902">
            <w:pPr>
              <w:pStyle w:val="Compact"/>
            </w:pPr>
          </w:p>
        </w:tc>
        <w:tc>
          <w:tcPr>
            <w:tcW w:w="0" w:type="auto"/>
          </w:tcPr>
          <w:p w14:paraId="00386552" w14:textId="77777777" w:rsidR="00D66902" w:rsidRDefault="00D66902">
            <w:pPr>
              <w:pStyle w:val="Compact"/>
            </w:pPr>
          </w:p>
        </w:tc>
        <w:tc>
          <w:tcPr>
            <w:tcW w:w="0" w:type="auto"/>
          </w:tcPr>
          <w:p w14:paraId="0E93B1B7" w14:textId="77777777" w:rsidR="00D66902" w:rsidRDefault="00D66902">
            <w:pPr>
              <w:pStyle w:val="Compact"/>
            </w:pPr>
          </w:p>
        </w:tc>
        <w:tc>
          <w:tcPr>
            <w:tcW w:w="0" w:type="auto"/>
          </w:tcPr>
          <w:p w14:paraId="5315726D" w14:textId="77777777" w:rsidR="00D66902" w:rsidRDefault="00D66902">
            <w:pPr>
              <w:pStyle w:val="Compact"/>
            </w:pPr>
          </w:p>
        </w:tc>
        <w:tc>
          <w:tcPr>
            <w:tcW w:w="0" w:type="auto"/>
          </w:tcPr>
          <w:p w14:paraId="78D3A999" w14:textId="77777777" w:rsidR="00D66902" w:rsidRDefault="00B26CA3">
            <w:pPr>
              <w:pStyle w:val="Compact"/>
              <w:jc w:val="center"/>
            </w:pPr>
            <w:r>
              <w:t>X</w:t>
            </w:r>
          </w:p>
        </w:tc>
        <w:tc>
          <w:tcPr>
            <w:tcW w:w="0" w:type="auto"/>
          </w:tcPr>
          <w:p w14:paraId="6B1E5B79" w14:textId="77777777" w:rsidR="00D66902" w:rsidRDefault="00B26CA3">
            <w:pPr>
              <w:pStyle w:val="Compact"/>
              <w:jc w:val="center"/>
            </w:pPr>
            <w:r>
              <w:t>-</w:t>
            </w:r>
          </w:p>
        </w:tc>
        <w:tc>
          <w:tcPr>
            <w:tcW w:w="0" w:type="auto"/>
          </w:tcPr>
          <w:p w14:paraId="06A82BC5" w14:textId="77777777" w:rsidR="00D66902" w:rsidRDefault="00B26CA3">
            <w:pPr>
              <w:pStyle w:val="Compact"/>
              <w:jc w:val="center"/>
            </w:pPr>
            <w:r>
              <w:t>-</w:t>
            </w:r>
          </w:p>
        </w:tc>
        <w:tc>
          <w:tcPr>
            <w:tcW w:w="0" w:type="auto"/>
          </w:tcPr>
          <w:p w14:paraId="7CA3CCF3" w14:textId="77777777" w:rsidR="00D66902" w:rsidRDefault="00D66902">
            <w:pPr>
              <w:pStyle w:val="Compact"/>
            </w:pPr>
          </w:p>
        </w:tc>
        <w:tc>
          <w:tcPr>
            <w:tcW w:w="0" w:type="auto"/>
          </w:tcPr>
          <w:p w14:paraId="32FA82CF" w14:textId="77777777" w:rsidR="00D66902" w:rsidRDefault="00D66902">
            <w:pPr>
              <w:pStyle w:val="Compact"/>
            </w:pPr>
          </w:p>
        </w:tc>
        <w:tc>
          <w:tcPr>
            <w:tcW w:w="0" w:type="auto"/>
          </w:tcPr>
          <w:p w14:paraId="4F7914D7" w14:textId="77777777" w:rsidR="00D66902" w:rsidRDefault="00D66902">
            <w:pPr>
              <w:pStyle w:val="Compact"/>
            </w:pPr>
          </w:p>
        </w:tc>
        <w:tc>
          <w:tcPr>
            <w:tcW w:w="0" w:type="auto"/>
          </w:tcPr>
          <w:p w14:paraId="73216D8B" w14:textId="77777777" w:rsidR="00D66902" w:rsidRDefault="00D66902">
            <w:pPr>
              <w:pStyle w:val="Compact"/>
            </w:pPr>
          </w:p>
        </w:tc>
        <w:tc>
          <w:tcPr>
            <w:tcW w:w="0" w:type="auto"/>
          </w:tcPr>
          <w:p w14:paraId="64746DD9" w14:textId="77777777" w:rsidR="00D66902" w:rsidRDefault="00D66902">
            <w:pPr>
              <w:pStyle w:val="Compact"/>
            </w:pPr>
          </w:p>
        </w:tc>
        <w:tc>
          <w:tcPr>
            <w:tcW w:w="0" w:type="auto"/>
          </w:tcPr>
          <w:p w14:paraId="61A6FD84" w14:textId="77777777" w:rsidR="00D66902" w:rsidRDefault="00B26CA3">
            <w:pPr>
              <w:pStyle w:val="Compact"/>
              <w:jc w:val="center"/>
            </w:pPr>
            <w:r>
              <w:t>-</w:t>
            </w:r>
          </w:p>
        </w:tc>
        <w:tc>
          <w:tcPr>
            <w:tcW w:w="0" w:type="auto"/>
          </w:tcPr>
          <w:p w14:paraId="5E588911" w14:textId="77777777" w:rsidR="00D66902" w:rsidRDefault="00B26CA3">
            <w:pPr>
              <w:pStyle w:val="Compact"/>
              <w:jc w:val="center"/>
            </w:pPr>
            <w:r>
              <w:t>-</w:t>
            </w:r>
          </w:p>
        </w:tc>
      </w:tr>
      <w:tr w:rsidR="00D66902" w14:paraId="212EA8C9" w14:textId="77777777" w:rsidTr="00D66902">
        <w:trPr>
          <w:jc w:val="center"/>
        </w:trPr>
        <w:tc>
          <w:tcPr>
            <w:tcW w:w="0" w:type="auto"/>
            <w:shd w:val="clear" w:color="auto" w:fill="D9D9D9"/>
          </w:tcPr>
          <w:p w14:paraId="63F2E1C6" w14:textId="77777777" w:rsidR="00D66902" w:rsidRDefault="00B26CA3">
            <w:pPr>
              <w:pStyle w:val="Compact"/>
              <w:jc w:val="center"/>
            </w:pPr>
            <w:hyperlink w:anchor="fcs_rbg.3">
              <w:r>
                <w:rPr>
                  <w:rStyle w:val="Hyperlink"/>
                  <w:b/>
                  <w:bCs/>
                </w:rPr>
                <w:t>FCS_RBG.3</w:t>
              </w:r>
            </w:hyperlink>
          </w:p>
        </w:tc>
        <w:tc>
          <w:tcPr>
            <w:tcW w:w="0" w:type="auto"/>
          </w:tcPr>
          <w:p w14:paraId="77CC54E6" w14:textId="77777777" w:rsidR="00D66902" w:rsidRDefault="00D66902">
            <w:pPr>
              <w:pStyle w:val="Compact"/>
            </w:pPr>
          </w:p>
        </w:tc>
        <w:tc>
          <w:tcPr>
            <w:tcW w:w="0" w:type="auto"/>
          </w:tcPr>
          <w:p w14:paraId="74E1F1F0" w14:textId="77777777" w:rsidR="00D66902" w:rsidRDefault="00D66902">
            <w:pPr>
              <w:pStyle w:val="Compact"/>
            </w:pPr>
          </w:p>
        </w:tc>
        <w:tc>
          <w:tcPr>
            <w:tcW w:w="0" w:type="auto"/>
          </w:tcPr>
          <w:p w14:paraId="1B0B8418" w14:textId="77777777" w:rsidR="00D66902" w:rsidRDefault="00D66902">
            <w:pPr>
              <w:pStyle w:val="Compact"/>
            </w:pPr>
          </w:p>
        </w:tc>
        <w:tc>
          <w:tcPr>
            <w:tcW w:w="0" w:type="auto"/>
          </w:tcPr>
          <w:p w14:paraId="23D74298" w14:textId="77777777" w:rsidR="00D66902" w:rsidRDefault="00D66902">
            <w:pPr>
              <w:pStyle w:val="Compact"/>
            </w:pPr>
          </w:p>
        </w:tc>
        <w:tc>
          <w:tcPr>
            <w:tcW w:w="0" w:type="auto"/>
          </w:tcPr>
          <w:p w14:paraId="14228BB3" w14:textId="77777777" w:rsidR="00D66902" w:rsidRDefault="00D66902">
            <w:pPr>
              <w:pStyle w:val="Compact"/>
            </w:pPr>
          </w:p>
        </w:tc>
        <w:tc>
          <w:tcPr>
            <w:tcW w:w="0" w:type="auto"/>
          </w:tcPr>
          <w:p w14:paraId="0C561AA3" w14:textId="77777777" w:rsidR="00D66902" w:rsidRDefault="00D66902">
            <w:pPr>
              <w:pStyle w:val="Compact"/>
            </w:pPr>
          </w:p>
        </w:tc>
        <w:tc>
          <w:tcPr>
            <w:tcW w:w="0" w:type="auto"/>
          </w:tcPr>
          <w:p w14:paraId="5E489310" w14:textId="77777777" w:rsidR="00D66902" w:rsidRDefault="00B26CA3">
            <w:pPr>
              <w:pStyle w:val="Compact"/>
              <w:jc w:val="center"/>
            </w:pPr>
            <w:r>
              <w:t>X</w:t>
            </w:r>
          </w:p>
        </w:tc>
        <w:tc>
          <w:tcPr>
            <w:tcW w:w="0" w:type="auto"/>
          </w:tcPr>
          <w:p w14:paraId="213EC154" w14:textId="77777777" w:rsidR="00D66902" w:rsidRDefault="00B26CA3">
            <w:pPr>
              <w:pStyle w:val="Compact"/>
              <w:jc w:val="center"/>
            </w:pPr>
            <w:r>
              <w:t>-</w:t>
            </w:r>
          </w:p>
        </w:tc>
        <w:tc>
          <w:tcPr>
            <w:tcW w:w="0" w:type="auto"/>
          </w:tcPr>
          <w:p w14:paraId="7F8B784C" w14:textId="77777777" w:rsidR="00D66902" w:rsidRDefault="00B26CA3">
            <w:pPr>
              <w:pStyle w:val="Compact"/>
              <w:jc w:val="center"/>
            </w:pPr>
            <w:r>
              <w:t>-</w:t>
            </w:r>
          </w:p>
        </w:tc>
        <w:tc>
          <w:tcPr>
            <w:tcW w:w="0" w:type="auto"/>
          </w:tcPr>
          <w:p w14:paraId="2492F213" w14:textId="77777777" w:rsidR="00D66902" w:rsidRDefault="00D66902">
            <w:pPr>
              <w:pStyle w:val="Compact"/>
            </w:pPr>
          </w:p>
        </w:tc>
        <w:tc>
          <w:tcPr>
            <w:tcW w:w="0" w:type="auto"/>
          </w:tcPr>
          <w:p w14:paraId="345D7D1F" w14:textId="77777777" w:rsidR="00D66902" w:rsidRDefault="00D66902">
            <w:pPr>
              <w:pStyle w:val="Compact"/>
            </w:pPr>
          </w:p>
        </w:tc>
        <w:tc>
          <w:tcPr>
            <w:tcW w:w="0" w:type="auto"/>
          </w:tcPr>
          <w:p w14:paraId="0195ED46" w14:textId="77777777" w:rsidR="00D66902" w:rsidRDefault="00D66902">
            <w:pPr>
              <w:pStyle w:val="Compact"/>
            </w:pPr>
          </w:p>
        </w:tc>
        <w:tc>
          <w:tcPr>
            <w:tcW w:w="0" w:type="auto"/>
          </w:tcPr>
          <w:p w14:paraId="6FBC5631" w14:textId="77777777" w:rsidR="00D66902" w:rsidRDefault="00D66902">
            <w:pPr>
              <w:pStyle w:val="Compact"/>
            </w:pPr>
          </w:p>
        </w:tc>
        <w:tc>
          <w:tcPr>
            <w:tcW w:w="0" w:type="auto"/>
          </w:tcPr>
          <w:p w14:paraId="274385BF" w14:textId="77777777" w:rsidR="00D66902" w:rsidRDefault="00D66902">
            <w:pPr>
              <w:pStyle w:val="Compact"/>
            </w:pPr>
          </w:p>
        </w:tc>
        <w:tc>
          <w:tcPr>
            <w:tcW w:w="0" w:type="auto"/>
          </w:tcPr>
          <w:p w14:paraId="646EBDA3" w14:textId="77777777" w:rsidR="00D66902" w:rsidRDefault="00B26CA3">
            <w:pPr>
              <w:pStyle w:val="Compact"/>
              <w:jc w:val="center"/>
            </w:pPr>
            <w:r>
              <w:t>-</w:t>
            </w:r>
          </w:p>
        </w:tc>
        <w:tc>
          <w:tcPr>
            <w:tcW w:w="0" w:type="auto"/>
          </w:tcPr>
          <w:p w14:paraId="076DFA79" w14:textId="77777777" w:rsidR="00D66902" w:rsidRDefault="00B26CA3">
            <w:pPr>
              <w:pStyle w:val="Compact"/>
              <w:jc w:val="center"/>
            </w:pPr>
            <w:r>
              <w:t>-</w:t>
            </w:r>
          </w:p>
        </w:tc>
      </w:tr>
      <w:tr w:rsidR="00D66902" w14:paraId="26EA6E64" w14:textId="77777777" w:rsidTr="00D66902">
        <w:trPr>
          <w:jc w:val="center"/>
        </w:trPr>
        <w:tc>
          <w:tcPr>
            <w:tcW w:w="0" w:type="auto"/>
            <w:shd w:val="clear" w:color="auto" w:fill="D9D9D9"/>
          </w:tcPr>
          <w:p w14:paraId="160DDCAC" w14:textId="77777777" w:rsidR="00D66902" w:rsidRDefault="00B26CA3">
            <w:pPr>
              <w:pStyle w:val="Compact"/>
              <w:jc w:val="center"/>
            </w:pPr>
            <w:hyperlink w:anchor="fcs_rbg.4">
              <w:r>
                <w:rPr>
                  <w:rStyle w:val="Hyperlink"/>
                  <w:b/>
                  <w:bCs/>
                </w:rPr>
                <w:t>FCS_RBG.4</w:t>
              </w:r>
            </w:hyperlink>
          </w:p>
        </w:tc>
        <w:tc>
          <w:tcPr>
            <w:tcW w:w="0" w:type="auto"/>
          </w:tcPr>
          <w:p w14:paraId="2CD7680F" w14:textId="77777777" w:rsidR="00D66902" w:rsidRDefault="00D66902">
            <w:pPr>
              <w:pStyle w:val="Compact"/>
            </w:pPr>
          </w:p>
        </w:tc>
        <w:tc>
          <w:tcPr>
            <w:tcW w:w="0" w:type="auto"/>
          </w:tcPr>
          <w:p w14:paraId="5EBFDC6B" w14:textId="77777777" w:rsidR="00D66902" w:rsidRDefault="00D66902">
            <w:pPr>
              <w:pStyle w:val="Compact"/>
            </w:pPr>
          </w:p>
        </w:tc>
        <w:tc>
          <w:tcPr>
            <w:tcW w:w="0" w:type="auto"/>
          </w:tcPr>
          <w:p w14:paraId="0177CDF7" w14:textId="77777777" w:rsidR="00D66902" w:rsidRDefault="00D66902">
            <w:pPr>
              <w:pStyle w:val="Compact"/>
            </w:pPr>
          </w:p>
        </w:tc>
        <w:tc>
          <w:tcPr>
            <w:tcW w:w="0" w:type="auto"/>
          </w:tcPr>
          <w:p w14:paraId="6C252F14" w14:textId="77777777" w:rsidR="00D66902" w:rsidRDefault="00D66902">
            <w:pPr>
              <w:pStyle w:val="Compact"/>
            </w:pPr>
          </w:p>
        </w:tc>
        <w:tc>
          <w:tcPr>
            <w:tcW w:w="0" w:type="auto"/>
          </w:tcPr>
          <w:p w14:paraId="698C14DD" w14:textId="77777777" w:rsidR="00D66902" w:rsidRDefault="00D66902">
            <w:pPr>
              <w:pStyle w:val="Compact"/>
            </w:pPr>
          </w:p>
        </w:tc>
        <w:tc>
          <w:tcPr>
            <w:tcW w:w="0" w:type="auto"/>
          </w:tcPr>
          <w:p w14:paraId="3E095EBE" w14:textId="77777777" w:rsidR="00D66902" w:rsidRDefault="00D66902">
            <w:pPr>
              <w:pStyle w:val="Compact"/>
            </w:pPr>
          </w:p>
        </w:tc>
        <w:tc>
          <w:tcPr>
            <w:tcW w:w="0" w:type="auto"/>
          </w:tcPr>
          <w:p w14:paraId="08846D8D" w14:textId="77777777" w:rsidR="00D66902" w:rsidRDefault="00B26CA3">
            <w:pPr>
              <w:pStyle w:val="Compact"/>
              <w:jc w:val="center"/>
            </w:pPr>
            <w:r>
              <w:t>X</w:t>
            </w:r>
          </w:p>
        </w:tc>
        <w:tc>
          <w:tcPr>
            <w:tcW w:w="0" w:type="auto"/>
          </w:tcPr>
          <w:p w14:paraId="5B6B7B7C" w14:textId="77777777" w:rsidR="00D66902" w:rsidRDefault="00B26CA3">
            <w:pPr>
              <w:pStyle w:val="Compact"/>
              <w:jc w:val="center"/>
            </w:pPr>
            <w:r>
              <w:t>-</w:t>
            </w:r>
          </w:p>
        </w:tc>
        <w:tc>
          <w:tcPr>
            <w:tcW w:w="0" w:type="auto"/>
          </w:tcPr>
          <w:p w14:paraId="456D25E7" w14:textId="77777777" w:rsidR="00D66902" w:rsidRDefault="00B26CA3">
            <w:pPr>
              <w:pStyle w:val="Compact"/>
              <w:jc w:val="center"/>
            </w:pPr>
            <w:r>
              <w:t>-</w:t>
            </w:r>
          </w:p>
        </w:tc>
        <w:tc>
          <w:tcPr>
            <w:tcW w:w="0" w:type="auto"/>
          </w:tcPr>
          <w:p w14:paraId="0753F14D" w14:textId="77777777" w:rsidR="00D66902" w:rsidRDefault="00B26CA3">
            <w:pPr>
              <w:pStyle w:val="Compact"/>
              <w:jc w:val="center"/>
            </w:pPr>
            <w:r>
              <w:t>-</w:t>
            </w:r>
          </w:p>
        </w:tc>
        <w:tc>
          <w:tcPr>
            <w:tcW w:w="0" w:type="auto"/>
          </w:tcPr>
          <w:p w14:paraId="3A5CDD68" w14:textId="77777777" w:rsidR="00D66902" w:rsidRDefault="00B26CA3">
            <w:pPr>
              <w:pStyle w:val="Compact"/>
              <w:jc w:val="center"/>
            </w:pPr>
            <w:r>
              <w:t>X</w:t>
            </w:r>
          </w:p>
        </w:tc>
        <w:tc>
          <w:tcPr>
            <w:tcW w:w="0" w:type="auto"/>
          </w:tcPr>
          <w:p w14:paraId="17A6AEBC" w14:textId="77777777" w:rsidR="00D66902" w:rsidRDefault="00D66902">
            <w:pPr>
              <w:pStyle w:val="Compact"/>
            </w:pPr>
          </w:p>
        </w:tc>
        <w:tc>
          <w:tcPr>
            <w:tcW w:w="0" w:type="auto"/>
          </w:tcPr>
          <w:p w14:paraId="708A0E80" w14:textId="77777777" w:rsidR="00D66902" w:rsidRDefault="00D66902">
            <w:pPr>
              <w:pStyle w:val="Compact"/>
            </w:pPr>
          </w:p>
        </w:tc>
        <w:tc>
          <w:tcPr>
            <w:tcW w:w="0" w:type="auto"/>
          </w:tcPr>
          <w:p w14:paraId="7B5B4B25" w14:textId="77777777" w:rsidR="00D66902" w:rsidRDefault="00D66902">
            <w:pPr>
              <w:pStyle w:val="Compact"/>
            </w:pPr>
          </w:p>
        </w:tc>
        <w:tc>
          <w:tcPr>
            <w:tcW w:w="0" w:type="auto"/>
          </w:tcPr>
          <w:p w14:paraId="785EB403" w14:textId="77777777" w:rsidR="00D66902" w:rsidRDefault="00B26CA3">
            <w:pPr>
              <w:pStyle w:val="Compact"/>
              <w:jc w:val="center"/>
            </w:pPr>
            <w:r>
              <w:t>-</w:t>
            </w:r>
          </w:p>
        </w:tc>
        <w:tc>
          <w:tcPr>
            <w:tcW w:w="0" w:type="auto"/>
          </w:tcPr>
          <w:p w14:paraId="642CD4BE" w14:textId="77777777" w:rsidR="00D66902" w:rsidRDefault="00B26CA3">
            <w:pPr>
              <w:pStyle w:val="Compact"/>
              <w:jc w:val="center"/>
            </w:pPr>
            <w:r>
              <w:t>-</w:t>
            </w:r>
          </w:p>
        </w:tc>
      </w:tr>
      <w:tr w:rsidR="00D66902" w14:paraId="2D789D6C" w14:textId="77777777" w:rsidTr="00D66902">
        <w:trPr>
          <w:jc w:val="center"/>
        </w:trPr>
        <w:tc>
          <w:tcPr>
            <w:tcW w:w="0" w:type="auto"/>
            <w:shd w:val="clear" w:color="auto" w:fill="D9D9D9"/>
          </w:tcPr>
          <w:p w14:paraId="0A99C55A" w14:textId="77777777" w:rsidR="00D66902" w:rsidRDefault="00B26CA3">
            <w:pPr>
              <w:pStyle w:val="Compact"/>
              <w:jc w:val="center"/>
            </w:pPr>
            <w:hyperlink w:anchor="fcs_rbg.5">
              <w:r>
                <w:rPr>
                  <w:rStyle w:val="Hyperlink"/>
                  <w:b/>
                  <w:bCs/>
                </w:rPr>
                <w:t>FCS_RBG.5</w:t>
              </w:r>
            </w:hyperlink>
          </w:p>
        </w:tc>
        <w:tc>
          <w:tcPr>
            <w:tcW w:w="0" w:type="auto"/>
          </w:tcPr>
          <w:p w14:paraId="4834CB10" w14:textId="77777777" w:rsidR="00D66902" w:rsidRDefault="00D66902">
            <w:pPr>
              <w:pStyle w:val="Compact"/>
            </w:pPr>
          </w:p>
        </w:tc>
        <w:tc>
          <w:tcPr>
            <w:tcW w:w="0" w:type="auto"/>
          </w:tcPr>
          <w:p w14:paraId="2C5EF596" w14:textId="77777777" w:rsidR="00D66902" w:rsidRDefault="00D66902">
            <w:pPr>
              <w:pStyle w:val="Compact"/>
            </w:pPr>
          </w:p>
        </w:tc>
        <w:tc>
          <w:tcPr>
            <w:tcW w:w="0" w:type="auto"/>
          </w:tcPr>
          <w:p w14:paraId="52004DFD" w14:textId="77777777" w:rsidR="00D66902" w:rsidRDefault="00D66902">
            <w:pPr>
              <w:pStyle w:val="Compact"/>
            </w:pPr>
          </w:p>
        </w:tc>
        <w:tc>
          <w:tcPr>
            <w:tcW w:w="0" w:type="auto"/>
          </w:tcPr>
          <w:p w14:paraId="70BCBC39" w14:textId="77777777" w:rsidR="00D66902" w:rsidRDefault="00D66902">
            <w:pPr>
              <w:pStyle w:val="Compact"/>
            </w:pPr>
          </w:p>
        </w:tc>
        <w:tc>
          <w:tcPr>
            <w:tcW w:w="0" w:type="auto"/>
          </w:tcPr>
          <w:p w14:paraId="138DC455" w14:textId="77777777" w:rsidR="00D66902" w:rsidRDefault="00D66902">
            <w:pPr>
              <w:pStyle w:val="Compact"/>
            </w:pPr>
          </w:p>
        </w:tc>
        <w:tc>
          <w:tcPr>
            <w:tcW w:w="0" w:type="auto"/>
          </w:tcPr>
          <w:p w14:paraId="40B19A77" w14:textId="77777777" w:rsidR="00D66902" w:rsidRDefault="00D66902">
            <w:pPr>
              <w:pStyle w:val="Compact"/>
            </w:pPr>
          </w:p>
        </w:tc>
        <w:tc>
          <w:tcPr>
            <w:tcW w:w="0" w:type="auto"/>
          </w:tcPr>
          <w:p w14:paraId="787F99CC" w14:textId="77777777" w:rsidR="00D66902" w:rsidRDefault="00B26CA3">
            <w:pPr>
              <w:pStyle w:val="Compact"/>
              <w:jc w:val="center"/>
            </w:pPr>
            <w:r>
              <w:t>X</w:t>
            </w:r>
          </w:p>
        </w:tc>
        <w:tc>
          <w:tcPr>
            <w:tcW w:w="0" w:type="auto"/>
          </w:tcPr>
          <w:p w14:paraId="523C2DC1" w14:textId="77777777" w:rsidR="00D66902" w:rsidRDefault="00B26CA3">
            <w:pPr>
              <w:pStyle w:val="Compact"/>
              <w:jc w:val="center"/>
            </w:pPr>
            <w:r>
              <w:t>O</w:t>
            </w:r>
            <w:r>
              <w:rPr>
                <w:vertAlign w:val="superscript"/>
              </w:rPr>
              <w:t>1</w:t>
            </w:r>
          </w:p>
        </w:tc>
        <w:tc>
          <w:tcPr>
            <w:tcW w:w="0" w:type="auto"/>
          </w:tcPr>
          <w:p w14:paraId="69B42EAF" w14:textId="77777777" w:rsidR="00D66902" w:rsidRDefault="00B26CA3">
            <w:pPr>
              <w:pStyle w:val="Compact"/>
              <w:jc w:val="center"/>
            </w:pPr>
            <w:r>
              <w:t>O</w:t>
            </w:r>
            <w:r>
              <w:rPr>
                <w:vertAlign w:val="superscript"/>
              </w:rPr>
              <w:t>1</w:t>
            </w:r>
          </w:p>
        </w:tc>
        <w:tc>
          <w:tcPr>
            <w:tcW w:w="0" w:type="auto"/>
          </w:tcPr>
          <w:p w14:paraId="406FED28" w14:textId="77777777" w:rsidR="00D66902" w:rsidRDefault="00B26CA3">
            <w:pPr>
              <w:pStyle w:val="Compact"/>
              <w:jc w:val="center"/>
            </w:pPr>
            <w:r>
              <w:t>O</w:t>
            </w:r>
            <w:r>
              <w:rPr>
                <w:vertAlign w:val="superscript"/>
              </w:rPr>
              <w:t>1</w:t>
            </w:r>
          </w:p>
        </w:tc>
        <w:tc>
          <w:tcPr>
            <w:tcW w:w="0" w:type="auto"/>
          </w:tcPr>
          <w:p w14:paraId="20E9DB7E" w14:textId="77777777" w:rsidR="00D66902" w:rsidRDefault="00B26CA3">
            <w:pPr>
              <w:pStyle w:val="Compact"/>
              <w:jc w:val="center"/>
            </w:pPr>
            <w:r>
              <w:t>-</w:t>
            </w:r>
          </w:p>
        </w:tc>
        <w:tc>
          <w:tcPr>
            <w:tcW w:w="0" w:type="auto"/>
          </w:tcPr>
          <w:p w14:paraId="469640F2" w14:textId="77777777" w:rsidR="00D66902" w:rsidRDefault="00D66902">
            <w:pPr>
              <w:pStyle w:val="Compact"/>
            </w:pPr>
          </w:p>
        </w:tc>
        <w:tc>
          <w:tcPr>
            <w:tcW w:w="0" w:type="auto"/>
          </w:tcPr>
          <w:p w14:paraId="0D466B65" w14:textId="77777777" w:rsidR="00D66902" w:rsidRDefault="00D66902">
            <w:pPr>
              <w:pStyle w:val="Compact"/>
            </w:pPr>
          </w:p>
        </w:tc>
        <w:tc>
          <w:tcPr>
            <w:tcW w:w="0" w:type="auto"/>
          </w:tcPr>
          <w:p w14:paraId="6192AF3F" w14:textId="77777777" w:rsidR="00D66902" w:rsidRDefault="00D66902">
            <w:pPr>
              <w:pStyle w:val="Compact"/>
            </w:pPr>
          </w:p>
        </w:tc>
        <w:tc>
          <w:tcPr>
            <w:tcW w:w="0" w:type="auto"/>
          </w:tcPr>
          <w:p w14:paraId="5359EE82" w14:textId="77777777" w:rsidR="00D66902" w:rsidRDefault="00B26CA3">
            <w:pPr>
              <w:pStyle w:val="Compact"/>
              <w:jc w:val="center"/>
            </w:pPr>
            <w:r>
              <w:t>-</w:t>
            </w:r>
          </w:p>
        </w:tc>
        <w:tc>
          <w:tcPr>
            <w:tcW w:w="0" w:type="auto"/>
          </w:tcPr>
          <w:p w14:paraId="3C1FDD46" w14:textId="77777777" w:rsidR="00D66902" w:rsidRDefault="00B26CA3">
            <w:pPr>
              <w:pStyle w:val="Compact"/>
              <w:jc w:val="center"/>
            </w:pPr>
            <w:r>
              <w:t>-</w:t>
            </w:r>
          </w:p>
        </w:tc>
      </w:tr>
      <w:tr w:rsidR="00D66902" w14:paraId="2D476067" w14:textId="77777777" w:rsidTr="00D66902">
        <w:trPr>
          <w:jc w:val="center"/>
        </w:trPr>
        <w:tc>
          <w:tcPr>
            <w:tcW w:w="0" w:type="auto"/>
            <w:shd w:val="clear" w:color="auto" w:fill="D9D9D9"/>
          </w:tcPr>
          <w:p w14:paraId="073C0DA8" w14:textId="77777777" w:rsidR="00D66902" w:rsidRDefault="00B26CA3">
            <w:pPr>
              <w:pStyle w:val="Compact"/>
              <w:jc w:val="center"/>
            </w:pPr>
            <w:hyperlink w:anchor="fcs_rbg.6">
              <w:r>
                <w:rPr>
                  <w:rStyle w:val="Hyperlink"/>
                  <w:b/>
                  <w:bCs/>
                </w:rPr>
                <w:t>FCS_RBG.6</w:t>
              </w:r>
            </w:hyperlink>
          </w:p>
        </w:tc>
        <w:tc>
          <w:tcPr>
            <w:tcW w:w="0" w:type="auto"/>
          </w:tcPr>
          <w:p w14:paraId="25E49C35" w14:textId="77777777" w:rsidR="00D66902" w:rsidRDefault="00D66902">
            <w:pPr>
              <w:pStyle w:val="Compact"/>
            </w:pPr>
          </w:p>
        </w:tc>
        <w:tc>
          <w:tcPr>
            <w:tcW w:w="0" w:type="auto"/>
          </w:tcPr>
          <w:p w14:paraId="4E495D3E" w14:textId="77777777" w:rsidR="00D66902" w:rsidRDefault="00D66902">
            <w:pPr>
              <w:pStyle w:val="Compact"/>
            </w:pPr>
          </w:p>
        </w:tc>
        <w:tc>
          <w:tcPr>
            <w:tcW w:w="0" w:type="auto"/>
          </w:tcPr>
          <w:p w14:paraId="6F8AF201" w14:textId="77777777" w:rsidR="00D66902" w:rsidRDefault="00D66902">
            <w:pPr>
              <w:pStyle w:val="Compact"/>
            </w:pPr>
          </w:p>
        </w:tc>
        <w:tc>
          <w:tcPr>
            <w:tcW w:w="0" w:type="auto"/>
          </w:tcPr>
          <w:p w14:paraId="40731270" w14:textId="77777777" w:rsidR="00D66902" w:rsidRDefault="00D66902">
            <w:pPr>
              <w:pStyle w:val="Compact"/>
            </w:pPr>
          </w:p>
        </w:tc>
        <w:tc>
          <w:tcPr>
            <w:tcW w:w="0" w:type="auto"/>
          </w:tcPr>
          <w:p w14:paraId="1997391E" w14:textId="77777777" w:rsidR="00D66902" w:rsidRDefault="00D66902">
            <w:pPr>
              <w:pStyle w:val="Compact"/>
            </w:pPr>
          </w:p>
        </w:tc>
        <w:tc>
          <w:tcPr>
            <w:tcW w:w="0" w:type="auto"/>
          </w:tcPr>
          <w:p w14:paraId="5976F2FD" w14:textId="77777777" w:rsidR="00D66902" w:rsidRDefault="00D66902">
            <w:pPr>
              <w:pStyle w:val="Compact"/>
            </w:pPr>
          </w:p>
        </w:tc>
        <w:tc>
          <w:tcPr>
            <w:tcW w:w="0" w:type="auto"/>
          </w:tcPr>
          <w:p w14:paraId="4354AB80" w14:textId="77777777" w:rsidR="00D66902" w:rsidRDefault="00B26CA3">
            <w:pPr>
              <w:pStyle w:val="Compact"/>
              <w:jc w:val="center"/>
            </w:pPr>
            <w:r>
              <w:t>X</w:t>
            </w:r>
          </w:p>
        </w:tc>
        <w:tc>
          <w:tcPr>
            <w:tcW w:w="0" w:type="auto"/>
          </w:tcPr>
          <w:p w14:paraId="2244344E" w14:textId="77777777" w:rsidR="00D66902" w:rsidRDefault="00B26CA3">
            <w:pPr>
              <w:pStyle w:val="Compact"/>
              <w:jc w:val="center"/>
            </w:pPr>
            <w:r>
              <w:t>-</w:t>
            </w:r>
          </w:p>
        </w:tc>
        <w:tc>
          <w:tcPr>
            <w:tcW w:w="0" w:type="auto"/>
          </w:tcPr>
          <w:p w14:paraId="2D974FE8" w14:textId="77777777" w:rsidR="00D66902" w:rsidRDefault="00B26CA3">
            <w:pPr>
              <w:pStyle w:val="Compact"/>
              <w:jc w:val="center"/>
            </w:pPr>
            <w:r>
              <w:t>-</w:t>
            </w:r>
          </w:p>
        </w:tc>
        <w:tc>
          <w:tcPr>
            <w:tcW w:w="0" w:type="auto"/>
          </w:tcPr>
          <w:p w14:paraId="20E13A45" w14:textId="77777777" w:rsidR="00D66902" w:rsidRDefault="00D66902">
            <w:pPr>
              <w:pStyle w:val="Compact"/>
            </w:pPr>
          </w:p>
        </w:tc>
        <w:tc>
          <w:tcPr>
            <w:tcW w:w="0" w:type="auto"/>
          </w:tcPr>
          <w:p w14:paraId="7B852B60" w14:textId="77777777" w:rsidR="00D66902" w:rsidRDefault="00D66902">
            <w:pPr>
              <w:pStyle w:val="Compact"/>
            </w:pPr>
          </w:p>
        </w:tc>
        <w:tc>
          <w:tcPr>
            <w:tcW w:w="0" w:type="auto"/>
          </w:tcPr>
          <w:p w14:paraId="3EDDF890" w14:textId="77777777" w:rsidR="00D66902" w:rsidRDefault="00D66902">
            <w:pPr>
              <w:pStyle w:val="Compact"/>
            </w:pPr>
          </w:p>
        </w:tc>
        <w:tc>
          <w:tcPr>
            <w:tcW w:w="0" w:type="auto"/>
          </w:tcPr>
          <w:p w14:paraId="64957B5C" w14:textId="77777777" w:rsidR="00D66902" w:rsidRDefault="00D66902">
            <w:pPr>
              <w:pStyle w:val="Compact"/>
            </w:pPr>
          </w:p>
        </w:tc>
        <w:tc>
          <w:tcPr>
            <w:tcW w:w="0" w:type="auto"/>
          </w:tcPr>
          <w:p w14:paraId="55AA6A76" w14:textId="77777777" w:rsidR="00D66902" w:rsidRDefault="00D66902">
            <w:pPr>
              <w:pStyle w:val="Compact"/>
            </w:pPr>
          </w:p>
        </w:tc>
        <w:tc>
          <w:tcPr>
            <w:tcW w:w="0" w:type="auto"/>
          </w:tcPr>
          <w:p w14:paraId="05C31C3E" w14:textId="77777777" w:rsidR="00D66902" w:rsidRDefault="00B26CA3">
            <w:pPr>
              <w:pStyle w:val="Compact"/>
              <w:jc w:val="center"/>
            </w:pPr>
            <w:r>
              <w:t>-</w:t>
            </w:r>
          </w:p>
        </w:tc>
        <w:tc>
          <w:tcPr>
            <w:tcW w:w="0" w:type="auto"/>
          </w:tcPr>
          <w:p w14:paraId="291F352A" w14:textId="77777777" w:rsidR="00D66902" w:rsidRDefault="00B26CA3">
            <w:pPr>
              <w:pStyle w:val="Compact"/>
              <w:jc w:val="center"/>
            </w:pPr>
            <w:r>
              <w:t>-</w:t>
            </w:r>
          </w:p>
        </w:tc>
      </w:tr>
      <w:tr w:rsidR="00D66902" w14:paraId="52DE8F3F" w14:textId="77777777" w:rsidTr="00D66902">
        <w:trPr>
          <w:jc w:val="center"/>
        </w:trPr>
        <w:tc>
          <w:tcPr>
            <w:tcW w:w="0" w:type="auto"/>
            <w:shd w:val="clear" w:color="auto" w:fill="D9D9D9"/>
          </w:tcPr>
          <w:p w14:paraId="264A2896" w14:textId="77777777" w:rsidR="00D66902" w:rsidRDefault="00B26CA3">
            <w:pPr>
              <w:pStyle w:val="Compact"/>
              <w:jc w:val="center"/>
            </w:pPr>
            <w:hyperlink w:anchor="fcs_rng.1">
              <w:r>
                <w:rPr>
                  <w:rStyle w:val="Hyperlink"/>
                  <w:b/>
                  <w:bCs/>
                </w:rPr>
                <w:t>FCS_RNG.1</w:t>
              </w:r>
            </w:hyperlink>
          </w:p>
        </w:tc>
        <w:tc>
          <w:tcPr>
            <w:tcW w:w="0" w:type="auto"/>
          </w:tcPr>
          <w:p w14:paraId="0603BBD1" w14:textId="77777777" w:rsidR="00D66902" w:rsidRDefault="00D66902">
            <w:pPr>
              <w:pStyle w:val="Compact"/>
            </w:pPr>
          </w:p>
        </w:tc>
        <w:tc>
          <w:tcPr>
            <w:tcW w:w="0" w:type="auto"/>
          </w:tcPr>
          <w:p w14:paraId="5848F2AD" w14:textId="77777777" w:rsidR="00D66902" w:rsidRDefault="00D66902">
            <w:pPr>
              <w:pStyle w:val="Compact"/>
            </w:pPr>
          </w:p>
        </w:tc>
        <w:tc>
          <w:tcPr>
            <w:tcW w:w="0" w:type="auto"/>
          </w:tcPr>
          <w:p w14:paraId="0192C812" w14:textId="77777777" w:rsidR="00D66902" w:rsidRDefault="00D66902">
            <w:pPr>
              <w:pStyle w:val="Compact"/>
            </w:pPr>
          </w:p>
        </w:tc>
        <w:tc>
          <w:tcPr>
            <w:tcW w:w="0" w:type="auto"/>
          </w:tcPr>
          <w:p w14:paraId="7711F942" w14:textId="77777777" w:rsidR="00D66902" w:rsidRDefault="00D66902">
            <w:pPr>
              <w:pStyle w:val="Compact"/>
            </w:pPr>
          </w:p>
        </w:tc>
        <w:tc>
          <w:tcPr>
            <w:tcW w:w="0" w:type="auto"/>
          </w:tcPr>
          <w:p w14:paraId="079444F4" w14:textId="77777777" w:rsidR="00D66902" w:rsidRDefault="00D66902">
            <w:pPr>
              <w:pStyle w:val="Compact"/>
            </w:pPr>
          </w:p>
        </w:tc>
        <w:tc>
          <w:tcPr>
            <w:tcW w:w="0" w:type="auto"/>
          </w:tcPr>
          <w:p w14:paraId="5E25F9EA" w14:textId="77777777" w:rsidR="00D66902" w:rsidRDefault="00D66902">
            <w:pPr>
              <w:pStyle w:val="Compact"/>
            </w:pPr>
          </w:p>
        </w:tc>
        <w:tc>
          <w:tcPr>
            <w:tcW w:w="0" w:type="auto"/>
          </w:tcPr>
          <w:p w14:paraId="71F16577" w14:textId="77777777" w:rsidR="00D66902" w:rsidRDefault="00D66902">
            <w:pPr>
              <w:pStyle w:val="Compact"/>
            </w:pPr>
          </w:p>
        </w:tc>
        <w:tc>
          <w:tcPr>
            <w:tcW w:w="0" w:type="auto"/>
          </w:tcPr>
          <w:p w14:paraId="54CE6FCE" w14:textId="77777777" w:rsidR="00D66902" w:rsidRDefault="00D66902">
            <w:pPr>
              <w:pStyle w:val="Compact"/>
            </w:pPr>
          </w:p>
        </w:tc>
        <w:tc>
          <w:tcPr>
            <w:tcW w:w="0" w:type="auto"/>
          </w:tcPr>
          <w:p w14:paraId="0EA40921" w14:textId="77777777" w:rsidR="00D66902" w:rsidRDefault="00D66902">
            <w:pPr>
              <w:pStyle w:val="Compact"/>
            </w:pPr>
          </w:p>
        </w:tc>
        <w:tc>
          <w:tcPr>
            <w:tcW w:w="0" w:type="auto"/>
          </w:tcPr>
          <w:p w14:paraId="45FF01EB" w14:textId="77777777" w:rsidR="00D66902" w:rsidRDefault="00D66902">
            <w:pPr>
              <w:pStyle w:val="Compact"/>
            </w:pPr>
          </w:p>
        </w:tc>
        <w:tc>
          <w:tcPr>
            <w:tcW w:w="0" w:type="auto"/>
          </w:tcPr>
          <w:p w14:paraId="62F9606C" w14:textId="77777777" w:rsidR="00D66902" w:rsidRDefault="00D66902">
            <w:pPr>
              <w:pStyle w:val="Compact"/>
            </w:pPr>
          </w:p>
        </w:tc>
        <w:tc>
          <w:tcPr>
            <w:tcW w:w="0" w:type="auto"/>
          </w:tcPr>
          <w:p w14:paraId="13F4F717" w14:textId="77777777" w:rsidR="00D66902" w:rsidRDefault="00D66902">
            <w:pPr>
              <w:pStyle w:val="Compact"/>
            </w:pPr>
          </w:p>
        </w:tc>
        <w:tc>
          <w:tcPr>
            <w:tcW w:w="0" w:type="auto"/>
          </w:tcPr>
          <w:p w14:paraId="37B7D764" w14:textId="77777777" w:rsidR="00D66902" w:rsidRDefault="00D66902">
            <w:pPr>
              <w:pStyle w:val="Compact"/>
            </w:pPr>
          </w:p>
        </w:tc>
        <w:tc>
          <w:tcPr>
            <w:tcW w:w="0" w:type="auto"/>
          </w:tcPr>
          <w:p w14:paraId="22CEED59" w14:textId="77777777" w:rsidR="00D66902" w:rsidRDefault="00D66902">
            <w:pPr>
              <w:pStyle w:val="Compact"/>
            </w:pPr>
          </w:p>
        </w:tc>
        <w:tc>
          <w:tcPr>
            <w:tcW w:w="0" w:type="auto"/>
          </w:tcPr>
          <w:p w14:paraId="777436E3" w14:textId="77777777" w:rsidR="00D66902" w:rsidRDefault="00D66902">
            <w:pPr>
              <w:pStyle w:val="Compact"/>
            </w:pPr>
          </w:p>
        </w:tc>
        <w:tc>
          <w:tcPr>
            <w:tcW w:w="0" w:type="auto"/>
          </w:tcPr>
          <w:p w14:paraId="406A8E36" w14:textId="77777777" w:rsidR="00D66902" w:rsidRDefault="00D66902">
            <w:pPr>
              <w:pStyle w:val="Compact"/>
            </w:pPr>
          </w:p>
        </w:tc>
      </w:tr>
    </w:tbl>
    <w:p w14:paraId="3F2A57BA" w14:textId="77777777" w:rsidR="00D66902" w:rsidRDefault="00B26CA3">
      <w:pPr>
        <w:pStyle w:val="Heading2"/>
      </w:pPr>
      <w:bookmarkStart w:id="102" w:name="fcs_ckm"/>
      <w:bookmarkStart w:id="103" w:name="_Toc132871211"/>
      <w:r>
        <w:t>Cryptographic key management (FCS_CKM)</w:t>
      </w:r>
      <w:bookmarkEnd w:id="103"/>
    </w:p>
    <w:p w14:paraId="56744D5D" w14:textId="77777777" w:rsidR="00D66902" w:rsidRDefault="00B26CA3">
      <w:pPr>
        <w:pStyle w:val="nonumsection"/>
      </w:pPr>
      <w:r>
        <w:t>Family Behaviour</w:t>
      </w:r>
    </w:p>
    <w:p w14:paraId="46C8DDF9" w14:textId="77777777" w:rsidR="00D66902" w:rsidRDefault="00B26CA3">
      <w:pPr>
        <w:pStyle w:val="BodyText"/>
      </w:pPr>
      <w:r>
        <w:t>Cryptographic keys must be managed throughout their life cycle. This family is intended to support that lifecycle and consequently defines requirem</w:t>
      </w:r>
      <w:r>
        <w:t>ents for the following activities:</w:t>
      </w:r>
    </w:p>
    <w:p w14:paraId="22F87698" w14:textId="77777777" w:rsidR="00D66902" w:rsidRDefault="00B26CA3">
      <w:pPr>
        <w:pStyle w:val="ListBullet"/>
      </w:pPr>
      <w:r>
        <w:t>cryptographic key generation;</w:t>
      </w:r>
    </w:p>
    <w:p w14:paraId="30EA7698" w14:textId="77777777" w:rsidR="00D66902" w:rsidRDefault="00B26CA3">
      <w:pPr>
        <w:pStyle w:val="ListBullet"/>
      </w:pPr>
      <w:r>
        <w:t>cryptographic key distribution;</w:t>
      </w:r>
    </w:p>
    <w:p w14:paraId="2DD462BC" w14:textId="77777777" w:rsidR="00D66902" w:rsidRDefault="00B26CA3">
      <w:pPr>
        <w:pStyle w:val="ListBullet"/>
      </w:pPr>
      <w:r>
        <w:t>cryptographic key access;</w:t>
      </w:r>
    </w:p>
    <w:p w14:paraId="47DCA502" w14:textId="77777777" w:rsidR="00D66902" w:rsidRDefault="00B26CA3">
      <w:pPr>
        <w:pStyle w:val="ListBullet"/>
      </w:pPr>
      <w:r>
        <w:t>cryptographic key derivation;</w:t>
      </w:r>
    </w:p>
    <w:p w14:paraId="76B307FA" w14:textId="77777777" w:rsidR="00D66902" w:rsidRDefault="00B26CA3">
      <w:pPr>
        <w:pStyle w:val="ListBullet"/>
      </w:pPr>
      <w:r>
        <w:t>timing and event of cryptographic key destruction.</w:t>
      </w:r>
    </w:p>
    <w:p w14:paraId="4D46023F" w14:textId="77777777" w:rsidR="00D66902" w:rsidRDefault="00B26CA3">
      <w:pPr>
        <w:pStyle w:val="BodyText"/>
      </w:pPr>
      <w:r>
        <w:t>This family should be included whenever there are functional requirements for the management of cryptographic keys.</w:t>
      </w:r>
    </w:p>
    <w:p w14:paraId="11D1119E" w14:textId="77777777" w:rsidR="00D66902" w:rsidRDefault="00B26CA3">
      <w:pPr>
        <w:pStyle w:val="paranote"/>
      </w:pPr>
      <w:r>
        <w:t>Previous editions of this document specified FCS_CKM.4 which has been deprecated in this edition of this document. In order to preserve cons</w:t>
      </w:r>
      <w:r>
        <w:t>istency when applying different editions of this document, the component number has not been re-used.</w:t>
      </w:r>
    </w:p>
    <w:p w14:paraId="1C9D8F00" w14:textId="77777777" w:rsidR="00D66902" w:rsidRDefault="00B26CA3">
      <w:pPr>
        <w:pStyle w:val="nonumsection"/>
      </w:pPr>
      <w:r>
        <w:lastRenderedPageBreak/>
        <w:t>Component levelling</w:t>
      </w:r>
    </w:p>
    <w:p w14:paraId="6383BA1B" w14:textId="77777777" w:rsidR="00D66902" w:rsidRDefault="00B26CA3">
      <w:pPr>
        <w:pStyle w:val="CaptionedFigure"/>
      </w:pPr>
      <w:r>
        <w:rPr>
          <w:noProof/>
        </w:rPr>
        <w:drawing>
          <wp:inline distT="0" distB="0" distL="0" distR="0" wp14:anchorId="2216C306" wp14:editId="5E448F00">
            <wp:extent cx="3341076" cy="3062653"/>
            <wp:effectExtent l="0" t="0" r="0" b="0"/>
            <wp:docPr id="95" name="Picture" title="fig:"/>
            <wp:cNvGraphicFramePr/>
            <a:graphic xmlns:a="http://schemas.openxmlformats.org/drawingml/2006/main">
              <a:graphicData uri="http://schemas.openxmlformats.org/drawingml/2006/picture">
                <pic:pic xmlns:pic="http://schemas.openxmlformats.org/drawingml/2006/picture">
                  <pic:nvPicPr>
                    <pic:cNvPr id="96" name="Picture" descr="fig/fcs_ckm.svg"/>
                    <pic:cNvPicPr>
                      <a:picLocks noChangeAspect="1" noChangeArrowheads="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bwMode="auto">
                    <a:xfrm>
                      <a:off x="0" y="0"/>
                      <a:ext cx="3341076" cy="3062653"/>
                    </a:xfrm>
                    <a:prstGeom prst="rect">
                      <a:avLst/>
                    </a:prstGeom>
                    <a:noFill/>
                    <a:ln w="9525">
                      <a:noFill/>
                      <a:headEnd/>
                      <a:tailEnd/>
                    </a:ln>
                  </pic:spPr>
                </pic:pic>
              </a:graphicData>
            </a:graphic>
          </wp:inline>
        </w:drawing>
      </w:r>
    </w:p>
    <w:p w14:paraId="4F87861C" w14:textId="77777777" w:rsidR="00D66902" w:rsidRDefault="00B26CA3">
      <w:pPr>
        <w:pStyle w:val="BodyText"/>
      </w:pPr>
      <w:hyperlink w:anchor="fcs_ckm.1">
        <w:r>
          <w:rPr>
            <w:rStyle w:val="Hyperlink"/>
          </w:rPr>
          <w:t>FCS_CKM.1</w:t>
        </w:r>
      </w:hyperlink>
      <w:r>
        <w:t xml:space="preserve"> requires cryptographic keys to be generated in accordanc</w:t>
      </w:r>
      <w:r>
        <w:t>e with a specified algorithm and key sizes which can be based on an assigned standard.</w:t>
      </w:r>
    </w:p>
    <w:p w14:paraId="1D30B405" w14:textId="77777777" w:rsidR="00D66902" w:rsidRDefault="00B26CA3">
      <w:pPr>
        <w:pStyle w:val="BodyText"/>
      </w:pPr>
      <w:hyperlink w:anchor="fcs_ckm.2">
        <w:r>
          <w:rPr>
            <w:rStyle w:val="Hyperlink"/>
          </w:rPr>
          <w:t>FCS_CKM.2</w:t>
        </w:r>
      </w:hyperlink>
      <w:r>
        <w:t xml:space="preserve"> requires cryptographic keys to be distributed in accordance with a specified distribution meth</w:t>
      </w:r>
      <w:r>
        <w:t>od which can be based on an assigned standard.</w:t>
      </w:r>
    </w:p>
    <w:p w14:paraId="7076E11B" w14:textId="77777777" w:rsidR="00D66902" w:rsidRDefault="00B26CA3">
      <w:pPr>
        <w:pStyle w:val="BodyText"/>
      </w:pPr>
      <w:hyperlink w:anchor="fcs_ckm.3">
        <w:r>
          <w:rPr>
            <w:rStyle w:val="Hyperlink"/>
          </w:rPr>
          <w:t>FCS_CKM.3</w:t>
        </w:r>
      </w:hyperlink>
      <w:r>
        <w:t xml:space="preserve"> requires access to cryptographic keys to be performed in accordance with a specified access method which can be based on an assigned s</w:t>
      </w:r>
      <w:r>
        <w:t>tandard.</w:t>
      </w:r>
    </w:p>
    <w:p w14:paraId="1BA6B8FB" w14:textId="77777777" w:rsidR="00D66902" w:rsidRDefault="00B26CA3">
      <w:pPr>
        <w:pStyle w:val="BodyText"/>
      </w:pPr>
      <w:hyperlink w:anchor="fcs_ckm.5">
        <w:r>
          <w:rPr>
            <w:rStyle w:val="Hyperlink"/>
          </w:rPr>
          <w:t>FCS_CKM.5</w:t>
        </w:r>
      </w:hyperlink>
      <w:r>
        <w:t xml:space="preserve"> requires that the methods, standards, and parameters for key-derivation are specified.</w:t>
      </w:r>
    </w:p>
    <w:p w14:paraId="66132583" w14:textId="77777777" w:rsidR="00D66902" w:rsidRDefault="00B26CA3">
      <w:pPr>
        <w:pStyle w:val="BodyText"/>
      </w:pPr>
      <w:hyperlink w:anchor="fcs_ckm.6">
        <w:r>
          <w:rPr>
            <w:rStyle w:val="Hyperlink"/>
          </w:rPr>
          <w:t>FCS_CKM.6</w:t>
        </w:r>
      </w:hyperlink>
      <w:r>
        <w:t xml:space="preserve"> requires c</w:t>
      </w:r>
      <w:r>
        <w:t>ryptographic keys to be destroyed in accordance with specified destruction methods which can be based on an assigned standard.</w:t>
      </w:r>
    </w:p>
    <w:p w14:paraId="0792F280" w14:textId="77777777" w:rsidR="00D66902" w:rsidRDefault="00B26CA3">
      <w:pPr>
        <w:pStyle w:val="nonumsection"/>
      </w:pPr>
      <w:r>
        <w:t>Audit:</w:t>
      </w:r>
      <w:r>
        <w:tab/>
      </w:r>
      <w:r>
        <w:tab/>
      </w:r>
      <w:hyperlink w:anchor="fcs_ckm.1">
        <w:r>
          <w:rPr>
            <w:rStyle w:val="Hyperlink"/>
          </w:rPr>
          <w:t>FCS_CKM.1</w:t>
        </w:r>
      </w:hyperlink>
      <w:r>
        <w:rPr>
          <w:rFonts w:ascii="Times New Roman" w:hAnsi="Times New Roman"/>
        </w:rPr>
        <w:t xml:space="preserve">, </w:t>
      </w:r>
      <w:hyperlink w:anchor="fcs_ckm.2">
        <w:r>
          <w:rPr>
            <w:rStyle w:val="Hyperlink"/>
          </w:rPr>
          <w:t>FCS_CKM.2</w:t>
        </w:r>
      </w:hyperlink>
      <w:r>
        <w:rPr>
          <w:rFonts w:ascii="Times New Roman" w:hAnsi="Times New Roman"/>
        </w:rPr>
        <w:t xml:space="preserve">, </w:t>
      </w:r>
      <w:hyperlink w:anchor="fcs_ckm.3">
        <w:r>
          <w:rPr>
            <w:rStyle w:val="Hyperlink"/>
          </w:rPr>
          <w:t>FCS_CKM.3</w:t>
        </w:r>
      </w:hyperlink>
      <w:r>
        <w:rPr>
          <w:rFonts w:ascii="Times New Roman" w:hAnsi="Times New Roman"/>
        </w:rPr>
        <w:t xml:space="preserve">, </w:t>
      </w:r>
      <w:hyperlink w:anchor="fcs_ckm.5">
        <w:r>
          <w:rPr>
            <w:rStyle w:val="Hyperlink"/>
          </w:rPr>
          <w:t>FCS_CKM.5</w:t>
        </w:r>
      </w:hyperlink>
      <w:r>
        <w:rPr>
          <w:rFonts w:ascii="Times New Roman" w:hAnsi="Times New Roman"/>
        </w:rPr>
        <w:t xml:space="preserve">, </w:t>
      </w:r>
      <w:hyperlink w:anchor="fcs_ckm.6">
        <w:r>
          <w:rPr>
            <w:rStyle w:val="Hyperlink"/>
          </w:rPr>
          <w:t>FCS_CKM.6</w:t>
        </w:r>
      </w:hyperlink>
    </w:p>
    <w:p w14:paraId="2B6DDF29"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3116E663" w14:textId="77777777" w:rsidR="00D66902" w:rsidRDefault="00B26CA3">
      <w:pPr>
        <w:pStyle w:val="ListBullet"/>
      </w:pPr>
      <w:r>
        <w:t>Minimal: Success and failure of the activity;</w:t>
      </w:r>
    </w:p>
    <w:p w14:paraId="56912A2C" w14:textId="77777777" w:rsidR="00D66902" w:rsidRDefault="00B26CA3">
      <w:pPr>
        <w:pStyle w:val="ListBullet"/>
      </w:pPr>
      <w:r>
        <w:t>Basic: The object attribute(s), and object value(s) excluding any sensitive information.</w:t>
      </w:r>
    </w:p>
    <w:p w14:paraId="1A0BBB65" w14:textId="77777777" w:rsidR="00D66902" w:rsidRDefault="00B26CA3">
      <w:pPr>
        <w:pStyle w:val="Heading3"/>
      </w:pPr>
      <w:bookmarkStart w:id="104" w:name="fcs_ckm.1"/>
      <w:bookmarkStart w:id="105" w:name="_Toc132871212"/>
      <w:r>
        <w:lastRenderedPageBreak/>
        <w:t>FCS_CKM.1 Cryptographic key generation</w:t>
      </w:r>
      <w:bookmarkEnd w:id="105"/>
    </w:p>
    <w:p w14:paraId="4F20CA43" w14:textId="77777777" w:rsidR="00D66902" w:rsidRDefault="00B26CA3">
      <w:pPr>
        <w:pStyle w:val="nonumsection"/>
      </w:pPr>
      <w:r>
        <w:t>Dependencies:</w:t>
      </w:r>
      <w:r>
        <w:tab/>
        <w:t>[</w:t>
      </w:r>
      <w:hyperlink w:anchor="fcs_ckm.2">
        <w:r>
          <w:rPr>
            <w:rStyle w:val="Hyperlink"/>
          </w:rPr>
          <w:t>FCS_CKM.2</w:t>
        </w:r>
      </w:hyperlink>
      <w:r>
        <w:rPr>
          <w:rFonts w:ascii="Times New Roman" w:hAnsi="Times New Roman"/>
        </w:rPr>
        <w:t xml:space="preserve"> or </w:t>
      </w:r>
      <w:hyperlink w:anchor="fcs_ckm.5">
        <w:r>
          <w:rPr>
            <w:rStyle w:val="Hyperlink"/>
          </w:rPr>
          <w:t>FCS_CKM.5</w:t>
        </w:r>
      </w:hyperlink>
      <w:r>
        <w:rPr>
          <w:rFonts w:ascii="Times New Roman" w:hAnsi="Times New Roman"/>
        </w:rPr>
        <w:t xml:space="preserve"> or </w:t>
      </w:r>
      <w:hyperlink w:anchor="fcs_cop.1">
        <w:r>
          <w:rPr>
            <w:rStyle w:val="Hyperlink"/>
          </w:rPr>
          <w:t>FCS_COP.1</w:t>
        </w:r>
      </w:hyperlink>
      <w:r>
        <w:rPr>
          <w:rFonts w:ascii="Times New Roman" w:hAnsi="Times New Roman"/>
        </w:rPr>
        <w:t xml:space="preserve">], </w:t>
      </w:r>
      <w:hyperlink w:anchor="fcs_ckm.3">
        <w:r>
          <w:rPr>
            <w:rStyle w:val="Hyperlink"/>
          </w:rPr>
          <w:t>FCS_CKM.3</w:t>
        </w:r>
      </w:hyperlink>
      <w:r>
        <w:rPr>
          <w:rFonts w:ascii="Times New Roman" w:hAnsi="Times New Roman"/>
        </w:rPr>
        <w:t>, [</w:t>
      </w:r>
      <w:hyperlink w:anchor="fcs_rbg.1">
        <w:r>
          <w:rPr>
            <w:rStyle w:val="Hyperlink"/>
          </w:rPr>
          <w:t>FCS_RBG.1</w:t>
        </w:r>
      </w:hyperlink>
      <w:r>
        <w:rPr>
          <w:rFonts w:ascii="Times New Roman" w:hAnsi="Times New Roman"/>
        </w:rPr>
        <w:t xml:space="preserve"> or </w:t>
      </w:r>
      <w:hyperlink w:anchor="fcs_rng.1">
        <w:r>
          <w:rPr>
            <w:rStyle w:val="Hyperlink"/>
          </w:rPr>
          <w:t>FCS_RNG.1</w:t>
        </w:r>
      </w:hyperlink>
      <w:r>
        <w:rPr>
          <w:rFonts w:ascii="Times New Roman" w:hAnsi="Times New Roman"/>
        </w:rPr>
        <w:t xml:space="preserve">], </w:t>
      </w:r>
      <w:hyperlink w:anchor="fcs_ckm.6">
        <w:r>
          <w:rPr>
            <w:rStyle w:val="Hyperlink"/>
          </w:rPr>
          <w:t>FCS_CKM.6</w:t>
        </w:r>
      </w:hyperlink>
    </w:p>
    <w:p w14:paraId="37FC4B80" w14:textId="77777777" w:rsidR="00D66902" w:rsidRDefault="00B26CA3">
      <w:pPr>
        <w:pStyle w:val="elementbold"/>
      </w:pPr>
      <w:bookmarkStart w:id="106" w:name="fcs_ckm.1.1"/>
      <w:r>
        <w:rPr>
          <w:bCs/>
          <w:sz w:val="20"/>
        </w:rPr>
        <w:t>FCS_CKM.1.1</w:t>
      </w:r>
      <w:bookmarkEnd w:id="106"/>
      <w:r>
        <w:tab/>
        <w:t xml:space="preserve">The TSF shall </w:t>
      </w:r>
      <w:r>
        <w:t xml:space="preserve">generate cryptographic keys in accordance with a specified cryptographic key generation algorithm [assignment </w:t>
      </w:r>
      <w:r>
        <w:rPr>
          <w:vertAlign w:val="superscript"/>
        </w:rPr>
        <w:t>(a1)</w:t>
      </w:r>
      <w:r>
        <w:t xml:space="preserve">: cryptographic key generation algorithm] and specified cryptographic key sizes [assignment </w:t>
      </w:r>
      <w:r>
        <w:rPr>
          <w:vertAlign w:val="superscript"/>
        </w:rPr>
        <w:t>(a2)</w:t>
      </w:r>
      <w:r>
        <w:t>: cryptographic key sizes] that meet the follo</w:t>
      </w:r>
      <w:r>
        <w:t xml:space="preserve">wing: [assignment </w:t>
      </w:r>
      <w:r>
        <w:rPr>
          <w:vertAlign w:val="superscript"/>
        </w:rPr>
        <w:t>(a3)</w:t>
      </w:r>
      <w:r>
        <w:t>: list of standards].</w:t>
      </w:r>
    </w:p>
    <w:p w14:paraId="64E93B33" w14:textId="77777777" w:rsidR="00D66902" w:rsidRDefault="00B26CA3">
      <w:pPr>
        <w:pStyle w:val="nonumsection"/>
      </w:pPr>
      <w:r>
        <w:t>Notes on operations</w:t>
      </w:r>
    </w:p>
    <w:p w14:paraId="6290FB3A" w14:textId="77777777" w:rsidR="00D66902" w:rsidRDefault="00B26CA3">
      <w:pPr>
        <w:pStyle w:val="BodyText"/>
      </w:pPr>
      <w:r>
        <w:t xml:space="preserve">In </w:t>
      </w:r>
      <w:hyperlink w:anchor="fcs_ckm.1.1">
        <w:r>
          <w:rPr>
            <w:rStyle w:val="Hyperlink"/>
          </w:rPr>
          <w:t>FCS_CKM.1.1</w:t>
        </w:r>
      </w:hyperlink>
      <w:r>
        <w:t xml:space="preserve"> (a1), the author of a PP, PP-Module, functional package or ST should specify the cryptographic key generation </w:t>
      </w:r>
      <w:r>
        <w:t>algorithm to be used.</w:t>
      </w:r>
    </w:p>
    <w:p w14:paraId="6F02C8E4" w14:textId="77777777" w:rsidR="00D66902" w:rsidRDefault="00B26CA3">
      <w:pPr>
        <w:pStyle w:val="BodyText"/>
      </w:pPr>
      <w:r>
        <w:t xml:space="preserve">In </w:t>
      </w:r>
      <w:hyperlink w:anchor="fcs_ckm.1.1">
        <w:r>
          <w:rPr>
            <w:rStyle w:val="Hyperlink"/>
          </w:rPr>
          <w:t>FCS_CKM.1.1</w:t>
        </w:r>
      </w:hyperlink>
      <w:r>
        <w:t xml:space="preserve"> (a2), the author of a PP, PP-Module, functional package or ST should specify the cryptographic key sizes to be used. The key sizes specified should be a</w:t>
      </w:r>
      <w:r>
        <w:t>ppropriate for the algorithm and its intended use.</w:t>
      </w:r>
    </w:p>
    <w:p w14:paraId="58E1D773" w14:textId="77777777" w:rsidR="00D66902" w:rsidRDefault="00B26CA3">
      <w:pPr>
        <w:pStyle w:val="BodyText"/>
      </w:pPr>
      <w:r>
        <w:t xml:space="preserve">In </w:t>
      </w:r>
      <w:hyperlink w:anchor="fcs_ckm.1.1">
        <w:r>
          <w:rPr>
            <w:rStyle w:val="Hyperlink"/>
          </w:rPr>
          <w:t>FCS_CKM.1.1</w:t>
        </w:r>
      </w:hyperlink>
      <w:r>
        <w:t xml:space="preserve"> (a3), the author of a PP, PP-Module, functional package or ST should specify the assigned standard that documents the meth</w:t>
      </w:r>
      <w:r>
        <w:t>od used to generate cryptographic keys. The assigned standard may comprise none, one or more actual standards publications, for example, from international, national, industry or organizational standards.</w:t>
      </w:r>
    </w:p>
    <w:p w14:paraId="6B134418" w14:textId="77777777" w:rsidR="00D66902" w:rsidRDefault="00B26CA3">
      <w:pPr>
        <w:pStyle w:val="Heading3"/>
      </w:pPr>
      <w:bookmarkStart w:id="107" w:name="fcs_ckm.2"/>
      <w:bookmarkStart w:id="108" w:name="_Toc132871213"/>
      <w:bookmarkEnd w:id="104"/>
      <w:r>
        <w:t>FCS_CKM.2 Cryptographic key distribution</w:t>
      </w:r>
      <w:bookmarkEnd w:id="108"/>
    </w:p>
    <w:p w14:paraId="5D284D72" w14:textId="77777777" w:rsidR="00D66902" w:rsidRDefault="00B26CA3">
      <w:pPr>
        <w:pStyle w:val="nonumsection"/>
      </w:pPr>
      <w:r>
        <w:t>Dependenci</w:t>
      </w:r>
      <w:r>
        <w:t>es:</w:t>
      </w:r>
      <w:r>
        <w:tab/>
        <w:t>[</w:t>
      </w:r>
      <w:hyperlink w:anchor="fdp_itc.1">
        <w:r>
          <w:rPr>
            <w:rStyle w:val="Hyperlink"/>
          </w:rPr>
          <w:t>FDP_ITC.1</w:t>
        </w:r>
      </w:hyperlink>
      <w:r>
        <w:rPr>
          <w:rFonts w:ascii="Times New Roman" w:hAnsi="Times New Roman"/>
        </w:rPr>
        <w:t xml:space="preserve"> or </w:t>
      </w:r>
      <w:hyperlink w:anchor="fdp_itc.2">
        <w:r>
          <w:rPr>
            <w:rStyle w:val="Hyperlink"/>
          </w:rPr>
          <w:t>FDP_ITC.2</w:t>
        </w:r>
      </w:hyperlink>
      <w:r>
        <w:rPr>
          <w:rFonts w:ascii="Times New Roman" w:hAnsi="Times New Roman"/>
        </w:rPr>
        <w:t xml:space="preserve"> or </w:t>
      </w:r>
      <w:hyperlink w:anchor="fcs_ckm.1">
        <w:r>
          <w:rPr>
            <w:rStyle w:val="Hyperlink"/>
          </w:rPr>
          <w:t>FCS_CKM.1</w:t>
        </w:r>
      </w:hyperlink>
      <w:r>
        <w:rPr>
          <w:rFonts w:ascii="Times New Roman" w:hAnsi="Times New Roman"/>
        </w:rPr>
        <w:t xml:space="preserve"> or </w:t>
      </w:r>
      <w:hyperlink w:anchor="fcs_ckm.5">
        <w:r>
          <w:rPr>
            <w:rStyle w:val="Hyperlink"/>
          </w:rPr>
          <w:t>FCS_CKM.5</w:t>
        </w:r>
      </w:hyperlink>
      <w:r>
        <w:rPr>
          <w:rFonts w:ascii="Times New Roman" w:hAnsi="Times New Roman"/>
        </w:rPr>
        <w:t xml:space="preserve">], </w:t>
      </w:r>
      <w:hyperlink w:anchor="fcs_ckm.3">
        <w:r>
          <w:rPr>
            <w:rStyle w:val="Hyperlink"/>
          </w:rPr>
          <w:t>FCS_CKM.3</w:t>
        </w:r>
      </w:hyperlink>
    </w:p>
    <w:p w14:paraId="6E2FEAA6" w14:textId="77777777" w:rsidR="00D66902" w:rsidRDefault="00B26CA3">
      <w:pPr>
        <w:pStyle w:val="elementbold"/>
      </w:pPr>
      <w:bookmarkStart w:id="109" w:name="fcs_ckm.2.1"/>
      <w:r>
        <w:rPr>
          <w:bCs/>
          <w:sz w:val="20"/>
        </w:rPr>
        <w:t>FCS_CKM.2.1</w:t>
      </w:r>
      <w:bookmarkEnd w:id="109"/>
      <w:r>
        <w:tab/>
        <w:t xml:space="preserve">The TSF shall distribute cryptographic keys in accordance with a specified cryptographic key distribution method [assignment </w:t>
      </w:r>
      <w:r>
        <w:rPr>
          <w:vertAlign w:val="superscript"/>
        </w:rPr>
        <w:t>(a1)</w:t>
      </w:r>
      <w:r>
        <w:t xml:space="preserve">: cryptographic key distribution method] that meets the following: [assignment </w:t>
      </w:r>
      <w:r>
        <w:rPr>
          <w:vertAlign w:val="superscript"/>
        </w:rPr>
        <w:t>(a2)</w:t>
      </w:r>
      <w:r>
        <w:t>: list of standard</w:t>
      </w:r>
      <w:r>
        <w:t>s].</w:t>
      </w:r>
    </w:p>
    <w:p w14:paraId="3F49D326" w14:textId="77777777" w:rsidR="00D66902" w:rsidRDefault="00B26CA3">
      <w:pPr>
        <w:pStyle w:val="nonumsection"/>
      </w:pPr>
      <w:r>
        <w:t>Notes on operations</w:t>
      </w:r>
    </w:p>
    <w:p w14:paraId="0E362190" w14:textId="77777777" w:rsidR="00D66902" w:rsidRDefault="00B26CA3">
      <w:pPr>
        <w:pStyle w:val="BodyText"/>
      </w:pPr>
      <w:r>
        <w:t xml:space="preserve">In </w:t>
      </w:r>
      <w:hyperlink w:anchor="fcs_ckm.2.1">
        <w:r>
          <w:rPr>
            <w:rStyle w:val="Hyperlink"/>
          </w:rPr>
          <w:t>FCS_CKM.2.1</w:t>
        </w:r>
      </w:hyperlink>
      <w:r>
        <w:t xml:space="preserve"> (a1), the author of a PP, PP-Module, functional package or ST should specify the cryptographic key distribution method to be used.</w:t>
      </w:r>
    </w:p>
    <w:p w14:paraId="4DB25319" w14:textId="77777777" w:rsidR="00D66902" w:rsidRDefault="00B26CA3">
      <w:pPr>
        <w:pStyle w:val="BodyText"/>
      </w:pPr>
      <w:r>
        <w:t xml:space="preserve">In </w:t>
      </w:r>
      <w:hyperlink w:anchor="fcs_ckm.2.1">
        <w:r>
          <w:rPr>
            <w:rStyle w:val="Hyperlink"/>
          </w:rPr>
          <w:t>FCS_CKM.2.1</w:t>
        </w:r>
      </w:hyperlink>
      <w:r>
        <w:t xml:space="preserve"> (a2), </w:t>
      </w:r>
      <w:r>
        <w:t>the author of a PP, PP-Module, functional package or ST should specify the assigned standard that documents the method used to distribute cryptographic keys. The assigned standard may comprise none, one or more actual standards publications, for example, f</w:t>
      </w:r>
      <w:r>
        <w:t>rom international, national, industry or organizational standards.</w:t>
      </w:r>
    </w:p>
    <w:p w14:paraId="4D2AD25A" w14:textId="77777777" w:rsidR="00D66902" w:rsidRDefault="00B26CA3">
      <w:pPr>
        <w:pStyle w:val="Heading3"/>
      </w:pPr>
      <w:bookmarkStart w:id="110" w:name="fcs_ckm.3"/>
      <w:bookmarkStart w:id="111" w:name="_Toc132871214"/>
      <w:bookmarkEnd w:id="107"/>
      <w:r>
        <w:t>FCS_CKM.3 Cryptographic key access</w:t>
      </w:r>
      <w:bookmarkEnd w:id="111"/>
    </w:p>
    <w:p w14:paraId="7ED4B297" w14:textId="77777777" w:rsidR="00D66902" w:rsidRDefault="00B26CA3">
      <w:pPr>
        <w:pStyle w:val="nonumsection"/>
      </w:pPr>
      <w:r>
        <w:t>Dependencies:</w:t>
      </w:r>
      <w:r>
        <w:tab/>
        <w:t>[</w:t>
      </w:r>
      <w:hyperlink w:anchor="fdp_itc.1">
        <w:r>
          <w:rPr>
            <w:rStyle w:val="Hyperlink"/>
          </w:rPr>
          <w:t>FDP_ITC.1</w:t>
        </w:r>
      </w:hyperlink>
      <w:r>
        <w:rPr>
          <w:rFonts w:ascii="Times New Roman" w:hAnsi="Times New Roman"/>
        </w:rPr>
        <w:t xml:space="preserve"> or </w:t>
      </w:r>
      <w:hyperlink w:anchor="fdp_itc.2">
        <w:r>
          <w:rPr>
            <w:rStyle w:val="Hyperlink"/>
          </w:rPr>
          <w:t>FDP_ITC.2</w:t>
        </w:r>
      </w:hyperlink>
      <w:r>
        <w:rPr>
          <w:rFonts w:ascii="Times New Roman" w:hAnsi="Times New Roman"/>
        </w:rPr>
        <w:t xml:space="preserve"> or </w:t>
      </w:r>
      <w:hyperlink w:anchor="fcs_ckm.1">
        <w:r>
          <w:rPr>
            <w:rStyle w:val="Hyperlink"/>
          </w:rPr>
          <w:t>FCS_CKM.1</w:t>
        </w:r>
      </w:hyperlink>
      <w:r>
        <w:rPr>
          <w:rFonts w:ascii="Times New Roman" w:hAnsi="Times New Roman"/>
        </w:rPr>
        <w:t xml:space="preserve"> or </w:t>
      </w:r>
      <w:hyperlink w:anchor="fcs_ckm.5">
        <w:r>
          <w:rPr>
            <w:rStyle w:val="Hyperlink"/>
          </w:rPr>
          <w:t>FCS_CKM.5</w:t>
        </w:r>
      </w:hyperlink>
      <w:r>
        <w:rPr>
          <w:rFonts w:ascii="Times New Roman" w:hAnsi="Times New Roman"/>
        </w:rPr>
        <w:t>]</w:t>
      </w:r>
    </w:p>
    <w:p w14:paraId="40D43A46" w14:textId="77777777" w:rsidR="00D66902" w:rsidRDefault="00B26CA3">
      <w:pPr>
        <w:pStyle w:val="elementbold"/>
      </w:pPr>
      <w:bookmarkStart w:id="112" w:name="fcs_ckm.3.1"/>
      <w:r>
        <w:rPr>
          <w:bCs/>
          <w:sz w:val="20"/>
        </w:rPr>
        <w:t>FCS_CKM.3.1</w:t>
      </w:r>
      <w:bookmarkEnd w:id="112"/>
      <w:r>
        <w:tab/>
        <w:t xml:space="preserve">The TSF shall perform [assignment </w:t>
      </w:r>
      <w:r>
        <w:rPr>
          <w:vertAlign w:val="superscript"/>
        </w:rPr>
        <w:t>(a1)</w:t>
      </w:r>
      <w:r>
        <w:t>: type of cryptographic key access] in accordance with a specified cryptographic key access</w:t>
      </w:r>
      <w:r>
        <w:t xml:space="preserve"> method [assignment </w:t>
      </w:r>
      <w:r>
        <w:rPr>
          <w:vertAlign w:val="superscript"/>
        </w:rPr>
        <w:t>(a2)</w:t>
      </w:r>
      <w:r>
        <w:t xml:space="preserve">: cryptographic key access method] that meets the following: [assignment </w:t>
      </w:r>
      <w:r>
        <w:rPr>
          <w:vertAlign w:val="superscript"/>
        </w:rPr>
        <w:t>(a3)</w:t>
      </w:r>
      <w:r>
        <w:t>: list of standards].</w:t>
      </w:r>
    </w:p>
    <w:p w14:paraId="28CC6D2B" w14:textId="77777777" w:rsidR="00D66902" w:rsidRDefault="00B26CA3">
      <w:pPr>
        <w:pStyle w:val="nonumsection"/>
      </w:pPr>
      <w:r>
        <w:lastRenderedPageBreak/>
        <w:t>Notes on operations</w:t>
      </w:r>
    </w:p>
    <w:p w14:paraId="4584C703" w14:textId="77777777" w:rsidR="00D66902" w:rsidRDefault="00B26CA3">
      <w:pPr>
        <w:pStyle w:val="BodyText"/>
      </w:pPr>
      <w:r>
        <w:t xml:space="preserve">In </w:t>
      </w:r>
      <w:hyperlink w:anchor="fcs_ckm.3.1">
        <w:r>
          <w:rPr>
            <w:rStyle w:val="Hyperlink"/>
          </w:rPr>
          <w:t>FCS_CKM.3.1</w:t>
        </w:r>
      </w:hyperlink>
      <w:r>
        <w:t xml:space="preserve"> (a1), the author of a PP, PP-M</w:t>
      </w:r>
      <w:r>
        <w:t>odule, functional package or ST should specify the type of cryptographic key access being used.</w:t>
      </w:r>
    </w:p>
    <w:p w14:paraId="11D3A75E" w14:textId="77777777" w:rsidR="00D66902" w:rsidRDefault="00B26CA3">
      <w:pPr>
        <w:pStyle w:val="BodyText"/>
      </w:pPr>
      <w:r>
        <w:t xml:space="preserve">In </w:t>
      </w:r>
      <w:hyperlink w:anchor="fcs_ckm.3.1">
        <w:r>
          <w:rPr>
            <w:rStyle w:val="Hyperlink"/>
          </w:rPr>
          <w:t>FCS_CKM.3.1</w:t>
        </w:r>
      </w:hyperlink>
      <w:r>
        <w:t xml:space="preserve"> (a2), examples of types of cryptographic key access include (but are not limit</w:t>
      </w:r>
      <w:r>
        <w:t>ed to) cryptographic key backup, cryptographic key archival, cryptographic key escrow, and cryptographic key recovery.</w:t>
      </w:r>
    </w:p>
    <w:p w14:paraId="7FC87C7D" w14:textId="77777777" w:rsidR="00D66902" w:rsidRDefault="00B26CA3">
      <w:pPr>
        <w:pStyle w:val="BodyText"/>
      </w:pPr>
      <w:r>
        <w:t xml:space="preserve">In </w:t>
      </w:r>
      <w:hyperlink w:anchor="fcs_ckm.3.1">
        <w:r>
          <w:rPr>
            <w:rStyle w:val="Hyperlink"/>
          </w:rPr>
          <w:t>FCS_CKM.3.1</w:t>
        </w:r>
      </w:hyperlink>
      <w:r>
        <w:t xml:space="preserve"> (a3), the author of a PP, PP-Module, functional packag</w:t>
      </w:r>
      <w:r>
        <w:t>e or ST should specify the cryptographic key access method to be used.</w:t>
      </w:r>
    </w:p>
    <w:p w14:paraId="495CC238" w14:textId="77777777" w:rsidR="00D66902" w:rsidRDefault="00B26CA3">
      <w:pPr>
        <w:pStyle w:val="Heading3"/>
      </w:pPr>
      <w:bookmarkStart w:id="113" w:name="fcs_ckm.5"/>
      <w:bookmarkStart w:id="114" w:name="_Toc132871215"/>
      <w:bookmarkEnd w:id="110"/>
      <w:r>
        <w:t>FCS_CKM.5 Cryptographic key derivation</w:t>
      </w:r>
      <w:bookmarkEnd w:id="114"/>
    </w:p>
    <w:p w14:paraId="0693AD19" w14:textId="77777777" w:rsidR="00D66902" w:rsidRDefault="00B26CA3">
      <w:pPr>
        <w:pStyle w:val="nonumsection"/>
      </w:pPr>
      <w:r>
        <w:t>Dependencies:</w:t>
      </w:r>
      <w:r>
        <w:tab/>
        <w:t>[</w:t>
      </w:r>
      <w:hyperlink w:anchor="fcs_ckm.2">
        <w:r>
          <w:rPr>
            <w:rStyle w:val="Hyperlink"/>
          </w:rPr>
          <w:t>FCS_CKM.2</w:t>
        </w:r>
      </w:hyperlink>
      <w:r>
        <w:rPr>
          <w:rFonts w:ascii="Times New Roman" w:hAnsi="Times New Roman"/>
        </w:rPr>
        <w:t xml:space="preserve"> or </w:t>
      </w:r>
      <w:hyperlink w:anchor="fcs_cop.1">
        <w:r>
          <w:rPr>
            <w:rStyle w:val="Hyperlink"/>
          </w:rPr>
          <w:t>FCS_COP.1</w:t>
        </w:r>
      </w:hyperlink>
      <w:r>
        <w:rPr>
          <w:rFonts w:ascii="Times New Roman" w:hAnsi="Times New Roman"/>
        </w:rPr>
        <w:t xml:space="preserve">], </w:t>
      </w:r>
      <w:hyperlink w:anchor="fcs_ckm.6">
        <w:r>
          <w:rPr>
            <w:rStyle w:val="Hyperlink"/>
          </w:rPr>
          <w:t>FCS_CKM.6</w:t>
        </w:r>
      </w:hyperlink>
    </w:p>
    <w:p w14:paraId="6A6447E2" w14:textId="77777777" w:rsidR="00D66902" w:rsidRDefault="00B26CA3">
      <w:pPr>
        <w:pStyle w:val="elementbold"/>
      </w:pPr>
      <w:bookmarkStart w:id="115" w:name="fcs_ckm.5.1"/>
      <w:r>
        <w:rPr>
          <w:bCs/>
          <w:sz w:val="20"/>
        </w:rPr>
        <w:t>FCS_CKM.5.1</w:t>
      </w:r>
      <w:bookmarkEnd w:id="115"/>
      <w:r>
        <w:tab/>
        <w:t xml:space="preserve">The TSF shall derive cryptographic keys [assignment </w:t>
      </w:r>
      <w:r>
        <w:rPr>
          <w:vertAlign w:val="superscript"/>
        </w:rPr>
        <w:t>(a1)</w:t>
      </w:r>
      <w:r>
        <w:t xml:space="preserve">: key type] from [assignment </w:t>
      </w:r>
      <w:r>
        <w:rPr>
          <w:vertAlign w:val="superscript"/>
        </w:rPr>
        <w:t>(a2)</w:t>
      </w:r>
      <w:r>
        <w:t xml:space="preserve">: input parameters] in accordance with a specified key derivation algorithm [assignment </w:t>
      </w:r>
      <w:r>
        <w:rPr>
          <w:vertAlign w:val="superscript"/>
        </w:rPr>
        <w:t>(a3)</w:t>
      </w:r>
      <w:r>
        <w:t xml:space="preserve">: key derivation algorithm] and specified cryptographic key sizes [assignment </w:t>
      </w:r>
      <w:r>
        <w:rPr>
          <w:vertAlign w:val="superscript"/>
        </w:rPr>
        <w:t>(a4)</w:t>
      </w:r>
      <w:r>
        <w:t xml:space="preserve">: list of key sizes] that meet the following: [assignment </w:t>
      </w:r>
      <w:r>
        <w:rPr>
          <w:vertAlign w:val="superscript"/>
        </w:rPr>
        <w:t>(a5)</w:t>
      </w:r>
      <w:r>
        <w:t>: list of standards]</w:t>
      </w:r>
      <w:r>
        <w:t>.</w:t>
      </w:r>
    </w:p>
    <w:p w14:paraId="2426A4F6" w14:textId="77777777" w:rsidR="00D66902" w:rsidRDefault="00B26CA3">
      <w:pPr>
        <w:pStyle w:val="Heading3"/>
      </w:pPr>
      <w:bookmarkStart w:id="116" w:name="fcs_ckm.6"/>
      <w:bookmarkStart w:id="117" w:name="_Toc132871216"/>
      <w:bookmarkEnd w:id="113"/>
      <w:r>
        <w:t>FCS_CKM.6 Timing and event of cryptographic key destruction</w:t>
      </w:r>
      <w:bookmarkEnd w:id="117"/>
    </w:p>
    <w:p w14:paraId="79932E81" w14:textId="77777777" w:rsidR="00D66902" w:rsidRDefault="00B26CA3">
      <w:pPr>
        <w:pStyle w:val="nonumsection"/>
      </w:pPr>
      <w:r>
        <w:t>Dependencies:</w:t>
      </w:r>
      <w:r>
        <w:tab/>
        <w:t>[</w:t>
      </w:r>
      <w:hyperlink w:anchor="fdp_itc.1">
        <w:r>
          <w:rPr>
            <w:rStyle w:val="Hyperlink"/>
          </w:rPr>
          <w:t>FDP_ITC.1</w:t>
        </w:r>
      </w:hyperlink>
      <w:r>
        <w:rPr>
          <w:rFonts w:ascii="Times New Roman" w:hAnsi="Times New Roman"/>
        </w:rPr>
        <w:t xml:space="preserve"> or </w:t>
      </w:r>
      <w:hyperlink w:anchor="fdp_itc.2">
        <w:r>
          <w:rPr>
            <w:rStyle w:val="Hyperlink"/>
          </w:rPr>
          <w:t>FDP_ITC.2</w:t>
        </w:r>
      </w:hyperlink>
      <w:r>
        <w:rPr>
          <w:rFonts w:ascii="Times New Roman" w:hAnsi="Times New Roman"/>
        </w:rPr>
        <w:t xml:space="preserve"> or </w:t>
      </w:r>
      <w:hyperlink w:anchor="fcs_ckm.1">
        <w:r>
          <w:rPr>
            <w:rStyle w:val="Hyperlink"/>
          </w:rPr>
          <w:t>FCS_CKM.1</w:t>
        </w:r>
      </w:hyperlink>
      <w:r>
        <w:rPr>
          <w:rFonts w:ascii="Times New Roman" w:hAnsi="Times New Roman"/>
        </w:rPr>
        <w:t>]</w:t>
      </w:r>
    </w:p>
    <w:p w14:paraId="1E6C1376" w14:textId="77777777" w:rsidR="00D66902" w:rsidRDefault="00B26CA3">
      <w:pPr>
        <w:pStyle w:val="elementbold"/>
      </w:pPr>
      <w:bookmarkStart w:id="118" w:name="fcs_ckm.6.1"/>
      <w:r>
        <w:rPr>
          <w:bCs/>
          <w:sz w:val="20"/>
        </w:rPr>
        <w:t>FCS_CKM.6.1</w:t>
      </w:r>
      <w:bookmarkEnd w:id="118"/>
      <w:r>
        <w:tab/>
        <w:t xml:space="preserve">The TSF shall destroy [assignment </w:t>
      </w:r>
      <w:r>
        <w:rPr>
          <w:vertAlign w:val="superscript"/>
        </w:rPr>
        <w:t>(a1)</w:t>
      </w:r>
      <w:r>
        <w:t xml:space="preserve">: list of cryptographic keys (including keying material)] when [selection </w:t>
      </w:r>
      <w:r>
        <w:rPr>
          <w:vertAlign w:val="superscript"/>
        </w:rPr>
        <w:t>(s1)</w:t>
      </w:r>
      <w:r>
        <w:t xml:space="preserve">: no longer needed, [assignment </w:t>
      </w:r>
      <w:r>
        <w:rPr>
          <w:vertAlign w:val="superscript"/>
        </w:rPr>
        <w:t>(a2)</w:t>
      </w:r>
      <w:r>
        <w:t>: other circumstances for key or keying</w:t>
      </w:r>
      <w:r>
        <w:t xml:space="preserve"> material destruction]].</w:t>
      </w:r>
    </w:p>
    <w:p w14:paraId="33334E70" w14:textId="77777777" w:rsidR="00D66902" w:rsidRDefault="00B26CA3">
      <w:pPr>
        <w:pStyle w:val="nonumsection"/>
      </w:pPr>
      <w:r>
        <w:t>Notes on operations</w:t>
      </w:r>
    </w:p>
    <w:p w14:paraId="5254FDD8" w14:textId="77777777" w:rsidR="00D66902" w:rsidRDefault="00B26CA3">
      <w:pPr>
        <w:pStyle w:val="BodyText"/>
      </w:pPr>
      <w:r>
        <w:t xml:space="preserve">In </w:t>
      </w:r>
      <w:hyperlink w:anchor="fcs_ckm.6.1">
        <w:r>
          <w:rPr>
            <w:rStyle w:val="Hyperlink"/>
          </w:rPr>
          <w:t>FCS_CKM.6.1</w:t>
        </w:r>
      </w:hyperlink>
      <w:r>
        <w:t xml:space="preserve"> (a2), the author of a PP, PP-Module, functional package or ST selects the circumstances of the destruction of key or key materia</w:t>
      </w:r>
      <w:r>
        <w:t>l.</w:t>
      </w:r>
    </w:p>
    <w:p w14:paraId="219B3B89" w14:textId="77777777" w:rsidR="00D66902" w:rsidRDefault="00B26CA3">
      <w:pPr>
        <w:pStyle w:val="elementbold"/>
      </w:pPr>
      <w:bookmarkStart w:id="119" w:name="fcs_ckm.6.2"/>
      <w:r>
        <w:rPr>
          <w:bCs/>
          <w:sz w:val="20"/>
        </w:rPr>
        <w:t>FCS_CKM.6.2</w:t>
      </w:r>
      <w:bookmarkEnd w:id="119"/>
      <w:r>
        <w:tab/>
        <w:t xml:space="preserve">The TSF shall destroy cryptographic keys and keying material specified by </w:t>
      </w:r>
      <w:hyperlink w:anchor="fcs_ckm.6.1">
        <w:r>
          <w:rPr>
            <w:rStyle w:val="Hyperlink"/>
          </w:rPr>
          <w:t>FCS_CKM.6.1</w:t>
        </w:r>
      </w:hyperlink>
      <w:r>
        <w:t xml:space="preserve"> in accordance with a specified cryptographic key destruction method [assignment </w:t>
      </w:r>
      <w:r>
        <w:rPr>
          <w:vertAlign w:val="superscript"/>
        </w:rPr>
        <w:t>(a1)</w:t>
      </w:r>
      <w:r>
        <w:t>: cr</w:t>
      </w:r>
      <w:r>
        <w:t xml:space="preserve">yptographic key destruction method] that meets the following: [assignment </w:t>
      </w:r>
      <w:r>
        <w:rPr>
          <w:vertAlign w:val="superscript"/>
        </w:rPr>
        <w:t>(a2)</w:t>
      </w:r>
      <w:r>
        <w:t>: list of standards].</w:t>
      </w:r>
    </w:p>
    <w:p w14:paraId="5B47B81B" w14:textId="77777777" w:rsidR="00D66902" w:rsidRDefault="00B26CA3">
      <w:pPr>
        <w:pStyle w:val="nonumsection"/>
      </w:pPr>
      <w:r>
        <w:t>Notes on operations</w:t>
      </w:r>
    </w:p>
    <w:p w14:paraId="696ECCA2" w14:textId="77777777" w:rsidR="00D66902" w:rsidRDefault="00B26CA3">
      <w:pPr>
        <w:pStyle w:val="BodyText"/>
      </w:pPr>
      <w:r>
        <w:t xml:space="preserve">In </w:t>
      </w:r>
      <w:hyperlink w:anchor="fcs_ckm.6.2">
        <w:r>
          <w:rPr>
            <w:rStyle w:val="Hyperlink"/>
          </w:rPr>
          <w:t>FCS_CKM.6.2</w:t>
        </w:r>
      </w:hyperlink>
      <w:r>
        <w:t xml:space="preserve"> (a1), the author of a PP, PP-Module, functional package or ST provides the cryptographic key destruction method and the standards specifying the cryptographic key destruction method.</w:t>
      </w:r>
    </w:p>
    <w:p w14:paraId="5AAD411C" w14:textId="77777777" w:rsidR="00D66902" w:rsidRDefault="00B26CA3">
      <w:pPr>
        <w:pStyle w:val="Heading2"/>
      </w:pPr>
      <w:bookmarkStart w:id="120" w:name="fcs_cop"/>
      <w:bookmarkStart w:id="121" w:name="_Toc132871217"/>
      <w:bookmarkEnd w:id="116"/>
      <w:bookmarkEnd w:id="102"/>
      <w:r>
        <w:t>Cryptographic operation (FCS_COP)</w:t>
      </w:r>
      <w:bookmarkEnd w:id="121"/>
    </w:p>
    <w:p w14:paraId="43A7BC58" w14:textId="77777777" w:rsidR="00D66902" w:rsidRDefault="00B26CA3">
      <w:pPr>
        <w:pStyle w:val="nonumsection"/>
      </w:pPr>
      <w:r>
        <w:t>Fam</w:t>
      </w:r>
      <w:r>
        <w:t>ily Behaviour</w:t>
      </w:r>
    </w:p>
    <w:p w14:paraId="14F14866" w14:textId="77777777" w:rsidR="00D66902" w:rsidRDefault="00B26CA3">
      <w:pPr>
        <w:pStyle w:val="BodyText"/>
      </w:pPr>
      <w:r>
        <w:t>In order for a cryptographic operation to function correctly, the operation shall be performed in accordance with a specified algorithm and with a cryptographic key of a specified size. This family should be included whenever there are requir</w:t>
      </w:r>
      <w:r>
        <w:t>ements for cryptographic operations to be performed.</w:t>
      </w:r>
    </w:p>
    <w:p w14:paraId="07732F06" w14:textId="77777777" w:rsidR="00D66902" w:rsidRDefault="00B26CA3">
      <w:pPr>
        <w:pStyle w:val="BodyText"/>
      </w:pPr>
      <w:r>
        <w:lastRenderedPageBreak/>
        <w:t>Typical cryptographic operations include data encryption and/or decryption, digital signature generation and/or verification, cryptographic checksum generation for integrity and/or verification of checks</w:t>
      </w:r>
      <w:r>
        <w:t>um, secure hash (message digest), cryptographic key encryption and/or decryption, and cryptographic key agreement.</w:t>
      </w:r>
    </w:p>
    <w:p w14:paraId="68DFB4F8" w14:textId="77777777" w:rsidR="00D66902" w:rsidRDefault="00B26CA3">
      <w:pPr>
        <w:pStyle w:val="nonumsection"/>
      </w:pPr>
      <w:r>
        <w:t>Component levelling</w:t>
      </w:r>
    </w:p>
    <w:p w14:paraId="692E8C59" w14:textId="77777777" w:rsidR="00D66902" w:rsidRDefault="00B26CA3">
      <w:pPr>
        <w:pStyle w:val="CaptionedFigure"/>
      </w:pPr>
      <w:r>
        <w:rPr>
          <w:noProof/>
        </w:rPr>
        <w:drawing>
          <wp:inline distT="0" distB="0" distL="0" distR="0" wp14:anchorId="072EDA54" wp14:editId="2B7A8E80">
            <wp:extent cx="2872153" cy="424961"/>
            <wp:effectExtent l="0" t="0" r="0" b="0"/>
            <wp:docPr id="105" name="Picture" title="fig:"/>
            <wp:cNvGraphicFramePr/>
            <a:graphic xmlns:a="http://schemas.openxmlformats.org/drawingml/2006/main">
              <a:graphicData uri="http://schemas.openxmlformats.org/drawingml/2006/picture">
                <pic:pic xmlns:pic="http://schemas.openxmlformats.org/drawingml/2006/picture">
                  <pic:nvPicPr>
                    <pic:cNvPr id="106" name="Picture" descr="fig/fcs_cop.svg"/>
                    <pic:cNvPicPr>
                      <a:picLocks noChangeAspect="1" noChangeArrowheads="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2872153" cy="424961"/>
                    </a:xfrm>
                    <a:prstGeom prst="rect">
                      <a:avLst/>
                    </a:prstGeom>
                    <a:noFill/>
                    <a:ln w="9525">
                      <a:noFill/>
                      <a:headEnd/>
                      <a:tailEnd/>
                    </a:ln>
                  </pic:spPr>
                </pic:pic>
              </a:graphicData>
            </a:graphic>
          </wp:inline>
        </w:drawing>
      </w:r>
    </w:p>
    <w:p w14:paraId="39CB0EA5" w14:textId="77777777" w:rsidR="00D66902" w:rsidRDefault="00B26CA3">
      <w:pPr>
        <w:pStyle w:val="BodyText"/>
      </w:pPr>
      <w:hyperlink w:anchor="fcs_cop.1">
        <w:r>
          <w:rPr>
            <w:rStyle w:val="Hyperlink"/>
          </w:rPr>
          <w:t>FCS_COP.1</w:t>
        </w:r>
      </w:hyperlink>
      <w:r>
        <w:t xml:space="preserve"> requires a cryptographic operation to be per</w:t>
      </w:r>
      <w:r>
        <w:t>formed in accordance with a specified algorithm and with a cryptographic key of specified sizes. The specified algorithm and cryptographic key sizes can be based on an assigned standard.</w:t>
      </w:r>
    </w:p>
    <w:p w14:paraId="3DFDA164" w14:textId="77777777" w:rsidR="00D66902" w:rsidRDefault="00B26CA3">
      <w:pPr>
        <w:pStyle w:val="nonumsection"/>
      </w:pPr>
      <w:r>
        <w:t>Audit:</w:t>
      </w:r>
      <w:r>
        <w:tab/>
      </w:r>
      <w:r>
        <w:tab/>
      </w:r>
      <w:hyperlink w:anchor="fcs_cop.1">
        <w:r>
          <w:rPr>
            <w:rStyle w:val="Hyperlink"/>
          </w:rPr>
          <w:t>FCS_COP.1</w:t>
        </w:r>
      </w:hyperlink>
    </w:p>
    <w:p w14:paraId="46253DD0"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1DC12F27" w14:textId="77777777" w:rsidR="00D66902" w:rsidRDefault="00B26CA3">
      <w:pPr>
        <w:pStyle w:val="ListBullet"/>
      </w:pPr>
      <w:r>
        <w:t>Minimal: Success and failure, and the type of c</w:t>
      </w:r>
      <w:r>
        <w:t>ryptographic operation;</w:t>
      </w:r>
    </w:p>
    <w:p w14:paraId="173AB5CD" w14:textId="77777777" w:rsidR="00D66902" w:rsidRDefault="00B26CA3">
      <w:pPr>
        <w:pStyle w:val="ListBullet"/>
      </w:pPr>
      <w:r>
        <w:t>Basic: Any applicable cryptographic mode(s) of operation, subject attributes and object attributes.</w:t>
      </w:r>
    </w:p>
    <w:p w14:paraId="425D29A7" w14:textId="77777777" w:rsidR="00D66902" w:rsidRDefault="00B26CA3">
      <w:pPr>
        <w:pStyle w:val="Heading3"/>
      </w:pPr>
      <w:bookmarkStart w:id="122" w:name="fcs_cop.1"/>
      <w:bookmarkStart w:id="123" w:name="_Toc132871218"/>
      <w:r>
        <w:t>FCS_COP.1 Cryptographic operation</w:t>
      </w:r>
      <w:bookmarkEnd w:id="123"/>
    </w:p>
    <w:p w14:paraId="0B13BDA5" w14:textId="77777777" w:rsidR="00D66902" w:rsidRDefault="00B26CA3">
      <w:pPr>
        <w:pStyle w:val="nonumsection"/>
      </w:pPr>
      <w:r>
        <w:t>Dependencies:</w:t>
      </w:r>
      <w:r>
        <w:tab/>
        <w:t>[</w:t>
      </w:r>
      <w:hyperlink w:anchor="fdp_itc.1">
        <w:r>
          <w:rPr>
            <w:rStyle w:val="Hyperlink"/>
          </w:rPr>
          <w:t>FDP_ITC.1</w:t>
        </w:r>
      </w:hyperlink>
      <w:r>
        <w:rPr>
          <w:rFonts w:ascii="Times New Roman" w:hAnsi="Times New Roman"/>
        </w:rPr>
        <w:t xml:space="preserve"> or </w:t>
      </w:r>
      <w:hyperlink w:anchor="fdp_itc.2">
        <w:r>
          <w:rPr>
            <w:rStyle w:val="Hyperlink"/>
          </w:rPr>
          <w:t>FDP_ITC.2</w:t>
        </w:r>
      </w:hyperlink>
      <w:r>
        <w:rPr>
          <w:rFonts w:ascii="Times New Roman" w:hAnsi="Times New Roman"/>
        </w:rPr>
        <w:t xml:space="preserve"> or </w:t>
      </w:r>
      <w:hyperlink w:anchor="fcs_ckm.1">
        <w:r>
          <w:rPr>
            <w:rStyle w:val="Hyperlink"/>
          </w:rPr>
          <w:t>FCS_CKM.1</w:t>
        </w:r>
      </w:hyperlink>
      <w:r>
        <w:rPr>
          <w:rFonts w:ascii="Times New Roman" w:hAnsi="Times New Roman"/>
        </w:rPr>
        <w:t xml:space="preserve"> or </w:t>
      </w:r>
      <w:hyperlink w:anchor="fcs_ckm.5">
        <w:r>
          <w:rPr>
            <w:rStyle w:val="Hyperlink"/>
          </w:rPr>
          <w:t>FCS_CKM.5</w:t>
        </w:r>
      </w:hyperlink>
      <w:r>
        <w:rPr>
          <w:rFonts w:ascii="Times New Roman" w:hAnsi="Times New Roman"/>
        </w:rPr>
        <w:t xml:space="preserve">], </w:t>
      </w:r>
      <w:hyperlink w:anchor="fcs_ckm.3">
        <w:r>
          <w:rPr>
            <w:rStyle w:val="Hyperlink"/>
          </w:rPr>
          <w:t>FCS_CKM.3</w:t>
        </w:r>
      </w:hyperlink>
    </w:p>
    <w:p w14:paraId="0F5F0B7B" w14:textId="77777777" w:rsidR="00D66902" w:rsidRDefault="00B26CA3">
      <w:pPr>
        <w:pStyle w:val="elementbold"/>
      </w:pPr>
      <w:bookmarkStart w:id="124" w:name="fcs_cop.1.1"/>
      <w:r>
        <w:rPr>
          <w:bCs/>
          <w:sz w:val="20"/>
        </w:rPr>
        <w:t>FCS_COP.1.1</w:t>
      </w:r>
      <w:bookmarkEnd w:id="124"/>
      <w:r>
        <w:tab/>
        <w:t xml:space="preserve">The TSF shall perform [assignment </w:t>
      </w:r>
      <w:r>
        <w:rPr>
          <w:vertAlign w:val="superscript"/>
        </w:rPr>
        <w:t>(a1)</w:t>
      </w:r>
      <w:r>
        <w:t>: list of cryptographic operations] in accordance with a specified cryptographic algorithm [</w:t>
      </w:r>
      <w:r>
        <w:t xml:space="preserve">assignment </w:t>
      </w:r>
      <w:r>
        <w:rPr>
          <w:vertAlign w:val="superscript"/>
        </w:rPr>
        <w:t>(a2)</w:t>
      </w:r>
      <w:r>
        <w:t xml:space="preserve">: cryptographic algorithm] and cryptographic key sizes [assignment </w:t>
      </w:r>
      <w:r>
        <w:rPr>
          <w:vertAlign w:val="superscript"/>
        </w:rPr>
        <w:t>(a3)</w:t>
      </w:r>
      <w:r>
        <w:t xml:space="preserve">: cryptographic key sizes] that meet the following: [assignment </w:t>
      </w:r>
      <w:r>
        <w:rPr>
          <w:vertAlign w:val="superscript"/>
        </w:rPr>
        <w:t>(a4)</w:t>
      </w:r>
      <w:r>
        <w:t>: list of standards].</w:t>
      </w:r>
    </w:p>
    <w:p w14:paraId="4C482B6D" w14:textId="77777777" w:rsidR="00D66902" w:rsidRDefault="00B26CA3">
      <w:pPr>
        <w:pStyle w:val="nonumsection"/>
      </w:pPr>
      <w:r>
        <w:t>Notes on operations</w:t>
      </w:r>
    </w:p>
    <w:p w14:paraId="07B6C1DA" w14:textId="77777777" w:rsidR="00D66902" w:rsidRDefault="00B26CA3">
      <w:pPr>
        <w:pStyle w:val="BodyText"/>
      </w:pPr>
      <w:r>
        <w:t xml:space="preserve">In </w:t>
      </w:r>
      <w:hyperlink w:anchor="fcs_cop.1.1">
        <w:r>
          <w:rPr>
            <w:rStyle w:val="Hyperlink"/>
          </w:rPr>
          <w:t>FCS_COP.1.1</w:t>
        </w:r>
      </w:hyperlink>
      <w:r>
        <w:t xml:space="preserve"> (a1), the author of a PP, PP-Module, functional package or ST specifies the cryptographic operations being performed. Typical cryptographic operations include digital signature generation and/or verification, cryptographic checksum ge</w:t>
      </w:r>
      <w:r>
        <w:t>neration for integrity and/or for verification of checksum, secure hash (message digest) computation, data encryption and/or decryption, cryptographic key encryption and/or decryption, cryptographic key agreement, and random number generation. The cryptogr</w:t>
      </w:r>
      <w:r>
        <w:t>aphic operation may be performed on user data or TSF data.</w:t>
      </w:r>
    </w:p>
    <w:p w14:paraId="09378617" w14:textId="77777777" w:rsidR="00D66902" w:rsidRDefault="00B26CA3">
      <w:pPr>
        <w:pStyle w:val="BodyText"/>
      </w:pPr>
      <w:r>
        <w:t xml:space="preserve">In </w:t>
      </w:r>
      <w:hyperlink w:anchor="fcs_cop.1.1">
        <w:r>
          <w:rPr>
            <w:rStyle w:val="Hyperlink"/>
          </w:rPr>
          <w:t>FCS_COP.1.1</w:t>
        </w:r>
      </w:hyperlink>
      <w:r>
        <w:t xml:space="preserve"> (a2), the author of a PP, PP-Module, functional package or ST should specify the cryptographic algorithm to be use</w:t>
      </w:r>
      <w:r>
        <w:t>d.</w:t>
      </w:r>
    </w:p>
    <w:p w14:paraId="321FD52E" w14:textId="77777777" w:rsidR="00D66902" w:rsidRDefault="00B26CA3">
      <w:pPr>
        <w:pStyle w:val="BodyText"/>
      </w:pPr>
      <w:r>
        <w:t>Examples of typical cryptographic algorithms include, but are not limited to, DES, RSA and IDEA.</w:t>
      </w:r>
    </w:p>
    <w:p w14:paraId="0A4221BA" w14:textId="77777777" w:rsidR="00D66902" w:rsidRDefault="00B26CA3">
      <w:pPr>
        <w:pStyle w:val="BodyText"/>
      </w:pPr>
      <w:r>
        <w:t xml:space="preserve">In </w:t>
      </w:r>
      <w:hyperlink w:anchor="fcs_cop.1.1">
        <w:r>
          <w:rPr>
            <w:rStyle w:val="Hyperlink"/>
          </w:rPr>
          <w:t>FCS_COP.1.1</w:t>
        </w:r>
      </w:hyperlink>
      <w:r>
        <w:t xml:space="preserve"> (a3), the author of a PP, PP-Module, functional package or ST should speci</w:t>
      </w:r>
      <w:r>
        <w:t>fy the cryptographic key sizes to be used. The key sizes specified should be appropriate for the algorithm and its intended use.</w:t>
      </w:r>
    </w:p>
    <w:p w14:paraId="26149225" w14:textId="77777777" w:rsidR="00D66902" w:rsidRDefault="00B26CA3">
      <w:pPr>
        <w:pStyle w:val="Heading2"/>
      </w:pPr>
      <w:bookmarkStart w:id="125" w:name="fcs_rbg"/>
      <w:bookmarkStart w:id="126" w:name="_Toc132871219"/>
      <w:bookmarkEnd w:id="122"/>
      <w:bookmarkEnd w:id="120"/>
      <w:r>
        <w:lastRenderedPageBreak/>
        <w:t>Random bit generation (FCS_RBG)</w:t>
      </w:r>
      <w:bookmarkEnd w:id="126"/>
    </w:p>
    <w:p w14:paraId="7E376A68" w14:textId="77777777" w:rsidR="00D66902" w:rsidRDefault="00B26CA3">
      <w:pPr>
        <w:pStyle w:val="nonumsection"/>
      </w:pPr>
      <w:r>
        <w:t>Family Behaviour</w:t>
      </w:r>
    </w:p>
    <w:p w14:paraId="2EFA173C" w14:textId="77777777" w:rsidR="00D66902" w:rsidRDefault="00B26CA3">
      <w:pPr>
        <w:pStyle w:val="BodyText"/>
      </w:pPr>
      <w:r>
        <w:t>Components in this family address the requirements for random bit generation.</w:t>
      </w:r>
    </w:p>
    <w:p w14:paraId="4B5A3196" w14:textId="77777777" w:rsidR="00D66902" w:rsidRDefault="00B26CA3">
      <w:pPr>
        <w:pStyle w:val="nonumsection"/>
      </w:pPr>
      <w:r>
        <w:t>Component levelling</w:t>
      </w:r>
    </w:p>
    <w:p w14:paraId="5E2D2AB2" w14:textId="77777777" w:rsidR="00D66902" w:rsidRDefault="00B26CA3">
      <w:pPr>
        <w:pStyle w:val="CaptionedFigure"/>
      </w:pPr>
      <w:r>
        <w:rPr>
          <w:noProof/>
        </w:rPr>
        <w:drawing>
          <wp:inline distT="0" distB="0" distL="0" distR="0" wp14:anchorId="17B99101" wp14:editId="44FC984C">
            <wp:extent cx="2813538" cy="3062653"/>
            <wp:effectExtent l="0" t="0" r="0" b="0"/>
            <wp:docPr id="111" name="Picture" title="fig:"/>
            <wp:cNvGraphicFramePr/>
            <a:graphic xmlns:a="http://schemas.openxmlformats.org/drawingml/2006/main">
              <a:graphicData uri="http://schemas.openxmlformats.org/drawingml/2006/picture">
                <pic:pic xmlns:pic="http://schemas.openxmlformats.org/drawingml/2006/picture">
                  <pic:nvPicPr>
                    <pic:cNvPr id="112" name="Picture" descr="fig/fcs_rbg.svg"/>
                    <pic:cNvPicPr>
                      <a:picLocks noChangeAspect="1" noChangeArrowheads="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bwMode="auto">
                    <a:xfrm>
                      <a:off x="0" y="0"/>
                      <a:ext cx="2813538" cy="3062653"/>
                    </a:xfrm>
                    <a:prstGeom prst="rect">
                      <a:avLst/>
                    </a:prstGeom>
                    <a:noFill/>
                    <a:ln w="9525">
                      <a:noFill/>
                      <a:headEnd/>
                      <a:tailEnd/>
                    </a:ln>
                  </pic:spPr>
                </pic:pic>
              </a:graphicData>
            </a:graphic>
          </wp:inline>
        </w:drawing>
      </w:r>
    </w:p>
    <w:p w14:paraId="05CBDB64" w14:textId="77777777" w:rsidR="00D66902" w:rsidRDefault="00B26CA3">
      <w:pPr>
        <w:pStyle w:val="BodyText"/>
      </w:pPr>
      <w:hyperlink w:anchor="fcs_rbg.1">
        <w:r>
          <w:rPr>
            <w:rStyle w:val="Hyperlink"/>
          </w:rPr>
          <w:t>FCS_RBG.1</w:t>
        </w:r>
      </w:hyperlink>
      <w:r>
        <w:t xml:space="preserve"> requires random bit generation to be performed in accordance with selected standards. It also specifies the noise sources, as well as when and how an RBG’s st</w:t>
      </w:r>
      <w:r>
        <w:t>ate is updated.</w:t>
      </w:r>
    </w:p>
    <w:p w14:paraId="78AC2DF1" w14:textId="77777777" w:rsidR="00D66902" w:rsidRDefault="00B26CA3">
      <w:pPr>
        <w:pStyle w:val="BodyText"/>
      </w:pPr>
      <w:hyperlink w:anchor="fcs_rbg.2">
        <w:r>
          <w:rPr>
            <w:rStyle w:val="Hyperlink"/>
          </w:rPr>
          <w:t>FCS_RBG.2</w:t>
        </w:r>
      </w:hyperlink>
      <w:r>
        <w:t xml:space="preserve"> gives requirements for seeding by an external (outside the TOE) entropy source.</w:t>
      </w:r>
    </w:p>
    <w:p w14:paraId="006B739C" w14:textId="77777777" w:rsidR="00D66902" w:rsidRDefault="00B26CA3">
      <w:pPr>
        <w:pStyle w:val="BodyText"/>
      </w:pPr>
      <w:hyperlink w:anchor="fcs_rbg.3">
        <w:r>
          <w:rPr>
            <w:rStyle w:val="Hyperlink"/>
          </w:rPr>
          <w:t>FCS_RBG.3</w:t>
        </w:r>
      </w:hyperlink>
      <w:r>
        <w:t xml:space="preserve"> gives requirements for seeding using a TSF entropy source.</w:t>
      </w:r>
    </w:p>
    <w:p w14:paraId="353EE14B" w14:textId="77777777" w:rsidR="00D66902" w:rsidRDefault="00B26CA3">
      <w:pPr>
        <w:pStyle w:val="BodyText"/>
      </w:pPr>
      <w:hyperlink w:anchor="fcs_rbg.4">
        <w:r>
          <w:rPr>
            <w:rStyle w:val="Hyperlink"/>
          </w:rPr>
          <w:t>FCS_RBG.4</w:t>
        </w:r>
      </w:hyperlink>
      <w:r>
        <w:t xml:space="preserve"> gives requirements for seeding using multiple TSF entropy sources.</w:t>
      </w:r>
    </w:p>
    <w:p w14:paraId="4855C7DF" w14:textId="77777777" w:rsidR="00D66902" w:rsidRDefault="00B26CA3">
      <w:pPr>
        <w:pStyle w:val="BodyText"/>
      </w:pPr>
      <w:hyperlink w:anchor="fcs_rbg.5">
        <w:r>
          <w:rPr>
            <w:rStyle w:val="Hyperlink"/>
          </w:rPr>
          <w:t>FCS_RBG.5</w:t>
        </w:r>
      </w:hyperlink>
      <w:r>
        <w:t xml:space="preserve"> gives requirements for combining multiple en</w:t>
      </w:r>
      <w:r>
        <w:t>tropy sources (multiple internal sources, internal and external).</w:t>
      </w:r>
    </w:p>
    <w:p w14:paraId="1DE1A23F" w14:textId="77777777" w:rsidR="00D66902" w:rsidRDefault="00B26CA3">
      <w:pPr>
        <w:pStyle w:val="BodyText"/>
      </w:pPr>
      <w:hyperlink w:anchor="fcs_rbg.6">
        <w:r>
          <w:rPr>
            <w:rStyle w:val="Hyperlink"/>
          </w:rPr>
          <w:t>FCS_RBG.6</w:t>
        </w:r>
      </w:hyperlink>
      <w:r>
        <w:t xml:space="preserve"> requires random numbers to be supplied over an external interface as a service to other entities.</w:t>
      </w:r>
    </w:p>
    <w:p w14:paraId="741A2027" w14:textId="77777777" w:rsidR="00D66902" w:rsidRDefault="00B26CA3">
      <w:pPr>
        <w:pStyle w:val="nonumsection"/>
      </w:pPr>
      <w:r>
        <w:t>Audit:</w:t>
      </w:r>
      <w:r>
        <w:tab/>
      </w:r>
      <w:r>
        <w:tab/>
      </w:r>
      <w:hyperlink w:anchor="fcs_rbg.1">
        <w:r>
          <w:rPr>
            <w:rStyle w:val="Hyperlink"/>
          </w:rPr>
          <w:t>FCS_RBG.1</w:t>
        </w:r>
      </w:hyperlink>
      <w:r>
        <w:rPr>
          <w:rFonts w:ascii="Times New Roman" w:hAnsi="Times New Roman"/>
        </w:rPr>
        <w:t xml:space="preserve">, </w:t>
      </w:r>
      <w:hyperlink w:anchor="fcs_rbg.2">
        <w:r>
          <w:rPr>
            <w:rStyle w:val="Hyperlink"/>
          </w:rPr>
          <w:t>FCS_RBG.2</w:t>
        </w:r>
      </w:hyperlink>
    </w:p>
    <w:p w14:paraId="29506D22"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0D7779A9" w14:textId="77777777" w:rsidR="00D66902" w:rsidRDefault="00B26CA3">
      <w:pPr>
        <w:pStyle w:val="ListBullet"/>
      </w:pPr>
      <w:r>
        <w:t>Minimal: Failure of the randomization process, failure to initialize or reseed (as supported by the technology).</w:t>
      </w:r>
    </w:p>
    <w:p w14:paraId="3B8306BC" w14:textId="77777777" w:rsidR="00D66902" w:rsidRDefault="00B26CA3">
      <w:pPr>
        <w:pStyle w:val="Heading3"/>
      </w:pPr>
      <w:bookmarkStart w:id="127" w:name="fcs_rbg.1"/>
      <w:bookmarkStart w:id="128" w:name="_Toc132871220"/>
      <w:r>
        <w:lastRenderedPageBreak/>
        <w:t>FCS_RBG.1 Random bit generation (RBG)</w:t>
      </w:r>
      <w:bookmarkEnd w:id="128"/>
    </w:p>
    <w:p w14:paraId="2CA638EF" w14:textId="77777777" w:rsidR="00D66902" w:rsidRDefault="00B26CA3">
      <w:pPr>
        <w:pStyle w:val="nonumsection"/>
      </w:pPr>
      <w:r>
        <w:t>Dependencies:</w:t>
      </w:r>
      <w:r>
        <w:tab/>
        <w:t>[</w:t>
      </w:r>
      <w:hyperlink w:anchor="fcs_rbg.2">
        <w:r>
          <w:rPr>
            <w:rStyle w:val="Hyperlink"/>
          </w:rPr>
          <w:t>FCS_RBG.2</w:t>
        </w:r>
      </w:hyperlink>
      <w:r>
        <w:rPr>
          <w:rFonts w:ascii="Times New Roman" w:hAnsi="Times New Roman"/>
        </w:rPr>
        <w:t xml:space="preserve"> or </w:t>
      </w:r>
      <w:hyperlink w:anchor="fcs_rbg.3">
        <w:r>
          <w:rPr>
            <w:rStyle w:val="Hyperlink"/>
          </w:rPr>
          <w:t>FCS_RBG.3</w:t>
        </w:r>
      </w:hyperlink>
      <w:r>
        <w:rPr>
          <w:rFonts w:ascii="Times New Roman" w:hAnsi="Times New Roman"/>
        </w:rPr>
        <w:t xml:space="preserve">], </w:t>
      </w:r>
      <w:hyperlink w:anchor="fpt_fls.1">
        <w:r>
          <w:rPr>
            <w:rStyle w:val="Hyperlink"/>
          </w:rPr>
          <w:t>FPT_FLS.1</w:t>
        </w:r>
      </w:hyperlink>
      <w:r>
        <w:rPr>
          <w:rFonts w:ascii="Times New Roman" w:hAnsi="Times New Roman"/>
        </w:rPr>
        <w:t xml:space="preserve">, </w:t>
      </w:r>
      <w:hyperlink w:anchor="fpt_tst.1">
        <w:r>
          <w:rPr>
            <w:rStyle w:val="Hyperlink"/>
          </w:rPr>
          <w:t>FPT_TST.1</w:t>
        </w:r>
      </w:hyperlink>
    </w:p>
    <w:p w14:paraId="7FE2EC1B" w14:textId="77777777" w:rsidR="00D66902" w:rsidRDefault="00B26CA3">
      <w:pPr>
        <w:pStyle w:val="elementbold"/>
      </w:pPr>
      <w:bookmarkStart w:id="129" w:name="fcs_rbg.1.1"/>
      <w:r>
        <w:rPr>
          <w:bCs/>
          <w:sz w:val="20"/>
        </w:rPr>
        <w:t>FCS_RBG.1.1</w:t>
      </w:r>
      <w:bookmarkEnd w:id="129"/>
      <w:r>
        <w:tab/>
      </w:r>
      <w:r>
        <w:t xml:space="preserve">The TSF shall perform deterministic random bit generation services using [assignment </w:t>
      </w:r>
      <w:r>
        <w:rPr>
          <w:vertAlign w:val="superscript"/>
        </w:rPr>
        <w:t>(a1)</w:t>
      </w:r>
      <w:r>
        <w:t xml:space="preserve">: RBG algorithm] in accordance with [assignment </w:t>
      </w:r>
      <w:r>
        <w:rPr>
          <w:vertAlign w:val="superscript"/>
        </w:rPr>
        <w:t>(a2)</w:t>
      </w:r>
      <w:r>
        <w:t>: list of standards] after initialization with a seed.</w:t>
      </w:r>
    </w:p>
    <w:p w14:paraId="3F88CC5B" w14:textId="77777777" w:rsidR="00D66902" w:rsidRDefault="00B26CA3">
      <w:pPr>
        <w:pStyle w:val="elementbold"/>
      </w:pPr>
      <w:bookmarkStart w:id="130" w:name="fcs_rbg.1.2"/>
      <w:r>
        <w:rPr>
          <w:bCs/>
          <w:sz w:val="20"/>
        </w:rPr>
        <w:t>FCS_RBG.1.2</w:t>
      </w:r>
      <w:bookmarkEnd w:id="130"/>
      <w:r>
        <w:tab/>
        <w:t xml:space="preserve">The TSF shall use a [selection </w:t>
      </w:r>
      <w:r>
        <w:rPr>
          <w:vertAlign w:val="superscript"/>
        </w:rPr>
        <w:t>(s1)</w:t>
      </w:r>
      <w:r>
        <w:t>: TSF noise s</w:t>
      </w:r>
      <w:r>
        <w:t xml:space="preserve">ource [assignment </w:t>
      </w:r>
      <w:r>
        <w:rPr>
          <w:vertAlign w:val="superscript"/>
        </w:rPr>
        <w:t>(a1)</w:t>
      </w:r>
      <w:r>
        <w:t>: name of noise source], TSF interface for seeding] for initialized seeding.</w:t>
      </w:r>
    </w:p>
    <w:p w14:paraId="7E14A555" w14:textId="77777777" w:rsidR="00D66902" w:rsidRDefault="00B26CA3">
      <w:pPr>
        <w:pStyle w:val="elementbold"/>
      </w:pPr>
      <w:bookmarkStart w:id="131" w:name="fcs_rbg.1.3"/>
      <w:r>
        <w:rPr>
          <w:bCs/>
          <w:sz w:val="20"/>
        </w:rPr>
        <w:t>FCS_RBG.1.3</w:t>
      </w:r>
      <w:bookmarkEnd w:id="131"/>
      <w:r>
        <w:tab/>
        <w:t xml:space="preserve">The TSF shall update the RBG state by [selection </w:t>
      </w:r>
      <w:r>
        <w:rPr>
          <w:vertAlign w:val="superscript"/>
        </w:rPr>
        <w:t>(s1)</w:t>
      </w:r>
      <w:r>
        <w:t xml:space="preserve">: reseeding, uninstantiating and re-instantiating] using a [selection </w:t>
      </w:r>
      <w:r>
        <w:rPr>
          <w:vertAlign w:val="superscript"/>
        </w:rPr>
        <w:t>(s2)</w:t>
      </w:r>
      <w:r>
        <w:t>: TSF noise source</w:t>
      </w:r>
      <w:r>
        <w:t xml:space="preserve"> [assignment </w:t>
      </w:r>
      <w:r>
        <w:rPr>
          <w:vertAlign w:val="superscript"/>
        </w:rPr>
        <w:t>(a1)</w:t>
      </w:r>
      <w:r>
        <w:t xml:space="preserve">: name of noise source], TSF interface for seeding] in the following situations: [selection </w:t>
      </w:r>
      <w:r>
        <w:rPr>
          <w:vertAlign w:val="superscript"/>
        </w:rPr>
        <w:t>(s3)</w:t>
      </w:r>
      <w:r>
        <w:t xml:space="preserve">: never, on demand, on the condition: [assignment </w:t>
      </w:r>
      <w:r>
        <w:rPr>
          <w:vertAlign w:val="superscript"/>
        </w:rPr>
        <w:t>(a2)</w:t>
      </w:r>
      <w:r>
        <w:t xml:space="preserve">: condition], after [assignment </w:t>
      </w:r>
      <w:r>
        <w:rPr>
          <w:vertAlign w:val="superscript"/>
        </w:rPr>
        <w:t>(a3)</w:t>
      </w:r>
      <w:r>
        <w:t xml:space="preserve">: time]] in accordance with [assignment </w:t>
      </w:r>
      <w:r>
        <w:rPr>
          <w:vertAlign w:val="superscript"/>
        </w:rPr>
        <w:t>(a4)</w:t>
      </w:r>
      <w:r>
        <w:t>: list of</w:t>
      </w:r>
      <w:r>
        <w:t xml:space="preserve"> standards].</w:t>
      </w:r>
    </w:p>
    <w:p w14:paraId="7917ABC1" w14:textId="77777777" w:rsidR="00D66902" w:rsidRDefault="00B26CA3">
      <w:pPr>
        <w:pStyle w:val="Heading3"/>
      </w:pPr>
      <w:bookmarkStart w:id="132" w:name="fcs_rbg.2"/>
      <w:bookmarkStart w:id="133" w:name="_Toc132871221"/>
      <w:bookmarkEnd w:id="127"/>
      <w:r>
        <w:t>FCS_RBG.2 Random bit generation (external seeding)</w:t>
      </w:r>
      <w:bookmarkEnd w:id="133"/>
    </w:p>
    <w:p w14:paraId="1C251150" w14:textId="77777777" w:rsidR="00D66902" w:rsidRDefault="00B26CA3">
      <w:pPr>
        <w:pStyle w:val="nonumsection"/>
      </w:pPr>
      <w:r>
        <w:t>Dependencies:</w:t>
      </w:r>
      <w:r>
        <w:tab/>
      </w:r>
      <w:hyperlink w:anchor="fcs_rbg.1">
        <w:r>
          <w:rPr>
            <w:rStyle w:val="Hyperlink"/>
          </w:rPr>
          <w:t>FCS_RBG.1</w:t>
        </w:r>
      </w:hyperlink>
    </w:p>
    <w:p w14:paraId="5515E9D3" w14:textId="77777777" w:rsidR="00D66902" w:rsidRDefault="00B26CA3">
      <w:pPr>
        <w:pStyle w:val="elementbold"/>
      </w:pPr>
      <w:bookmarkStart w:id="134" w:name="fcs_rbg.2.1"/>
      <w:r>
        <w:rPr>
          <w:bCs/>
          <w:sz w:val="20"/>
        </w:rPr>
        <w:t>FCS_RBG.2.1</w:t>
      </w:r>
      <w:bookmarkEnd w:id="134"/>
      <w:r>
        <w:tab/>
        <w:t xml:space="preserve">The TSF shall be able to accept a minimum input of [assignment </w:t>
      </w:r>
      <w:r>
        <w:rPr>
          <w:vertAlign w:val="superscript"/>
        </w:rPr>
        <w:t>(a1)</w:t>
      </w:r>
      <w:r>
        <w:t xml:space="preserve">: minimum input length </w:t>
      </w:r>
      <w:r>
        <w:t>greater than zero] from a TSF interface for the purpose of seeding.</w:t>
      </w:r>
    </w:p>
    <w:p w14:paraId="44B83398" w14:textId="77777777" w:rsidR="00D66902" w:rsidRDefault="00B26CA3">
      <w:pPr>
        <w:pStyle w:val="Heading3"/>
      </w:pPr>
      <w:bookmarkStart w:id="135" w:name="fcs_rbg.3"/>
      <w:bookmarkStart w:id="136" w:name="_Toc132871222"/>
      <w:bookmarkEnd w:id="132"/>
      <w:r>
        <w:t>FCS_RBG.3 Random bit generation (internal seeding – single source)</w:t>
      </w:r>
      <w:bookmarkEnd w:id="136"/>
    </w:p>
    <w:p w14:paraId="69A0364B" w14:textId="77777777" w:rsidR="00D66902" w:rsidRDefault="00B26CA3">
      <w:pPr>
        <w:pStyle w:val="nonumsection"/>
      </w:pPr>
      <w:r>
        <w:t>Dependencies:</w:t>
      </w:r>
      <w:r>
        <w:tab/>
      </w:r>
      <w:hyperlink w:anchor="fcs_rbg.1">
        <w:r>
          <w:rPr>
            <w:rStyle w:val="Hyperlink"/>
          </w:rPr>
          <w:t>FCS_RBG.1</w:t>
        </w:r>
      </w:hyperlink>
    </w:p>
    <w:p w14:paraId="424FC08D" w14:textId="77777777" w:rsidR="00D66902" w:rsidRDefault="00B26CA3">
      <w:pPr>
        <w:pStyle w:val="elementbold"/>
      </w:pPr>
      <w:bookmarkStart w:id="137" w:name="fcs_rbg.3.1"/>
      <w:r>
        <w:rPr>
          <w:bCs/>
          <w:sz w:val="20"/>
        </w:rPr>
        <w:t>FCS_RBG.3.1</w:t>
      </w:r>
      <w:bookmarkEnd w:id="137"/>
      <w:r>
        <w:tab/>
      </w:r>
      <w:r>
        <w:t xml:space="preserve">The TSF shall be able to seed the RBG using a [selection, choose one of </w:t>
      </w:r>
      <w:r>
        <w:rPr>
          <w:vertAlign w:val="superscript"/>
        </w:rPr>
        <w:t>(s1)</w:t>
      </w:r>
      <w:r>
        <w:t xml:space="preserve">: TSF software-based noise source, TSF hardware-based noise source] [assignment </w:t>
      </w:r>
      <w:r>
        <w:rPr>
          <w:vertAlign w:val="superscript"/>
        </w:rPr>
        <w:t>(a1)</w:t>
      </w:r>
      <w:r>
        <w:t xml:space="preserve">: name of noise source] with a minimum of [assignment </w:t>
      </w:r>
      <w:r>
        <w:rPr>
          <w:vertAlign w:val="superscript"/>
        </w:rPr>
        <w:t>(a2)</w:t>
      </w:r>
      <w:r>
        <w:t>: number of bits] bits of min-entropy.</w:t>
      </w:r>
    </w:p>
    <w:p w14:paraId="089AAAE2" w14:textId="77777777" w:rsidR="00D66902" w:rsidRDefault="00B26CA3">
      <w:pPr>
        <w:pStyle w:val="Heading3"/>
      </w:pPr>
      <w:bookmarkStart w:id="138" w:name="fcs_rbg.4"/>
      <w:bookmarkStart w:id="139" w:name="_Toc132871223"/>
      <w:bookmarkEnd w:id="135"/>
      <w:r>
        <w:t>FCS_RBG.4 Random bit generation (internal seeding – multiple sources)</w:t>
      </w:r>
      <w:bookmarkEnd w:id="139"/>
    </w:p>
    <w:p w14:paraId="309A426C" w14:textId="77777777" w:rsidR="00D66902" w:rsidRDefault="00B26CA3">
      <w:pPr>
        <w:pStyle w:val="nonumsection"/>
      </w:pPr>
      <w:r>
        <w:t>Dependencies:</w:t>
      </w:r>
      <w:r>
        <w:tab/>
      </w:r>
      <w:hyperlink w:anchor="fcs_rbg.1">
        <w:r>
          <w:rPr>
            <w:rStyle w:val="Hyperlink"/>
          </w:rPr>
          <w:t>FCS_RBG.1</w:t>
        </w:r>
      </w:hyperlink>
      <w:r>
        <w:rPr>
          <w:rFonts w:ascii="Times New Roman" w:hAnsi="Times New Roman"/>
        </w:rPr>
        <w:t xml:space="preserve">, </w:t>
      </w:r>
      <w:hyperlink w:anchor="fcs_rbg.5">
        <w:r>
          <w:rPr>
            <w:rStyle w:val="Hyperlink"/>
          </w:rPr>
          <w:t>FCS_RBG.5</w:t>
        </w:r>
      </w:hyperlink>
    </w:p>
    <w:p w14:paraId="28F2E40E" w14:textId="77777777" w:rsidR="00D66902" w:rsidRDefault="00B26CA3">
      <w:pPr>
        <w:pStyle w:val="elementbold"/>
      </w:pPr>
      <w:bookmarkStart w:id="140" w:name="fcs_rbg.4.1"/>
      <w:r>
        <w:rPr>
          <w:bCs/>
          <w:sz w:val="20"/>
        </w:rPr>
        <w:t>FCS_RBG.4.1</w:t>
      </w:r>
      <w:bookmarkEnd w:id="140"/>
      <w:r>
        <w:tab/>
        <w:t xml:space="preserve">The TSF </w:t>
      </w:r>
      <w:r>
        <w:t xml:space="preserve">shall be able to seed the RBG using [selection </w:t>
      </w:r>
      <w:r>
        <w:rPr>
          <w:vertAlign w:val="superscript"/>
        </w:rPr>
        <w:t>(s1)</w:t>
      </w:r>
      <w:r>
        <w:t xml:space="preserve">: [assignment </w:t>
      </w:r>
      <w:r>
        <w:rPr>
          <w:vertAlign w:val="superscript"/>
        </w:rPr>
        <w:t>(a1)</w:t>
      </w:r>
      <w:r>
        <w:t xml:space="preserve">: number] TSF software-based noise source(s), [assignment </w:t>
      </w:r>
      <w:r>
        <w:rPr>
          <w:vertAlign w:val="superscript"/>
        </w:rPr>
        <w:t>(a2)</w:t>
      </w:r>
      <w:r>
        <w:t>: number] TSF hardware-based noise source(s)].</w:t>
      </w:r>
    </w:p>
    <w:p w14:paraId="0923B71E" w14:textId="77777777" w:rsidR="00D66902" w:rsidRDefault="00B26CA3">
      <w:pPr>
        <w:pStyle w:val="Heading3"/>
      </w:pPr>
      <w:bookmarkStart w:id="141" w:name="fcs_rbg.5"/>
      <w:bookmarkStart w:id="142" w:name="_Toc132871224"/>
      <w:bookmarkEnd w:id="138"/>
      <w:r>
        <w:t>FCS_RBG.5 Random bit generation (combining noise sources)</w:t>
      </w:r>
      <w:bookmarkEnd w:id="142"/>
    </w:p>
    <w:p w14:paraId="3A34BF0F" w14:textId="77777777" w:rsidR="00D66902" w:rsidRDefault="00B26CA3">
      <w:pPr>
        <w:pStyle w:val="nonumsection"/>
      </w:pPr>
      <w:r>
        <w:t>Dependencies:</w:t>
      </w:r>
      <w:r>
        <w:tab/>
      </w:r>
      <w:hyperlink w:anchor="fcs_rbg.1">
        <w:r>
          <w:rPr>
            <w:rStyle w:val="Hyperlink"/>
          </w:rPr>
          <w:t>FCS_RBG.1</w:t>
        </w:r>
      </w:hyperlink>
      <w:r>
        <w:rPr>
          <w:rFonts w:ascii="Times New Roman" w:hAnsi="Times New Roman"/>
        </w:rPr>
        <w:t>, [</w:t>
      </w:r>
      <w:hyperlink w:anchor="fcs_rbg.2">
        <w:r>
          <w:rPr>
            <w:rStyle w:val="Hyperlink"/>
          </w:rPr>
          <w:t>FCS_RBG.2</w:t>
        </w:r>
      </w:hyperlink>
      <w:r>
        <w:rPr>
          <w:rFonts w:ascii="Times New Roman" w:hAnsi="Times New Roman"/>
        </w:rPr>
        <w:t xml:space="preserve"> or </w:t>
      </w:r>
      <w:hyperlink w:anchor="fcs_rbg.3">
        <w:r>
          <w:rPr>
            <w:rStyle w:val="Hyperlink"/>
          </w:rPr>
          <w:t>FCS_RBG.3</w:t>
        </w:r>
      </w:hyperlink>
      <w:r>
        <w:rPr>
          <w:rFonts w:ascii="Times New Roman" w:hAnsi="Times New Roman"/>
        </w:rPr>
        <w:t xml:space="preserve"> or </w:t>
      </w:r>
      <w:hyperlink w:anchor="fcs_rbg.4">
        <w:r>
          <w:rPr>
            <w:rStyle w:val="Hyperlink"/>
          </w:rPr>
          <w:t>FCS_RBG.4</w:t>
        </w:r>
      </w:hyperlink>
      <w:r>
        <w:rPr>
          <w:rFonts w:ascii="Times New Roman" w:hAnsi="Times New Roman"/>
        </w:rPr>
        <w:t>]</w:t>
      </w:r>
    </w:p>
    <w:p w14:paraId="14926F07" w14:textId="77777777" w:rsidR="00D66902" w:rsidRDefault="00B26CA3">
      <w:pPr>
        <w:pStyle w:val="elementbold"/>
      </w:pPr>
      <w:bookmarkStart w:id="143" w:name="fcs_rbg.5.1"/>
      <w:r>
        <w:rPr>
          <w:bCs/>
          <w:sz w:val="20"/>
        </w:rPr>
        <w:t>FCS_RBG.5.1</w:t>
      </w:r>
      <w:bookmarkEnd w:id="143"/>
      <w:r>
        <w:tab/>
        <w:t xml:space="preserve">The TSF shall [assignment </w:t>
      </w:r>
      <w:r>
        <w:rPr>
          <w:vertAlign w:val="superscript"/>
        </w:rPr>
        <w:t>(a1)</w:t>
      </w:r>
      <w:r>
        <w:t xml:space="preserve">: combining operation] [selection </w:t>
      </w:r>
      <w:r>
        <w:rPr>
          <w:vertAlign w:val="superscript"/>
        </w:rPr>
        <w:t>(s1)</w:t>
      </w:r>
      <w:r>
        <w:t>: output from TSF noise source(s), input from TSF interface(s) for seeding)] to create the entropy input into the derivation fu</w:t>
      </w:r>
      <w:r>
        <w:t xml:space="preserve">nction as defined in [assignment </w:t>
      </w:r>
      <w:r>
        <w:rPr>
          <w:vertAlign w:val="superscript"/>
        </w:rPr>
        <w:t>(a2)</w:t>
      </w:r>
      <w:r>
        <w:t xml:space="preserve">: list of standards], resulting in a minimum of [assignment </w:t>
      </w:r>
      <w:r>
        <w:rPr>
          <w:vertAlign w:val="superscript"/>
        </w:rPr>
        <w:t>(a3)</w:t>
      </w:r>
      <w:r>
        <w:t>: number of bits] bits of min-entropy.</w:t>
      </w:r>
    </w:p>
    <w:p w14:paraId="50BA2B72" w14:textId="77777777" w:rsidR="00D66902" w:rsidRDefault="00B26CA3">
      <w:pPr>
        <w:pStyle w:val="Heading3"/>
      </w:pPr>
      <w:bookmarkStart w:id="144" w:name="fcs_rbg.6"/>
      <w:bookmarkStart w:id="145" w:name="_Toc132871225"/>
      <w:bookmarkEnd w:id="141"/>
      <w:r>
        <w:lastRenderedPageBreak/>
        <w:t>FCS_RBG.6 Random bit generation service</w:t>
      </w:r>
      <w:bookmarkEnd w:id="145"/>
    </w:p>
    <w:p w14:paraId="11218E55" w14:textId="77777777" w:rsidR="00D66902" w:rsidRDefault="00B26CA3">
      <w:pPr>
        <w:pStyle w:val="nonumsection"/>
      </w:pPr>
      <w:r>
        <w:t>Dependencies:</w:t>
      </w:r>
      <w:r>
        <w:tab/>
      </w:r>
      <w:hyperlink w:anchor="fcs_rbg.1">
        <w:r>
          <w:rPr>
            <w:rStyle w:val="Hyperlink"/>
          </w:rPr>
          <w:t>FCS_RBG.1</w:t>
        </w:r>
      </w:hyperlink>
    </w:p>
    <w:p w14:paraId="4F5E0528" w14:textId="77777777" w:rsidR="00D66902" w:rsidRDefault="00B26CA3">
      <w:pPr>
        <w:pStyle w:val="elementbold"/>
      </w:pPr>
      <w:bookmarkStart w:id="146" w:name="fcs_rbg.6.1"/>
      <w:r>
        <w:rPr>
          <w:bCs/>
          <w:sz w:val="20"/>
        </w:rPr>
        <w:t>FCS_RBG.6.1</w:t>
      </w:r>
      <w:bookmarkEnd w:id="146"/>
      <w:r>
        <w:tab/>
        <w:t xml:space="preserve">The TSF shall provide a [selection </w:t>
      </w:r>
      <w:r>
        <w:rPr>
          <w:vertAlign w:val="superscript"/>
        </w:rPr>
        <w:t>(s1)</w:t>
      </w:r>
      <w:r>
        <w:t xml:space="preserve">: hardware, software, [assignment </w:t>
      </w:r>
      <w:r>
        <w:rPr>
          <w:vertAlign w:val="superscript"/>
        </w:rPr>
        <w:t>(a1)</w:t>
      </w:r>
      <w:r>
        <w:t xml:space="preserve">: other interface type]] interface to make the RBG output, as specified in </w:t>
      </w:r>
      <w:hyperlink w:anchor="fcs_rbg.1">
        <w:r>
          <w:rPr>
            <w:rStyle w:val="Hyperlink"/>
          </w:rPr>
          <w:t>FCS_RBG.1</w:t>
        </w:r>
      </w:hyperlink>
      <w:r>
        <w:t>, available as a service to entities outside of the TOE.</w:t>
      </w:r>
    </w:p>
    <w:p w14:paraId="64F8A4CC" w14:textId="77777777" w:rsidR="00D66902" w:rsidRDefault="00B26CA3">
      <w:pPr>
        <w:pStyle w:val="nonumsection"/>
      </w:pPr>
      <w:r>
        <w:t>Notes on operations</w:t>
      </w:r>
    </w:p>
    <w:p w14:paraId="31D71B13" w14:textId="77777777" w:rsidR="00D66902" w:rsidRDefault="00B26CA3">
      <w:pPr>
        <w:pStyle w:val="BodyText"/>
      </w:pPr>
      <w:r>
        <w:t xml:space="preserve">In </w:t>
      </w:r>
      <w:hyperlink w:anchor="fcs_rbg.6.1">
        <w:r>
          <w:rPr>
            <w:rStyle w:val="Hyperlink"/>
          </w:rPr>
          <w:t>FCS_RBG.6.1</w:t>
        </w:r>
      </w:hyperlink>
      <w:r>
        <w:t xml:space="preserve"> (a1), other interface types can be a service over a network interface.</w:t>
      </w:r>
    </w:p>
    <w:p w14:paraId="24367023" w14:textId="77777777" w:rsidR="00D66902" w:rsidRDefault="00B26CA3">
      <w:pPr>
        <w:pStyle w:val="BodyText"/>
      </w:pPr>
      <w:r>
        <w:t>example</w:t>
      </w:r>
      <w:r>
        <w:t>s of interface types are Ethernet or wireless.</w:t>
      </w:r>
    </w:p>
    <w:p w14:paraId="5778A616" w14:textId="77777777" w:rsidR="00D66902" w:rsidRDefault="00B26CA3">
      <w:pPr>
        <w:pStyle w:val="Heading2"/>
      </w:pPr>
      <w:bookmarkStart w:id="147" w:name="fcs_rng"/>
      <w:bookmarkStart w:id="148" w:name="_Toc132871226"/>
      <w:bookmarkEnd w:id="144"/>
      <w:bookmarkEnd w:id="125"/>
      <w:r>
        <w:t>Generation of random numbers (FCS_RNG)</w:t>
      </w:r>
      <w:bookmarkEnd w:id="148"/>
    </w:p>
    <w:p w14:paraId="4A887CBF" w14:textId="77777777" w:rsidR="00D66902" w:rsidRDefault="00B26CA3">
      <w:pPr>
        <w:pStyle w:val="nonumsection"/>
      </w:pPr>
      <w:r>
        <w:t>Family Behaviour</w:t>
      </w:r>
    </w:p>
    <w:p w14:paraId="712694A9" w14:textId="77777777" w:rsidR="00D66902" w:rsidRDefault="00B26CA3">
      <w:pPr>
        <w:pStyle w:val="BodyText"/>
      </w:pPr>
      <w:r>
        <w:t>This family defines quality requirements for the generation of random numbers which are intended to be use for cryptographic purposes.</w:t>
      </w:r>
    </w:p>
    <w:p w14:paraId="7021F919" w14:textId="77777777" w:rsidR="00D66902" w:rsidRDefault="00B26CA3">
      <w:pPr>
        <w:pStyle w:val="nonumsection"/>
      </w:pPr>
      <w:r>
        <w:t>Component levellin</w:t>
      </w:r>
      <w:r>
        <w:t>g</w:t>
      </w:r>
    </w:p>
    <w:p w14:paraId="625E2EE3" w14:textId="77777777" w:rsidR="00D66902" w:rsidRDefault="00B26CA3">
      <w:pPr>
        <w:pStyle w:val="CaptionedFigure"/>
      </w:pPr>
      <w:r>
        <w:rPr>
          <w:noProof/>
        </w:rPr>
        <w:drawing>
          <wp:inline distT="0" distB="0" distL="0" distR="0" wp14:anchorId="296B79A5" wp14:editId="1B268736">
            <wp:extent cx="3267807" cy="424961"/>
            <wp:effectExtent l="0" t="0" r="0" b="0"/>
            <wp:docPr id="122" name="Picture" title="fig:"/>
            <wp:cNvGraphicFramePr/>
            <a:graphic xmlns:a="http://schemas.openxmlformats.org/drawingml/2006/main">
              <a:graphicData uri="http://schemas.openxmlformats.org/drawingml/2006/picture">
                <pic:pic xmlns:pic="http://schemas.openxmlformats.org/drawingml/2006/picture">
                  <pic:nvPicPr>
                    <pic:cNvPr id="123" name="Picture" descr="fig/fcs_rng.svg"/>
                    <pic:cNvPicPr>
                      <a:picLocks noChangeAspect="1" noChangeArrowheads="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bwMode="auto">
                    <a:xfrm>
                      <a:off x="0" y="0"/>
                      <a:ext cx="3267807" cy="424961"/>
                    </a:xfrm>
                    <a:prstGeom prst="rect">
                      <a:avLst/>
                    </a:prstGeom>
                    <a:noFill/>
                    <a:ln w="9525">
                      <a:noFill/>
                      <a:headEnd/>
                      <a:tailEnd/>
                    </a:ln>
                  </pic:spPr>
                </pic:pic>
              </a:graphicData>
            </a:graphic>
          </wp:inline>
        </w:drawing>
      </w:r>
    </w:p>
    <w:p w14:paraId="5239AF94" w14:textId="77777777" w:rsidR="00D66902" w:rsidRDefault="00B26CA3">
      <w:pPr>
        <w:pStyle w:val="BodyText"/>
      </w:pPr>
      <w:hyperlink w:anchor="fcs_rng.1">
        <w:r>
          <w:rPr>
            <w:rStyle w:val="Hyperlink"/>
          </w:rPr>
          <w:t>FCS_RNG.1</w:t>
        </w:r>
      </w:hyperlink>
      <w:r>
        <w:t xml:space="preserve"> requires that random numbers meet a defined quality metric.</w:t>
      </w:r>
    </w:p>
    <w:p w14:paraId="0A1196F0" w14:textId="77777777" w:rsidR="00D66902" w:rsidRDefault="00B26CA3">
      <w:pPr>
        <w:pStyle w:val="Heading3"/>
      </w:pPr>
      <w:bookmarkStart w:id="149" w:name="fcs_rng.1"/>
      <w:bookmarkStart w:id="150" w:name="_Toc132871227"/>
      <w:r>
        <w:t>FCS_RNG.1 Random number generation</w:t>
      </w:r>
      <w:bookmarkEnd w:id="150"/>
    </w:p>
    <w:p w14:paraId="5FD82451" w14:textId="77777777" w:rsidR="00D66902" w:rsidRDefault="00B26CA3">
      <w:pPr>
        <w:pStyle w:val="elementbold"/>
      </w:pPr>
      <w:bookmarkStart w:id="151" w:name="fcs_rng.1.1"/>
      <w:r>
        <w:rPr>
          <w:bCs/>
          <w:sz w:val="20"/>
        </w:rPr>
        <w:t>FCS_RNG.1.1</w:t>
      </w:r>
      <w:bookmarkEnd w:id="151"/>
      <w:r>
        <w:tab/>
        <w:t xml:space="preserve">The TSF shall provide a [selection </w:t>
      </w:r>
      <w:r>
        <w:rPr>
          <w:vertAlign w:val="superscript"/>
        </w:rPr>
        <w:t>(s1)</w:t>
      </w:r>
      <w:r>
        <w:t xml:space="preserve">: physical, non-physical true, deterministic, hybrid physical, hybrid deterministic] random number generator that implements: [assignment </w:t>
      </w:r>
      <w:r>
        <w:rPr>
          <w:vertAlign w:val="superscript"/>
        </w:rPr>
        <w:t>(a1)</w:t>
      </w:r>
      <w:r>
        <w:t>: list of security capabilities] .</w:t>
      </w:r>
    </w:p>
    <w:p w14:paraId="01F61AEF" w14:textId="77777777" w:rsidR="00D66902" w:rsidRDefault="00B26CA3">
      <w:pPr>
        <w:pStyle w:val="nonumsection"/>
      </w:pPr>
      <w:r>
        <w:t>Notes on operations</w:t>
      </w:r>
    </w:p>
    <w:p w14:paraId="5973FEB1" w14:textId="77777777" w:rsidR="00D66902" w:rsidRDefault="00B26CA3">
      <w:pPr>
        <w:pStyle w:val="BodyText"/>
      </w:pPr>
      <w:r>
        <w:t xml:space="preserve">In </w:t>
      </w:r>
      <w:hyperlink w:anchor="fcs_rng.1.1">
        <w:r>
          <w:rPr>
            <w:rStyle w:val="Hyperlink"/>
          </w:rPr>
          <w:t>FCS_RNG.1.1</w:t>
        </w:r>
      </w:hyperlink>
      <w:r>
        <w:t xml:space="preserve"> (s1), the author of a PP, PP-Module, functional package or ST should specify the list of security capabilities.</w:t>
      </w:r>
    </w:p>
    <w:p w14:paraId="51FEAB29" w14:textId="77777777" w:rsidR="00D66902" w:rsidRDefault="00B26CA3">
      <w:pPr>
        <w:pStyle w:val="BodyText"/>
      </w:pPr>
      <w:r>
        <w:t xml:space="preserve">In </w:t>
      </w:r>
      <w:hyperlink w:anchor="fcs_rng.1.1">
        <w:r>
          <w:rPr>
            <w:rStyle w:val="Hyperlink"/>
          </w:rPr>
          <w:t>FCS_RNG.1.1</w:t>
        </w:r>
      </w:hyperlink>
      <w:r>
        <w:t xml:space="preserve"> (a1), the author of a PP, PP-Module, functional package or ST should specify the list of security capabilities.</w:t>
      </w:r>
    </w:p>
    <w:p w14:paraId="31F93317" w14:textId="77777777" w:rsidR="00D66902" w:rsidRDefault="00B26CA3">
      <w:pPr>
        <w:pStyle w:val="paraexample"/>
      </w:pPr>
      <w:r>
        <w:t>Examples of security capabilities include:</w:t>
      </w:r>
    </w:p>
    <w:p w14:paraId="4029C21C" w14:textId="77777777" w:rsidR="00D66902" w:rsidRDefault="00B26CA3">
      <w:pPr>
        <w:pStyle w:val="paraexample"/>
        <w:numPr>
          <w:ilvl w:val="0"/>
          <w:numId w:val="38"/>
        </w:numPr>
        <w:ind w:left="1944"/>
      </w:pPr>
      <w:r>
        <w:t>a total failure test detects a total failure of entropy source im</w:t>
      </w:r>
      <w:r>
        <w:t>mediately when the RNG has started. When a total failure is detected, no random numbers will be output;</w:t>
      </w:r>
    </w:p>
    <w:p w14:paraId="1D089453" w14:textId="77777777" w:rsidR="00D66902" w:rsidRDefault="00B26CA3">
      <w:pPr>
        <w:pStyle w:val="paraexample"/>
        <w:numPr>
          <w:ilvl w:val="0"/>
          <w:numId w:val="38"/>
        </w:numPr>
        <w:ind w:left="1944"/>
      </w:pPr>
      <w:r>
        <w:t>if a total failure of the entropy source occurs while the RNG is being operated, the RNG [selection: prevents the output of any internal random number t</w:t>
      </w:r>
      <w:r>
        <w:t>hat depends on some raw random numbers that have been generated after the total failure of the entropy source, generates the internal random numbers with a post-processing algorithm of class DRG.2 as long as its internal state entropy guarantees the claime</w:t>
      </w:r>
      <w:r>
        <w:t>d output entropy];</w:t>
      </w:r>
    </w:p>
    <w:p w14:paraId="6D2EFA0F" w14:textId="77777777" w:rsidR="00D66902" w:rsidRDefault="00B26CA3">
      <w:pPr>
        <w:pStyle w:val="paraexample"/>
        <w:numPr>
          <w:ilvl w:val="0"/>
          <w:numId w:val="38"/>
        </w:numPr>
        <w:ind w:left="1944"/>
      </w:pPr>
      <w:r>
        <w:lastRenderedPageBreak/>
        <w:t>the online test detection non-tolerable statistical defects of the raw random number sequence (i) immediately when the RNG has started, and (ii) while the RNG is being operated. The TSF must not output any random numbers before the power</w:t>
      </w:r>
      <w:r>
        <w:t>-up online test has finished successfully or when a defect has been detected;</w:t>
      </w:r>
    </w:p>
    <w:p w14:paraId="3E3BFD59" w14:textId="77777777" w:rsidR="00D66902" w:rsidRDefault="00B26CA3">
      <w:pPr>
        <w:pStyle w:val="paraexample"/>
        <w:numPr>
          <w:ilvl w:val="0"/>
          <w:numId w:val="38"/>
        </w:numPr>
        <w:ind w:left="1944"/>
      </w:pPr>
      <w:r>
        <w:t>the online test procedure be effective to detect non-tolerable weaknesses of the random numbers soon.</w:t>
      </w:r>
    </w:p>
    <w:p w14:paraId="1E730864" w14:textId="77777777" w:rsidR="00D66902" w:rsidRDefault="00B26CA3">
      <w:pPr>
        <w:pStyle w:val="paraexample"/>
        <w:numPr>
          <w:ilvl w:val="0"/>
          <w:numId w:val="38"/>
        </w:numPr>
        <w:ind w:left="1944"/>
      </w:pPr>
      <w:r>
        <w:t>the online test procedure checks the quality of the raw random number sequen</w:t>
      </w:r>
      <w:r>
        <w:t>ce. It is triggered [selection: externally, at regular intervals, continuously, applied upon specified internal events]. The online test is suitable for detecting non-tolerable statistical defects of the statistical properties of the raw random numbers wit</w:t>
      </w:r>
      <w:r>
        <w:t>hin an acceptable period of time;</w:t>
      </w:r>
    </w:p>
    <w:p w14:paraId="3E159BA0" w14:textId="77777777" w:rsidR="00D66902" w:rsidRDefault="00B26CA3">
      <w:pPr>
        <w:pStyle w:val="paraexample"/>
        <w:numPr>
          <w:ilvl w:val="0"/>
          <w:numId w:val="38"/>
        </w:numPr>
        <w:ind w:left="1944"/>
      </w:pPr>
      <w:r>
        <w:t>failure or severe degradation of the noise source be detectable;</w:t>
      </w:r>
    </w:p>
    <w:p w14:paraId="5E0024E9" w14:textId="77777777" w:rsidR="00D66902" w:rsidRDefault="00B26CA3">
      <w:pPr>
        <w:pStyle w:val="paraexample"/>
        <w:numPr>
          <w:ilvl w:val="0"/>
          <w:numId w:val="38"/>
        </w:numPr>
        <w:ind w:left="1944"/>
      </w:pPr>
      <w:r>
        <w:t>continuous tests or other mechanisms in the entropy source protect against producing output during malfunctions.</w:t>
      </w:r>
    </w:p>
    <w:p w14:paraId="4694EC0A" w14:textId="77777777" w:rsidR="00D66902" w:rsidRDefault="00B26CA3">
      <w:pPr>
        <w:pStyle w:val="paranote"/>
      </w:pPr>
      <w:r>
        <w:t>In the case of a PP, PP-Module or functional</w:t>
      </w:r>
      <w:r>
        <w:t xml:space="preserve"> package, </w:t>
      </w:r>
      <w:hyperlink w:anchor="fcs_rng.1.1">
        <w:r>
          <w:rPr>
            <w:rStyle w:val="Hyperlink"/>
          </w:rPr>
          <w:t>FCS_RNG.1.1</w:t>
        </w:r>
      </w:hyperlink>
      <w:r>
        <w:t xml:space="preserve"> can be completed with a more restrictive language such as:</w:t>
      </w:r>
    </w:p>
    <w:p w14:paraId="5A301CF7" w14:textId="77777777" w:rsidR="00D66902" w:rsidRDefault="00B26CA3">
      <w:pPr>
        <w:pStyle w:val="Compact"/>
        <w:numPr>
          <w:ilvl w:val="0"/>
          <w:numId w:val="39"/>
        </w:numPr>
        <w:ind w:left="1944"/>
      </w:pPr>
      <w:r>
        <w:t>assignment: list of additional security capabilities.</w:t>
      </w:r>
    </w:p>
    <w:p w14:paraId="02D407B3" w14:textId="77777777" w:rsidR="00D66902" w:rsidRDefault="00B26CA3">
      <w:pPr>
        <w:pStyle w:val="elementbold"/>
      </w:pPr>
      <w:bookmarkStart w:id="152" w:name="fcs_rng.1.2"/>
      <w:r>
        <w:rPr>
          <w:bCs/>
          <w:sz w:val="20"/>
        </w:rPr>
        <w:t>FCS_RNG.1.2</w:t>
      </w:r>
      <w:bookmarkEnd w:id="152"/>
      <w:r>
        <w:tab/>
        <w:t xml:space="preserve">The TSF shall provide [selection </w:t>
      </w:r>
      <w:r>
        <w:rPr>
          <w:vertAlign w:val="superscript"/>
        </w:rPr>
        <w:t>(s1)</w:t>
      </w:r>
      <w:r>
        <w:t>: bi</w:t>
      </w:r>
      <w:r>
        <w:t xml:space="preserve">ts, octets of bits, numbers [assignment </w:t>
      </w:r>
      <w:r>
        <w:rPr>
          <w:vertAlign w:val="superscript"/>
        </w:rPr>
        <w:t>(a1)</w:t>
      </w:r>
      <w:r>
        <w:t xml:space="preserve">: format of the numbers]] that meet [assignment </w:t>
      </w:r>
      <w:r>
        <w:rPr>
          <w:vertAlign w:val="superscript"/>
        </w:rPr>
        <w:t>(a2)</w:t>
      </w:r>
      <w:r>
        <w:t>: a defined quality metric] .</w:t>
      </w:r>
    </w:p>
    <w:p w14:paraId="1B381AF2" w14:textId="77777777" w:rsidR="00D66902" w:rsidRDefault="00B26CA3">
      <w:pPr>
        <w:pStyle w:val="nonumsection"/>
      </w:pPr>
      <w:r>
        <w:t>Notes on operations</w:t>
      </w:r>
    </w:p>
    <w:p w14:paraId="526E833E" w14:textId="77777777" w:rsidR="00D66902" w:rsidRDefault="00B26CA3">
      <w:pPr>
        <w:pStyle w:val="BodyText"/>
      </w:pPr>
      <w:r>
        <w:t xml:space="preserve">In </w:t>
      </w:r>
      <w:hyperlink w:anchor="fcs_rng.1.2">
        <w:r>
          <w:rPr>
            <w:rStyle w:val="Hyperlink"/>
          </w:rPr>
          <w:t>FCS_RNG.1.2</w:t>
        </w:r>
      </w:hyperlink>
      <w:r>
        <w:t xml:space="preserve"> (a2), the author of a PP, PP</w:t>
      </w:r>
      <w:r>
        <w:t>-Module, functional package or ST should make the appropriate selection in regard to the quality metric.</w:t>
      </w:r>
    </w:p>
    <w:p w14:paraId="74ADBD62" w14:textId="77777777" w:rsidR="00D66902" w:rsidRDefault="00B26CA3">
      <w:pPr>
        <w:pStyle w:val="paraexample"/>
      </w:pPr>
      <w:r>
        <w:t>Examples of quality metrics include</w:t>
      </w:r>
    </w:p>
    <w:p w14:paraId="48474CF7" w14:textId="77777777" w:rsidR="00D66902" w:rsidRDefault="00B26CA3">
      <w:pPr>
        <w:pStyle w:val="Compact"/>
        <w:numPr>
          <w:ilvl w:val="0"/>
          <w:numId w:val="40"/>
        </w:numPr>
        <w:ind w:left="1944"/>
      </w:pPr>
      <w:r>
        <w:t>test procedure A [assignment: additional standard test suites] does not distinguish the internal random numbers fro</w:t>
      </w:r>
      <w:r>
        <w:t>m output sequences of an ideal RNG;</w:t>
      </w:r>
    </w:p>
    <w:p w14:paraId="72607D03" w14:textId="77777777" w:rsidR="00D66902" w:rsidRDefault="00B26CA3">
      <w:pPr>
        <w:pStyle w:val="paranote"/>
      </w:pPr>
      <w:r>
        <w:t>The assignment for additional standard statistical test suite may be empty.</w:t>
      </w:r>
    </w:p>
    <w:p w14:paraId="7AA8E1C2" w14:textId="77777777" w:rsidR="00D66902" w:rsidRDefault="00B26CA3">
      <w:pPr>
        <w:pStyle w:val="paraexample"/>
        <w:numPr>
          <w:ilvl w:val="0"/>
          <w:numId w:val="41"/>
        </w:numPr>
        <w:ind w:left="1944"/>
      </w:pPr>
      <w:r>
        <w:t>the average Shannon entropy per internal random bit exceeds 0.998;</w:t>
      </w:r>
    </w:p>
    <w:p w14:paraId="3BE9D17A" w14:textId="77777777" w:rsidR="00D66902" w:rsidRDefault="00B26CA3">
      <w:pPr>
        <w:pStyle w:val="paraexample"/>
        <w:numPr>
          <w:ilvl w:val="0"/>
          <w:numId w:val="41"/>
        </w:numPr>
        <w:ind w:left="1944"/>
      </w:pPr>
      <w:r>
        <w:t>each output bit is independent of all other output bits.</w:t>
      </w:r>
    </w:p>
    <w:p w14:paraId="141614DB" w14:textId="77777777" w:rsidR="00D66902" w:rsidRDefault="00B26CA3">
      <w:pPr>
        <w:pStyle w:val="paranote"/>
      </w:pPr>
      <w:r>
        <w:t>In the case of a PP,</w:t>
      </w:r>
      <w:r>
        <w:t xml:space="preserve"> PP-Module or functional package, </w:t>
      </w:r>
      <w:hyperlink w:anchor="fcs_rng.1.2">
        <w:r>
          <w:rPr>
            <w:rStyle w:val="Hyperlink"/>
          </w:rPr>
          <w:t>FCS_RNG.1.2</w:t>
        </w:r>
      </w:hyperlink>
      <w:r>
        <w:t xml:space="preserve"> can be completed with a more restrictive language such as:</w:t>
      </w:r>
    </w:p>
    <w:p w14:paraId="2E2ADFBD" w14:textId="77777777" w:rsidR="00D66902" w:rsidRDefault="00B26CA3">
      <w:pPr>
        <w:pStyle w:val="Compact"/>
        <w:numPr>
          <w:ilvl w:val="0"/>
          <w:numId w:val="42"/>
        </w:numPr>
        <w:ind w:left="1944"/>
      </w:pPr>
      <w:r>
        <w:t>[selection: full entropy output, [assignment: bias and entropy rate of the output].</w:t>
      </w:r>
    </w:p>
    <w:p w14:paraId="3DD628C2" w14:textId="77777777" w:rsidR="00D66902" w:rsidRDefault="00B26CA3">
      <w:pPr>
        <w:pStyle w:val="paranote"/>
      </w:pPr>
      <w:r>
        <w:t>The “quality metric” can include both qualitative metric and quantitative metric.</w:t>
      </w:r>
    </w:p>
    <w:p w14:paraId="5BE65ECF" w14:textId="77777777" w:rsidR="00D66902" w:rsidRDefault="00B26CA3">
      <w:pPr>
        <w:pStyle w:val="paraexample"/>
      </w:pPr>
      <w:r>
        <w:t>In the case of a hybrid deterministic RNG, the following is an example:</w:t>
      </w:r>
    </w:p>
    <w:p w14:paraId="2FD01E37" w14:textId="77777777" w:rsidR="00D66902" w:rsidRDefault="00B26CA3">
      <w:pPr>
        <w:pStyle w:val="BodyText"/>
      </w:pPr>
      <w:r>
        <w:t>“</w:t>
      </w:r>
      <w:hyperlink w:anchor="fcs_rng.1.1">
        <w:r>
          <w:rPr>
            <w:rStyle w:val="Hyperlink"/>
          </w:rPr>
          <w:t>FCS_RNG.1.1</w:t>
        </w:r>
      </w:hyperlink>
      <w:r>
        <w:t>/HD</w:t>
      </w:r>
    </w:p>
    <w:p w14:paraId="5E23F6DA" w14:textId="77777777" w:rsidR="00D66902" w:rsidRDefault="00B26CA3">
      <w:pPr>
        <w:pStyle w:val="BodyText"/>
      </w:pPr>
      <w:r>
        <w:lastRenderedPageBreak/>
        <w:t>The TSF shall provide a hybrid deterministic random number generator that implements: [selection: CTR_DRBG, Hash_DRBG, HMAC_DRBG] as defined in NIST Special Publication 800-90</w:t>
      </w:r>
      <w:r>
        <w:t>A.</w:t>
      </w:r>
    </w:p>
    <w:p w14:paraId="24C1DEFD" w14:textId="77777777" w:rsidR="00D66902" w:rsidRDefault="00B26CA3">
      <w:pPr>
        <w:pStyle w:val="BodyText"/>
      </w:pPr>
      <w:hyperlink w:anchor="fcs_rng.1.2">
        <w:r>
          <w:rPr>
            <w:rStyle w:val="Hyperlink"/>
          </w:rPr>
          <w:t>FCS_RNG.1.2</w:t>
        </w:r>
      </w:hyperlink>
      <w:r>
        <w:t>/HD</w:t>
      </w:r>
    </w:p>
    <w:p w14:paraId="3C9468ED" w14:textId="77777777" w:rsidR="00D66902" w:rsidRDefault="00B26CA3">
      <w:pPr>
        <w:pStyle w:val="BodyText"/>
      </w:pPr>
      <w:r>
        <w:t>The TSF shall provide [selection: bits, octets of bits, numbers [assignment: format of the numbers]] that meet [assignment: security bits].”</w:t>
      </w:r>
    </w:p>
    <w:p w14:paraId="248A1DD9" w14:textId="77777777" w:rsidR="00D66902" w:rsidRDefault="00B26CA3">
      <w:pPr>
        <w:pStyle w:val="Heading1"/>
      </w:pPr>
      <w:bookmarkStart w:id="153" w:name="fdp"/>
      <w:bookmarkStart w:id="154" w:name="_Toc132871228"/>
      <w:bookmarkEnd w:id="149"/>
      <w:bookmarkEnd w:id="147"/>
      <w:bookmarkEnd w:id="100"/>
      <w:r>
        <w:lastRenderedPageBreak/>
        <w:t>Class FDP User data protection</w:t>
      </w:r>
      <w:bookmarkEnd w:id="154"/>
    </w:p>
    <w:p w14:paraId="61A7C7D3" w14:textId="77777777" w:rsidR="00D66902" w:rsidRDefault="00B26CA3">
      <w:pPr>
        <w:pStyle w:val="FirstParagraph"/>
      </w:pPr>
      <w:r>
        <w:t xml:space="preserve">This class contains families specifying requirements related to protecting user data. </w:t>
      </w:r>
      <w:hyperlink w:anchor="fdp">
        <w:r>
          <w:rPr>
            <w:rStyle w:val="Hyperlink"/>
          </w:rPr>
          <w:t>FDP</w:t>
        </w:r>
      </w:hyperlink>
      <w:r>
        <w:t xml:space="preserve"> is split into four groups of families (listed below) that address user data within a TOE, during import, e</w:t>
      </w:r>
      <w:r>
        <w:t>xport, and storage as well as security attributes directly related to user data.</w:t>
      </w:r>
    </w:p>
    <w:p w14:paraId="7CA9DA1E" w14:textId="77777777" w:rsidR="00D66902" w:rsidRDefault="00B26CA3">
      <w:pPr>
        <w:pStyle w:val="BodyText"/>
      </w:pPr>
      <w:r>
        <w:t>The families in this class are organized into four groups:</w:t>
      </w:r>
    </w:p>
    <w:p w14:paraId="1B21A364" w14:textId="77777777" w:rsidR="00D66902" w:rsidRDefault="00B26CA3">
      <w:pPr>
        <w:pStyle w:val="Compact"/>
        <w:numPr>
          <w:ilvl w:val="0"/>
          <w:numId w:val="43"/>
        </w:numPr>
        <w:ind w:left="1944"/>
      </w:pPr>
      <w:r>
        <w:t>user data protection SFPs:</w:t>
      </w:r>
    </w:p>
    <w:p w14:paraId="7485FBC8" w14:textId="77777777" w:rsidR="00D66902" w:rsidRDefault="00B26CA3">
      <w:pPr>
        <w:pStyle w:val="ListBullet"/>
      </w:pPr>
      <w:hyperlink w:anchor="fdp_acc">
        <w:r>
          <w:rPr>
            <w:rStyle w:val="Hyperlink"/>
          </w:rPr>
          <w:t>FDP_ACC</w:t>
        </w:r>
      </w:hyperlink>
      <w:r>
        <w:t xml:space="preserve"> ;</w:t>
      </w:r>
    </w:p>
    <w:p w14:paraId="53191A4C" w14:textId="77777777" w:rsidR="00D66902" w:rsidRDefault="00B26CA3">
      <w:pPr>
        <w:pStyle w:val="ListBullet"/>
      </w:pPr>
      <w:hyperlink w:anchor="fdp_ifc">
        <w:r>
          <w:rPr>
            <w:rStyle w:val="Hyperlink"/>
          </w:rPr>
          <w:t>FDP_IFC</w:t>
        </w:r>
      </w:hyperlink>
      <w:r>
        <w:t>.</w:t>
      </w:r>
    </w:p>
    <w:p w14:paraId="0512AC28" w14:textId="77777777" w:rsidR="00D66902" w:rsidRDefault="00B26CA3">
      <w:pPr>
        <w:pStyle w:val="BodyText"/>
      </w:pPr>
      <w:r>
        <w:t>Components in these families permit the author of a PP, PP-Module, functional package or ST to name the user data protection SFPs and define the scope of control of the policy, necessary to address t</w:t>
      </w:r>
      <w:r>
        <w:t>he security objectives. The names of these policies are meant to be used throughout the remainder of the functional components that have an operation that calls for an assignment or selection of an “access control SFP” or an “information flow control SFP”.</w:t>
      </w:r>
      <w:r>
        <w:t xml:space="preserve"> The rules that define the functionality of the named access control and information flow control SFPs will be defined in the </w:t>
      </w:r>
      <w:hyperlink w:anchor="fdp_acf">
        <w:r>
          <w:rPr>
            <w:rStyle w:val="Hyperlink"/>
          </w:rPr>
          <w:t>FDP_ACF</w:t>
        </w:r>
      </w:hyperlink>
      <w:r>
        <w:t xml:space="preserve"> and </w:t>
      </w:r>
      <w:hyperlink w:anchor="fdp_iff">
        <w:r>
          <w:rPr>
            <w:rStyle w:val="Hyperlink"/>
          </w:rPr>
          <w:t>FDP_IFF</w:t>
        </w:r>
      </w:hyperlink>
      <w:r>
        <w:t xml:space="preserve"> families (respectively).</w:t>
      </w:r>
    </w:p>
    <w:p w14:paraId="38632624" w14:textId="77777777" w:rsidR="00D66902" w:rsidRDefault="00B26CA3">
      <w:pPr>
        <w:pStyle w:val="Compact"/>
        <w:numPr>
          <w:ilvl w:val="0"/>
          <w:numId w:val="44"/>
        </w:numPr>
        <w:ind w:left="1944"/>
      </w:pPr>
      <w:r>
        <w:t>forms of user data protection:</w:t>
      </w:r>
    </w:p>
    <w:p w14:paraId="4EBB01FA" w14:textId="77777777" w:rsidR="00D66902" w:rsidRDefault="00B26CA3">
      <w:pPr>
        <w:pStyle w:val="ListBullet"/>
      </w:pPr>
      <w:hyperlink w:anchor="fdp_acf">
        <w:r>
          <w:rPr>
            <w:rStyle w:val="Hyperlink"/>
          </w:rPr>
          <w:t>FDP_ACF</w:t>
        </w:r>
      </w:hyperlink>
      <w:r>
        <w:t>;</w:t>
      </w:r>
    </w:p>
    <w:p w14:paraId="7747B7EC" w14:textId="77777777" w:rsidR="00D66902" w:rsidRDefault="00B26CA3">
      <w:pPr>
        <w:pStyle w:val="ListBullet"/>
      </w:pPr>
      <w:hyperlink w:anchor="fdp_iff">
        <w:r>
          <w:rPr>
            <w:rStyle w:val="Hyperlink"/>
          </w:rPr>
          <w:t>FDP_IFF</w:t>
        </w:r>
      </w:hyperlink>
      <w:r>
        <w:t>;</w:t>
      </w:r>
    </w:p>
    <w:p w14:paraId="1567CC5A" w14:textId="77777777" w:rsidR="00D66902" w:rsidRDefault="00B26CA3">
      <w:pPr>
        <w:pStyle w:val="ListBullet"/>
      </w:pPr>
      <w:hyperlink w:anchor="fdp_itt">
        <w:r>
          <w:rPr>
            <w:rStyle w:val="Hyperlink"/>
          </w:rPr>
          <w:t>FDP_ITT</w:t>
        </w:r>
      </w:hyperlink>
      <w:r>
        <w:t>;</w:t>
      </w:r>
    </w:p>
    <w:p w14:paraId="4A1756A9" w14:textId="77777777" w:rsidR="00D66902" w:rsidRDefault="00B26CA3">
      <w:pPr>
        <w:pStyle w:val="ListBullet"/>
      </w:pPr>
      <w:hyperlink w:anchor="fdp_irc">
        <w:r>
          <w:rPr>
            <w:rStyle w:val="Hyperlink"/>
          </w:rPr>
          <w:t>FDP_IRC</w:t>
        </w:r>
      </w:hyperlink>
      <w:r>
        <w:t>;</w:t>
      </w:r>
    </w:p>
    <w:p w14:paraId="7C64738C" w14:textId="77777777" w:rsidR="00D66902" w:rsidRDefault="00B26CA3">
      <w:pPr>
        <w:pStyle w:val="ListBullet"/>
      </w:pPr>
      <w:hyperlink w:anchor="fdp_rip">
        <w:r>
          <w:rPr>
            <w:rStyle w:val="Hyperlink"/>
          </w:rPr>
          <w:t>FDP_RIP</w:t>
        </w:r>
      </w:hyperlink>
      <w:r>
        <w:t>;</w:t>
      </w:r>
    </w:p>
    <w:p w14:paraId="34B1C01D" w14:textId="77777777" w:rsidR="00D66902" w:rsidRDefault="00B26CA3">
      <w:pPr>
        <w:pStyle w:val="ListBullet"/>
      </w:pPr>
      <w:hyperlink w:anchor="fdp_rol">
        <w:r>
          <w:rPr>
            <w:rStyle w:val="Hyperlink"/>
          </w:rPr>
          <w:t>FDP_ROL</w:t>
        </w:r>
      </w:hyperlink>
      <w:r>
        <w:t>;</w:t>
      </w:r>
    </w:p>
    <w:p w14:paraId="2223F4ED" w14:textId="77777777" w:rsidR="00D66902" w:rsidRDefault="00B26CA3">
      <w:pPr>
        <w:pStyle w:val="ListBullet"/>
      </w:pPr>
      <w:hyperlink w:anchor="fdp_sdc">
        <w:r>
          <w:rPr>
            <w:rStyle w:val="Hyperlink"/>
          </w:rPr>
          <w:t>FDP_SDC</w:t>
        </w:r>
      </w:hyperlink>
      <w:r>
        <w:t>;</w:t>
      </w:r>
    </w:p>
    <w:p w14:paraId="5877DA26" w14:textId="77777777" w:rsidR="00D66902" w:rsidRDefault="00B26CA3">
      <w:pPr>
        <w:pStyle w:val="ListBullet"/>
      </w:pPr>
      <w:hyperlink w:anchor="fdp_sdi">
        <w:r>
          <w:rPr>
            <w:rStyle w:val="Hyperlink"/>
          </w:rPr>
          <w:t>FDP_SDI</w:t>
        </w:r>
      </w:hyperlink>
      <w:r>
        <w:t>.</w:t>
      </w:r>
    </w:p>
    <w:p w14:paraId="08F8CA89" w14:textId="77777777" w:rsidR="00D66902" w:rsidRDefault="00B26CA3">
      <w:pPr>
        <w:pStyle w:val="Compact"/>
        <w:numPr>
          <w:ilvl w:val="0"/>
          <w:numId w:val="45"/>
        </w:numPr>
        <w:ind w:left="1944"/>
      </w:pPr>
      <w:r>
        <w:t>off-line storage, import and export:</w:t>
      </w:r>
    </w:p>
    <w:p w14:paraId="4B7E9E5E" w14:textId="77777777" w:rsidR="00D66902" w:rsidRDefault="00B26CA3">
      <w:pPr>
        <w:pStyle w:val="ListBullet"/>
      </w:pPr>
      <w:hyperlink w:anchor="fdp_dau">
        <w:r>
          <w:rPr>
            <w:rStyle w:val="Hyperlink"/>
          </w:rPr>
          <w:t>FDP_DAU</w:t>
        </w:r>
      </w:hyperlink>
      <w:r>
        <w:t>;</w:t>
      </w:r>
    </w:p>
    <w:p w14:paraId="538E699E" w14:textId="77777777" w:rsidR="00D66902" w:rsidRDefault="00B26CA3">
      <w:pPr>
        <w:pStyle w:val="ListBullet"/>
      </w:pPr>
      <w:hyperlink w:anchor="fdp_etc">
        <w:r>
          <w:rPr>
            <w:rStyle w:val="Hyperlink"/>
          </w:rPr>
          <w:t>FDP_ETC</w:t>
        </w:r>
      </w:hyperlink>
      <w:r>
        <w:t>;</w:t>
      </w:r>
    </w:p>
    <w:p w14:paraId="1976BAB4" w14:textId="77777777" w:rsidR="00D66902" w:rsidRDefault="00B26CA3">
      <w:pPr>
        <w:pStyle w:val="ListBullet"/>
      </w:pPr>
      <w:hyperlink w:anchor="fdp_itc">
        <w:r>
          <w:rPr>
            <w:rStyle w:val="Hyperlink"/>
          </w:rPr>
          <w:t>FDP_ITC</w:t>
        </w:r>
      </w:hyperlink>
      <w:r>
        <w:t>.</w:t>
      </w:r>
    </w:p>
    <w:p w14:paraId="7AE538DE" w14:textId="77777777" w:rsidR="00D66902" w:rsidRDefault="00B26CA3">
      <w:pPr>
        <w:pStyle w:val="BodyText"/>
      </w:pPr>
      <w:r>
        <w:t>Components in these families address the trustworthy transfer into or out of the TOE.</w:t>
      </w:r>
    </w:p>
    <w:p w14:paraId="46C3A6AB" w14:textId="77777777" w:rsidR="00D66902" w:rsidRDefault="00B26CA3">
      <w:pPr>
        <w:pStyle w:val="Compact"/>
        <w:numPr>
          <w:ilvl w:val="0"/>
          <w:numId w:val="46"/>
        </w:numPr>
        <w:ind w:left="1944"/>
      </w:pPr>
      <w:r>
        <w:t>inter-TSF communication:</w:t>
      </w:r>
    </w:p>
    <w:p w14:paraId="5ADDB813" w14:textId="77777777" w:rsidR="00D66902" w:rsidRDefault="00B26CA3">
      <w:pPr>
        <w:pStyle w:val="ListBullet"/>
      </w:pPr>
      <w:hyperlink w:anchor="fdp_uct">
        <w:r>
          <w:rPr>
            <w:rStyle w:val="Hyperlink"/>
          </w:rPr>
          <w:t>FDP_UCT</w:t>
        </w:r>
      </w:hyperlink>
      <w:r>
        <w:t>;</w:t>
      </w:r>
    </w:p>
    <w:p w14:paraId="06EB9576" w14:textId="77777777" w:rsidR="00D66902" w:rsidRDefault="00B26CA3">
      <w:pPr>
        <w:pStyle w:val="ListBullet"/>
      </w:pPr>
      <w:hyperlink w:anchor="fdp_uit">
        <w:r>
          <w:rPr>
            <w:rStyle w:val="Hyperlink"/>
          </w:rPr>
          <w:t>FDP_UIT</w:t>
        </w:r>
      </w:hyperlink>
      <w:r>
        <w:t>.</w:t>
      </w:r>
    </w:p>
    <w:p w14:paraId="16D17A34" w14:textId="77777777" w:rsidR="00D66902" w:rsidRDefault="00B26CA3">
      <w:pPr>
        <w:pStyle w:val="BodyText"/>
      </w:pPr>
      <w:r>
        <w:t>Components in these families address communication between the TSF of the TOE and another trusted IT product.</w:t>
      </w:r>
    </w:p>
    <w:p w14:paraId="7D49E86A" w14:textId="77777777" w:rsidR="00D66902" w:rsidRDefault="00B26CA3">
      <w:pPr>
        <w:pStyle w:val="CaptionedFigure"/>
      </w:pPr>
      <w:r>
        <w:rPr>
          <w:noProof/>
        </w:rPr>
        <w:lastRenderedPageBreak/>
        <w:drawing>
          <wp:inline distT="0" distB="0" distL="0" distR="0" wp14:anchorId="301DD50C" wp14:editId="0382EA35">
            <wp:extent cx="4699000" cy="9256499"/>
            <wp:effectExtent l="0" t="0" r="0" b="0"/>
            <wp:docPr id="129" name="Picture" title="fig:"/>
            <wp:cNvGraphicFramePr/>
            <a:graphic xmlns:a="http://schemas.openxmlformats.org/drawingml/2006/main">
              <a:graphicData uri="http://schemas.openxmlformats.org/drawingml/2006/picture">
                <pic:pic xmlns:pic="http://schemas.openxmlformats.org/drawingml/2006/picture">
                  <pic:nvPicPr>
                    <pic:cNvPr id="130" name="Picture" descr="fig/FDP.svg"/>
                    <pic:cNvPicPr>
                      <a:picLocks noChangeAspect="1" noChangeArrowheads="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bwMode="auto">
                    <a:xfrm>
                      <a:off x="0" y="0"/>
                      <a:ext cx="4699000" cy="9256499"/>
                    </a:xfrm>
                    <a:prstGeom prst="rect">
                      <a:avLst/>
                    </a:prstGeom>
                    <a:noFill/>
                    <a:ln w="9525">
                      <a:noFill/>
                      <a:headEnd/>
                      <a:tailEnd/>
                    </a:ln>
                  </pic:spPr>
                </pic:pic>
              </a:graphicData>
            </a:graphic>
          </wp:inline>
        </w:drawing>
      </w:r>
    </w:p>
    <w:tbl>
      <w:tblPr>
        <w:tblStyle w:val="CCtable"/>
        <w:tblW w:w="0" w:type="auto"/>
        <w:jc w:val="center"/>
        <w:tblLook w:val="0020" w:firstRow="1" w:lastRow="0" w:firstColumn="0" w:lastColumn="0" w:noHBand="0" w:noVBand="0"/>
      </w:tblPr>
      <w:tblGrid>
        <w:gridCol w:w="858"/>
        <w:gridCol w:w="290"/>
        <w:gridCol w:w="290"/>
        <w:gridCol w:w="290"/>
        <w:gridCol w:w="290"/>
        <w:gridCol w:w="290"/>
        <w:gridCol w:w="290"/>
        <w:gridCol w:w="290"/>
        <w:gridCol w:w="290"/>
        <w:gridCol w:w="290"/>
        <w:gridCol w:w="290"/>
        <w:gridCol w:w="290"/>
        <w:gridCol w:w="290"/>
        <w:gridCol w:w="290"/>
      </w:tblGrid>
      <w:tr w:rsidR="00D66902" w14:paraId="3D90E0EE" w14:textId="77777777" w:rsidTr="00D66902">
        <w:trPr>
          <w:cnfStyle w:val="100000000000" w:firstRow="1" w:lastRow="0" w:firstColumn="0" w:lastColumn="0" w:oddVBand="0" w:evenVBand="0" w:oddHBand="0" w:evenHBand="0" w:firstRowFirstColumn="0" w:firstRowLastColumn="0" w:lastRowFirstColumn="0" w:lastRowLastColumn="0"/>
          <w:trHeight w:val="1000"/>
          <w:tblHeader/>
          <w:jc w:val="center"/>
        </w:trPr>
        <w:tc>
          <w:tcPr>
            <w:tcW w:w="0" w:type="auto"/>
            <w:textDirection w:val="tbRl"/>
          </w:tcPr>
          <w:p w14:paraId="17662E4F" w14:textId="77777777" w:rsidR="00D66902" w:rsidRDefault="00D66902">
            <w:pPr>
              <w:pStyle w:val="Compact"/>
            </w:pPr>
          </w:p>
        </w:tc>
        <w:tc>
          <w:tcPr>
            <w:tcW w:w="0" w:type="auto"/>
            <w:textDirection w:val="tbRl"/>
          </w:tcPr>
          <w:p w14:paraId="460B53A8" w14:textId="77777777" w:rsidR="00D66902" w:rsidRDefault="00B26CA3">
            <w:pPr>
              <w:pStyle w:val="Compact"/>
              <w:jc w:val="center"/>
            </w:pPr>
            <w:hyperlink w:anchor="fcs_cop.1">
              <w:r>
                <w:rPr>
                  <w:rStyle w:val="Hyperlink"/>
                </w:rPr>
                <w:t>FCS_COP.1</w:t>
              </w:r>
            </w:hyperlink>
          </w:p>
        </w:tc>
        <w:tc>
          <w:tcPr>
            <w:tcW w:w="0" w:type="auto"/>
            <w:textDirection w:val="tbRl"/>
          </w:tcPr>
          <w:p w14:paraId="3B952E65" w14:textId="77777777" w:rsidR="00D66902" w:rsidRDefault="00B26CA3">
            <w:pPr>
              <w:pStyle w:val="Compact"/>
              <w:jc w:val="center"/>
            </w:pPr>
            <w:hyperlink w:anchor="fdp_acc.1">
              <w:r>
                <w:rPr>
                  <w:rStyle w:val="Hyperlink"/>
                </w:rPr>
                <w:t>FDP_ACC.1</w:t>
              </w:r>
            </w:hyperlink>
          </w:p>
        </w:tc>
        <w:tc>
          <w:tcPr>
            <w:tcW w:w="0" w:type="auto"/>
            <w:textDirection w:val="tbRl"/>
          </w:tcPr>
          <w:p w14:paraId="6521B4C7" w14:textId="77777777" w:rsidR="00D66902" w:rsidRDefault="00B26CA3">
            <w:pPr>
              <w:pStyle w:val="Compact"/>
              <w:jc w:val="center"/>
            </w:pPr>
            <w:hyperlink w:anchor="fdp_acf.1">
              <w:r>
                <w:rPr>
                  <w:rStyle w:val="Hyperlink"/>
                </w:rPr>
                <w:t>FDP_ACF.1</w:t>
              </w:r>
            </w:hyperlink>
          </w:p>
        </w:tc>
        <w:tc>
          <w:tcPr>
            <w:tcW w:w="0" w:type="auto"/>
            <w:textDirection w:val="tbRl"/>
          </w:tcPr>
          <w:p w14:paraId="59211932" w14:textId="77777777" w:rsidR="00D66902" w:rsidRDefault="00B26CA3">
            <w:pPr>
              <w:pStyle w:val="Compact"/>
              <w:jc w:val="center"/>
            </w:pPr>
            <w:hyperlink w:anchor="fdp_ifc.1">
              <w:r>
                <w:rPr>
                  <w:rStyle w:val="Hyperlink"/>
                </w:rPr>
                <w:t>FDP_IFC.1</w:t>
              </w:r>
            </w:hyperlink>
          </w:p>
        </w:tc>
        <w:tc>
          <w:tcPr>
            <w:tcW w:w="0" w:type="auto"/>
            <w:textDirection w:val="tbRl"/>
          </w:tcPr>
          <w:p w14:paraId="65D08A5F" w14:textId="77777777" w:rsidR="00D66902" w:rsidRDefault="00B26CA3">
            <w:pPr>
              <w:pStyle w:val="Compact"/>
              <w:jc w:val="center"/>
            </w:pPr>
            <w:hyperlink w:anchor="fdp_iff.1">
              <w:r>
                <w:rPr>
                  <w:rStyle w:val="Hyperlink"/>
                </w:rPr>
                <w:t>FDP_IFF.1</w:t>
              </w:r>
            </w:hyperlink>
          </w:p>
        </w:tc>
        <w:tc>
          <w:tcPr>
            <w:tcW w:w="0" w:type="auto"/>
            <w:textDirection w:val="tbRl"/>
          </w:tcPr>
          <w:p w14:paraId="0C595E58" w14:textId="77777777" w:rsidR="00D66902" w:rsidRDefault="00B26CA3">
            <w:pPr>
              <w:pStyle w:val="Compact"/>
              <w:jc w:val="center"/>
            </w:pPr>
            <w:hyperlink w:anchor="fdp_itt.1">
              <w:r>
                <w:rPr>
                  <w:rStyle w:val="Hyperlink"/>
                </w:rPr>
                <w:t>FDP_ITT.1</w:t>
              </w:r>
            </w:hyperlink>
          </w:p>
        </w:tc>
        <w:tc>
          <w:tcPr>
            <w:tcW w:w="0" w:type="auto"/>
            <w:textDirection w:val="tbRl"/>
          </w:tcPr>
          <w:p w14:paraId="5B8504CC" w14:textId="77777777" w:rsidR="00D66902" w:rsidRDefault="00B26CA3">
            <w:pPr>
              <w:pStyle w:val="Compact"/>
              <w:jc w:val="center"/>
            </w:pPr>
            <w:hyperlink w:anchor="fdp_itt.2">
              <w:r>
                <w:rPr>
                  <w:rStyle w:val="Hyperlink"/>
                </w:rPr>
                <w:t>FDP_ITT.2</w:t>
              </w:r>
            </w:hyperlink>
          </w:p>
        </w:tc>
        <w:tc>
          <w:tcPr>
            <w:tcW w:w="0" w:type="auto"/>
            <w:textDirection w:val="tbRl"/>
          </w:tcPr>
          <w:p w14:paraId="1915F41B" w14:textId="77777777" w:rsidR="00D66902" w:rsidRDefault="00B26CA3">
            <w:pPr>
              <w:pStyle w:val="Compact"/>
              <w:jc w:val="center"/>
            </w:pPr>
            <w:hyperlink w:anchor="fdp_uit.1">
              <w:r>
                <w:rPr>
                  <w:rStyle w:val="Hyperlink"/>
                </w:rPr>
                <w:t>FDP_UIT.1</w:t>
              </w:r>
            </w:hyperlink>
          </w:p>
        </w:tc>
        <w:tc>
          <w:tcPr>
            <w:tcW w:w="0" w:type="auto"/>
            <w:textDirection w:val="tbRl"/>
          </w:tcPr>
          <w:p w14:paraId="7A427C28" w14:textId="77777777" w:rsidR="00D66902" w:rsidRDefault="00B26CA3">
            <w:pPr>
              <w:pStyle w:val="Compact"/>
              <w:jc w:val="center"/>
            </w:pPr>
            <w:hyperlink w:anchor="fia_uid.1">
              <w:r>
                <w:rPr>
                  <w:rStyle w:val="Hyperlink"/>
                </w:rPr>
                <w:t>FIA_UID.1</w:t>
              </w:r>
            </w:hyperlink>
          </w:p>
        </w:tc>
        <w:tc>
          <w:tcPr>
            <w:tcW w:w="0" w:type="auto"/>
            <w:textDirection w:val="tbRl"/>
          </w:tcPr>
          <w:p w14:paraId="63A20E41" w14:textId="77777777" w:rsidR="00D66902" w:rsidRDefault="00B26CA3">
            <w:pPr>
              <w:pStyle w:val="Compact"/>
              <w:jc w:val="center"/>
            </w:pPr>
            <w:hyperlink w:anchor="fmt_msa.3">
              <w:r>
                <w:rPr>
                  <w:rStyle w:val="Hyperlink"/>
                </w:rPr>
                <w:t>FMT_MSA.3</w:t>
              </w:r>
            </w:hyperlink>
          </w:p>
        </w:tc>
        <w:tc>
          <w:tcPr>
            <w:tcW w:w="0" w:type="auto"/>
            <w:textDirection w:val="tbRl"/>
          </w:tcPr>
          <w:p w14:paraId="5B09BA0A" w14:textId="77777777" w:rsidR="00D66902" w:rsidRDefault="00B26CA3">
            <w:pPr>
              <w:pStyle w:val="Compact"/>
              <w:jc w:val="center"/>
            </w:pPr>
            <w:hyperlink w:anchor="fpt_tdc.1">
              <w:r>
                <w:rPr>
                  <w:rStyle w:val="Hyperlink"/>
                </w:rPr>
                <w:t>FPT_TDC.1</w:t>
              </w:r>
            </w:hyperlink>
          </w:p>
        </w:tc>
        <w:tc>
          <w:tcPr>
            <w:tcW w:w="0" w:type="auto"/>
            <w:textDirection w:val="tbRl"/>
          </w:tcPr>
          <w:p w14:paraId="1F32F717" w14:textId="77777777" w:rsidR="00D66902" w:rsidRDefault="00B26CA3">
            <w:pPr>
              <w:pStyle w:val="Compact"/>
              <w:jc w:val="center"/>
            </w:pPr>
            <w:hyperlink w:anchor="ftp_itc.1">
              <w:r>
                <w:rPr>
                  <w:rStyle w:val="Hyperlink"/>
                </w:rPr>
                <w:t>FTP_ITC.1</w:t>
              </w:r>
            </w:hyperlink>
          </w:p>
        </w:tc>
        <w:tc>
          <w:tcPr>
            <w:tcW w:w="0" w:type="auto"/>
            <w:textDirection w:val="tbRl"/>
          </w:tcPr>
          <w:p w14:paraId="013DDE96" w14:textId="77777777" w:rsidR="00D66902" w:rsidRDefault="00B26CA3">
            <w:pPr>
              <w:pStyle w:val="Compact"/>
              <w:jc w:val="center"/>
            </w:pPr>
            <w:hyperlink w:anchor="ftp_trp.1">
              <w:r>
                <w:rPr>
                  <w:rStyle w:val="Hyperlink"/>
                </w:rPr>
                <w:t>FTP_TRP.1</w:t>
              </w:r>
            </w:hyperlink>
          </w:p>
        </w:tc>
      </w:tr>
      <w:tr w:rsidR="00D66902" w14:paraId="1E1D2BB4" w14:textId="77777777" w:rsidTr="00D66902">
        <w:trPr>
          <w:jc w:val="center"/>
        </w:trPr>
        <w:tc>
          <w:tcPr>
            <w:tcW w:w="0" w:type="auto"/>
            <w:shd w:val="clear" w:color="auto" w:fill="D9D9D9"/>
          </w:tcPr>
          <w:p w14:paraId="7A11EC64" w14:textId="77777777" w:rsidR="00D66902" w:rsidRDefault="00B26CA3">
            <w:pPr>
              <w:pStyle w:val="Compact"/>
              <w:jc w:val="center"/>
            </w:pPr>
            <w:hyperlink w:anchor="fdp_acc.1">
              <w:r>
                <w:rPr>
                  <w:rStyle w:val="Hyperlink"/>
                  <w:b/>
                  <w:bCs/>
                </w:rPr>
                <w:t>FDP_ACC.1</w:t>
              </w:r>
            </w:hyperlink>
          </w:p>
        </w:tc>
        <w:tc>
          <w:tcPr>
            <w:tcW w:w="0" w:type="auto"/>
          </w:tcPr>
          <w:p w14:paraId="1CA6AD25" w14:textId="77777777" w:rsidR="00D66902" w:rsidRDefault="00D66902">
            <w:pPr>
              <w:pStyle w:val="Compact"/>
            </w:pPr>
          </w:p>
        </w:tc>
        <w:tc>
          <w:tcPr>
            <w:tcW w:w="0" w:type="auto"/>
          </w:tcPr>
          <w:p w14:paraId="414D1ED0" w14:textId="77777777" w:rsidR="00D66902" w:rsidRDefault="00B26CA3">
            <w:pPr>
              <w:pStyle w:val="Compact"/>
              <w:jc w:val="center"/>
            </w:pPr>
            <w:r>
              <w:t>-</w:t>
            </w:r>
          </w:p>
        </w:tc>
        <w:tc>
          <w:tcPr>
            <w:tcW w:w="0" w:type="auto"/>
          </w:tcPr>
          <w:p w14:paraId="46A3D825" w14:textId="77777777" w:rsidR="00D66902" w:rsidRDefault="00B26CA3">
            <w:pPr>
              <w:pStyle w:val="Compact"/>
              <w:jc w:val="center"/>
            </w:pPr>
            <w:r>
              <w:t>X</w:t>
            </w:r>
          </w:p>
        </w:tc>
        <w:tc>
          <w:tcPr>
            <w:tcW w:w="0" w:type="auto"/>
          </w:tcPr>
          <w:p w14:paraId="16A7E154" w14:textId="77777777" w:rsidR="00D66902" w:rsidRDefault="00D66902">
            <w:pPr>
              <w:pStyle w:val="Compact"/>
            </w:pPr>
          </w:p>
        </w:tc>
        <w:tc>
          <w:tcPr>
            <w:tcW w:w="0" w:type="auto"/>
          </w:tcPr>
          <w:p w14:paraId="417C1DD8" w14:textId="77777777" w:rsidR="00D66902" w:rsidRDefault="00D66902">
            <w:pPr>
              <w:pStyle w:val="Compact"/>
            </w:pPr>
          </w:p>
        </w:tc>
        <w:tc>
          <w:tcPr>
            <w:tcW w:w="0" w:type="auto"/>
          </w:tcPr>
          <w:p w14:paraId="5191C880" w14:textId="77777777" w:rsidR="00D66902" w:rsidRDefault="00D66902">
            <w:pPr>
              <w:pStyle w:val="Compact"/>
            </w:pPr>
          </w:p>
        </w:tc>
        <w:tc>
          <w:tcPr>
            <w:tcW w:w="0" w:type="auto"/>
          </w:tcPr>
          <w:p w14:paraId="60C5B8F4" w14:textId="77777777" w:rsidR="00D66902" w:rsidRDefault="00D66902">
            <w:pPr>
              <w:pStyle w:val="Compact"/>
            </w:pPr>
          </w:p>
        </w:tc>
        <w:tc>
          <w:tcPr>
            <w:tcW w:w="0" w:type="auto"/>
          </w:tcPr>
          <w:p w14:paraId="1C555C68" w14:textId="77777777" w:rsidR="00D66902" w:rsidRDefault="00D66902">
            <w:pPr>
              <w:pStyle w:val="Compact"/>
            </w:pPr>
          </w:p>
        </w:tc>
        <w:tc>
          <w:tcPr>
            <w:tcW w:w="0" w:type="auto"/>
          </w:tcPr>
          <w:p w14:paraId="11C6CD9D" w14:textId="77777777" w:rsidR="00D66902" w:rsidRDefault="00D66902">
            <w:pPr>
              <w:pStyle w:val="Compact"/>
            </w:pPr>
          </w:p>
        </w:tc>
        <w:tc>
          <w:tcPr>
            <w:tcW w:w="0" w:type="auto"/>
          </w:tcPr>
          <w:p w14:paraId="12CAAC9F" w14:textId="77777777" w:rsidR="00D66902" w:rsidRDefault="00B26CA3">
            <w:pPr>
              <w:pStyle w:val="Compact"/>
              <w:jc w:val="center"/>
            </w:pPr>
            <w:r>
              <w:t>-</w:t>
            </w:r>
          </w:p>
        </w:tc>
        <w:tc>
          <w:tcPr>
            <w:tcW w:w="0" w:type="auto"/>
          </w:tcPr>
          <w:p w14:paraId="044D062A" w14:textId="77777777" w:rsidR="00D66902" w:rsidRDefault="00D66902">
            <w:pPr>
              <w:pStyle w:val="Compact"/>
            </w:pPr>
          </w:p>
        </w:tc>
        <w:tc>
          <w:tcPr>
            <w:tcW w:w="0" w:type="auto"/>
          </w:tcPr>
          <w:p w14:paraId="19F227CA" w14:textId="77777777" w:rsidR="00D66902" w:rsidRDefault="00D66902">
            <w:pPr>
              <w:pStyle w:val="Compact"/>
            </w:pPr>
          </w:p>
        </w:tc>
        <w:tc>
          <w:tcPr>
            <w:tcW w:w="0" w:type="auto"/>
          </w:tcPr>
          <w:p w14:paraId="79ED4280" w14:textId="77777777" w:rsidR="00D66902" w:rsidRDefault="00D66902">
            <w:pPr>
              <w:pStyle w:val="Compact"/>
            </w:pPr>
          </w:p>
        </w:tc>
      </w:tr>
      <w:tr w:rsidR="00D66902" w14:paraId="5651331C" w14:textId="77777777" w:rsidTr="00D66902">
        <w:trPr>
          <w:jc w:val="center"/>
        </w:trPr>
        <w:tc>
          <w:tcPr>
            <w:tcW w:w="0" w:type="auto"/>
            <w:shd w:val="clear" w:color="auto" w:fill="D9D9D9"/>
          </w:tcPr>
          <w:p w14:paraId="60224DF6" w14:textId="77777777" w:rsidR="00D66902" w:rsidRDefault="00B26CA3">
            <w:pPr>
              <w:pStyle w:val="Compact"/>
              <w:jc w:val="center"/>
            </w:pPr>
            <w:hyperlink w:anchor="fdp_acc.2">
              <w:r>
                <w:rPr>
                  <w:rStyle w:val="Hyperlink"/>
                  <w:b/>
                  <w:bCs/>
                </w:rPr>
                <w:t>FDP_ACC.2</w:t>
              </w:r>
            </w:hyperlink>
          </w:p>
        </w:tc>
        <w:tc>
          <w:tcPr>
            <w:tcW w:w="0" w:type="auto"/>
          </w:tcPr>
          <w:p w14:paraId="1F15D1B4" w14:textId="77777777" w:rsidR="00D66902" w:rsidRDefault="00D66902">
            <w:pPr>
              <w:pStyle w:val="Compact"/>
            </w:pPr>
          </w:p>
        </w:tc>
        <w:tc>
          <w:tcPr>
            <w:tcW w:w="0" w:type="auto"/>
          </w:tcPr>
          <w:p w14:paraId="231A991F" w14:textId="77777777" w:rsidR="00D66902" w:rsidRDefault="00B26CA3">
            <w:pPr>
              <w:pStyle w:val="Compact"/>
              <w:jc w:val="center"/>
            </w:pPr>
            <w:r>
              <w:t>-</w:t>
            </w:r>
          </w:p>
        </w:tc>
        <w:tc>
          <w:tcPr>
            <w:tcW w:w="0" w:type="auto"/>
          </w:tcPr>
          <w:p w14:paraId="4E70EC9D" w14:textId="77777777" w:rsidR="00D66902" w:rsidRDefault="00B26CA3">
            <w:pPr>
              <w:pStyle w:val="Compact"/>
              <w:jc w:val="center"/>
            </w:pPr>
            <w:r>
              <w:t>X</w:t>
            </w:r>
          </w:p>
        </w:tc>
        <w:tc>
          <w:tcPr>
            <w:tcW w:w="0" w:type="auto"/>
          </w:tcPr>
          <w:p w14:paraId="5D321F45" w14:textId="77777777" w:rsidR="00D66902" w:rsidRDefault="00D66902">
            <w:pPr>
              <w:pStyle w:val="Compact"/>
            </w:pPr>
          </w:p>
        </w:tc>
        <w:tc>
          <w:tcPr>
            <w:tcW w:w="0" w:type="auto"/>
          </w:tcPr>
          <w:p w14:paraId="66E68AE8" w14:textId="77777777" w:rsidR="00D66902" w:rsidRDefault="00D66902">
            <w:pPr>
              <w:pStyle w:val="Compact"/>
            </w:pPr>
          </w:p>
        </w:tc>
        <w:tc>
          <w:tcPr>
            <w:tcW w:w="0" w:type="auto"/>
          </w:tcPr>
          <w:p w14:paraId="356BD540" w14:textId="77777777" w:rsidR="00D66902" w:rsidRDefault="00D66902">
            <w:pPr>
              <w:pStyle w:val="Compact"/>
            </w:pPr>
          </w:p>
        </w:tc>
        <w:tc>
          <w:tcPr>
            <w:tcW w:w="0" w:type="auto"/>
          </w:tcPr>
          <w:p w14:paraId="04E0D278" w14:textId="77777777" w:rsidR="00D66902" w:rsidRDefault="00D66902">
            <w:pPr>
              <w:pStyle w:val="Compact"/>
            </w:pPr>
          </w:p>
        </w:tc>
        <w:tc>
          <w:tcPr>
            <w:tcW w:w="0" w:type="auto"/>
          </w:tcPr>
          <w:p w14:paraId="3FF6ED62" w14:textId="77777777" w:rsidR="00D66902" w:rsidRDefault="00D66902">
            <w:pPr>
              <w:pStyle w:val="Compact"/>
            </w:pPr>
          </w:p>
        </w:tc>
        <w:tc>
          <w:tcPr>
            <w:tcW w:w="0" w:type="auto"/>
          </w:tcPr>
          <w:p w14:paraId="7EFD8D62" w14:textId="77777777" w:rsidR="00D66902" w:rsidRDefault="00D66902">
            <w:pPr>
              <w:pStyle w:val="Compact"/>
            </w:pPr>
          </w:p>
        </w:tc>
        <w:tc>
          <w:tcPr>
            <w:tcW w:w="0" w:type="auto"/>
          </w:tcPr>
          <w:p w14:paraId="6025DF10" w14:textId="77777777" w:rsidR="00D66902" w:rsidRDefault="00B26CA3">
            <w:pPr>
              <w:pStyle w:val="Compact"/>
              <w:jc w:val="center"/>
            </w:pPr>
            <w:r>
              <w:t>-</w:t>
            </w:r>
          </w:p>
        </w:tc>
        <w:tc>
          <w:tcPr>
            <w:tcW w:w="0" w:type="auto"/>
          </w:tcPr>
          <w:p w14:paraId="27EB4966" w14:textId="77777777" w:rsidR="00D66902" w:rsidRDefault="00D66902">
            <w:pPr>
              <w:pStyle w:val="Compact"/>
            </w:pPr>
          </w:p>
        </w:tc>
        <w:tc>
          <w:tcPr>
            <w:tcW w:w="0" w:type="auto"/>
          </w:tcPr>
          <w:p w14:paraId="086B86B4" w14:textId="77777777" w:rsidR="00D66902" w:rsidRDefault="00D66902">
            <w:pPr>
              <w:pStyle w:val="Compact"/>
            </w:pPr>
          </w:p>
        </w:tc>
        <w:tc>
          <w:tcPr>
            <w:tcW w:w="0" w:type="auto"/>
          </w:tcPr>
          <w:p w14:paraId="201B6728" w14:textId="77777777" w:rsidR="00D66902" w:rsidRDefault="00D66902">
            <w:pPr>
              <w:pStyle w:val="Compact"/>
            </w:pPr>
          </w:p>
        </w:tc>
      </w:tr>
      <w:tr w:rsidR="00D66902" w14:paraId="5A5D7A12" w14:textId="77777777" w:rsidTr="00D66902">
        <w:trPr>
          <w:jc w:val="center"/>
        </w:trPr>
        <w:tc>
          <w:tcPr>
            <w:tcW w:w="0" w:type="auto"/>
            <w:shd w:val="clear" w:color="auto" w:fill="D9D9D9"/>
          </w:tcPr>
          <w:p w14:paraId="0422A140" w14:textId="77777777" w:rsidR="00D66902" w:rsidRDefault="00B26CA3">
            <w:pPr>
              <w:pStyle w:val="Compact"/>
              <w:jc w:val="center"/>
            </w:pPr>
            <w:hyperlink w:anchor="fdp_acf.1">
              <w:r>
                <w:rPr>
                  <w:rStyle w:val="Hyperlink"/>
                  <w:b/>
                  <w:bCs/>
                </w:rPr>
                <w:t>FDP_ACF.1</w:t>
              </w:r>
            </w:hyperlink>
          </w:p>
        </w:tc>
        <w:tc>
          <w:tcPr>
            <w:tcW w:w="0" w:type="auto"/>
          </w:tcPr>
          <w:p w14:paraId="3F90D331" w14:textId="77777777" w:rsidR="00D66902" w:rsidRDefault="00D66902">
            <w:pPr>
              <w:pStyle w:val="Compact"/>
            </w:pPr>
          </w:p>
        </w:tc>
        <w:tc>
          <w:tcPr>
            <w:tcW w:w="0" w:type="auto"/>
          </w:tcPr>
          <w:p w14:paraId="3202C875" w14:textId="77777777" w:rsidR="00D66902" w:rsidRDefault="00B26CA3">
            <w:pPr>
              <w:pStyle w:val="Compact"/>
              <w:jc w:val="center"/>
            </w:pPr>
            <w:r>
              <w:t>X</w:t>
            </w:r>
          </w:p>
        </w:tc>
        <w:tc>
          <w:tcPr>
            <w:tcW w:w="0" w:type="auto"/>
          </w:tcPr>
          <w:p w14:paraId="2FD0F930" w14:textId="77777777" w:rsidR="00D66902" w:rsidRDefault="00B26CA3">
            <w:pPr>
              <w:pStyle w:val="Compact"/>
              <w:jc w:val="center"/>
            </w:pPr>
            <w:r>
              <w:t>-</w:t>
            </w:r>
          </w:p>
        </w:tc>
        <w:tc>
          <w:tcPr>
            <w:tcW w:w="0" w:type="auto"/>
          </w:tcPr>
          <w:p w14:paraId="7EF46141" w14:textId="77777777" w:rsidR="00D66902" w:rsidRDefault="00D66902">
            <w:pPr>
              <w:pStyle w:val="Compact"/>
            </w:pPr>
          </w:p>
        </w:tc>
        <w:tc>
          <w:tcPr>
            <w:tcW w:w="0" w:type="auto"/>
          </w:tcPr>
          <w:p w14:paraId="0043EB03" w14:textId="77777777" w:rsidR="00D66902" w:rsidRDefault="00D66902">
            <w:pPr>
              <w:pStyle w:val="Compact"/>
            </w:pPr>
          </w:p>
        </w:tc>
        <w:tc>
          <w:tcPr>
            <w:tcW w:w="0" w:type="auto"/>
          </w:tcPr>
          <w:p w14:paraId="489B70E3" w14:textId="77777777" w:rsidR="00D66902" w:rsidRDefault="00D66902">
            <w:pPr>
              <w:pStyle w:val="Compact"/>
            </w:pPr>
          </w:p>
        </w:tc>
        <w:tc>
          <w:tcPr>
            <w:tcW w:w="0" w:type="auto"/>
          </w:tcPr>
          <w:p w14:paraId="0E46810C" w14:textId="77777777" w:rsidR="00D66902" w:rsidRDefault="00D66902">
            <w:pPr>
              <w:pStyle w:val="Compact"/>
            </w:pPr>
          </w:p>
        </w:tc>
        <w:tc>
          <w:tcPr>
            <w:tcW w:w="0" w:type="auto"/>
          </w:tcPr>
          <w:p w14:paraId="41D15D49" w14:textId="77777777" w:rsidR="00D66902" w:rsidRDefault="00D66902">
            <w:pPr>
              <w:pStyle w:val="Compact"/>
            </w:pPr>
          </w:p>
        </w:tc>
        <w:tc>
          <w:tcPr>
            <w:tcW w:w="0" w:type="auto"/>
          </w:tcPr>
          <w:p w14:paraId="17F48EA4" w14:textId="77777777" w:rsidR="00D66902" w:rsidRDefault="00D66902">
            <w:pPr>
              <w:pStyle w:val="Compact"/>
            </w:pPr>
          </w:p>
        </w:tc>
        <w:tc>
          <w:tcPr>
            <w:tcW w:w="0" w:type="auto"/>
          </w:tcPr>
          <w:p w14:paraId="1C10EA3E" w14:textId="77777777" w:rsidR="00D66902" w:rsidRDefault="00B26CA3">
            <w:pPr>
              <w:pStyle w:val="Compact"/>
              <w:jc w:val="center"/>
            </w:pPr>
            <w:r>
              <w:t>X</w:t>
            </w:r>
          </w:p>
        </w:tc>
        <w:tc>
          <w:tcPr>
            <w:tcW w:w="0" w:type="auto"/>
          </w:tcPr>
          <w:p w14:paraId="4FF71CFF" w14:textId="77777777" w:rsidR="00D66902" w:rsidRDefault="00D66902">
            <w:pPr>
              <w:pStyle w:val="Compact"/>
            </w:pPr>
          </w:p>
        </w:tc>
        <w:tc>
          <w:tcPr>
            <w:tcW w:w="0" w:type="auto"/>
          </w:tcPr>
          <w:p w14:paraId="56203F9F" w14:textId="77777777" w:rsidR="00D66902" w:rsidRDefault="00D66902">
            <w:pPr>
              <w:pStyle w:val="Compact"/>
            </w:pPr>
          </w:p>
        </w:tc>
        <w:tc>
          <w:tcPr>
            <w:tcW w:w="0" w:type="auto"/>
          </w:tcPr>
          <w:p w14:paraId="2E35A090" w14:textId="77777777" w:rsidR="00D66902" w:rsidRDefault="00D66902">
            <w:pPr>
              <w:pStyle w:val="Compact"/>
            </w:pPr>
          </w:p>
        </w:tc>
      </w:tr>
      <w:tr w:rsidR="00D66902" w14:paraId="25A698B5" w14:textId="77777777" w:rsidTr="00D66902">
        <w:trPr>
          <w:jc w:val="center"/>
        </w:trPr>
        <w:tc>
          <w:tcPr>
            <w:tcW w:w="0" w:type="auto"/>
            <w:shd w:val="clear" w:color="auto" w:fill="D9D9D9"/>
          </w:tcPr>
          <w:p w14:paraId="4F20E280" w14:textId="77777777" w:rsidR="00D66902" w:rsidRDefault="00B26CA3">
            <w:pPr>
              <w:pStyle w:val="Compact"/>
              <w:jc w:val="center"/>
            </w:pPr>
            <w:hyperlink w:anchor="fdp_dau.1">
              <w:r>
                <w:rPr>
                  <w:rStyle w:val="Hyperlink"/>
                  <w:b/>
                  <w:bCs/>
                </w:rPr>
                <w:t>FDP_DAU.1</w:t>
              </w:r>
            </w:hyperlink>
          </w:p>
        </w:tc>
        <w:tc>
          <w:tcPr>
            <w:tcW w:w="0" w:type="auto"/>
          </w:tcPr>
          <w:p w14:paraId="3B9E19CC" w14:textId="77777777" w:rsidR="00D66902" w:rsidRDefault="00D66902">
            <w:pPr>
              <w:pStyle w:val="Compact"/>
            </w:pPr>
          </w:p>
        </w:tc>
        <w:tc>
          <w:tcPr>
            <w:tcW w:w="0" w:type="auto"/>
          </w:tcPr>
          <w:p w14:paraId="3B508405" w14:textId="77777777" w:rsidR="00D66902" w:rsidRDefault="00D66902">
            <w:pPr>
              <w:pStyle w:val="Compact"/>
            </w:pPr>
          </w:p>
        </w:tc>
        <w:tc>
          <w:tcPr>
            <w:tcW w:w="0" w:type="auto"/>
          </w:tcPr>
          <w:p w14:paraId="1AE596A6" w14:textId="77777777" w:rsidR="00D66902" w:rsidRDefault="00D66902">
            <w:pPr>
              <w:pStyle w:val="Compact"/>
            </w:pPr>
          </w:p>
        </w:tc>
        <w:tc>
          <w:tcPr>
            <w:tcW w:w="0" w:type="auto"/>
          </w:tcPr>
          <w:p w14:paraId="74D1282E" w14:textId="77777777" w:rsidR="00D66902" w:rsidRDefault="00D66902">
            <w:pPr>
              <w:pStyle w:val="Compact"/>
            </w:pPr>
          </w:p>
        </w:tc>
        <w:tc>
          <w:tcPr>
            <w:tcW w:w="0" w:type="auto"/>
          </w:tcPr>
          <w:p w14:paraId="16FF70AA" w14:textId="77777777" w:rsidR="00D66902" w:rsidRDefault="00D66902">
            <w:pPr>
              <w:pStyle w:val="Compact"/>
            </w:pPr>
          </w:p>
        </w:tc>
        <w:tc>
          <w:tcPr>
            <w:tcW w:w="0" w:type="auto"/>
          </w:tcPr>
          <w:p w14:paraId="6091D849" w14:textId="77777777" w:rsidR="00D66902" w:rsidRDefault="00D66902">
            <w:pPr>
              <w:pStyle w:val="Compact"/>
            </w:pPr>
          </w:p>
        </w:tc>
        <w:tc>
          <w:tcPr>
            <w:tcW w:w="0" w:type="auto"/>
          </w:tcPr>
          <w:p w14:paraId="56236101" w14:textId="77777777" w:rsidR="00D66902" w:rsidRDefault="00D66902">
            <w:pPr>
              <w:pStyle w:val="Compact"/>
            </w:pPr>
          </w:p>
        </w:tc>
        <w:tc>
          <w:tcPr>
            <w:tcW w:w="0" w:type="auto"/>
          </w:tcPr>
          <w:p w14:paraId="264D4034" w14:textId="77777777" w:rsidR="00D66902" w:rsidRDefault="00D66902">
            <w:pPr>
              <w:pStyle w:val="Compact"/>
            </w:pPr>
          </w:p>
        </w:tc>
        <w:tc>
          <w:tcPr>
            <w:tcW w:w="0" w:type="auto"/>
          </w:tcPr>
          <w:p w14:paraId="7CA4C063" w14:textId="77777777" w:rsidR="00D66902" w:rsidRDefault="00D66902">
            <w:pPr>
              <w:pStyle w:val="Compact"/>
            </w:pPr>
          </w:p>
        </w:tc>
        <w:tc>
          <w:tcPr>
            <w:tcW w:w="0" w:type="auto"/>
          </w:tcPr>
          <w:p w14:paraId="57758A54" w14:textId="77777777" w:rsidR="00D66902" w:rsidRDefault="00D66902">
            <w:pPr>
              <w:pStyle w:val="Compact"/>
            </w:pPr>
          </w:p>
        </w:tc>
        <w:tc>
          <w:tcPr>
            <w:tcW w:w="0" w:type="auto"/>
          </w:tcPr>
          <w:p w14:paraId="534895CD" w14:textId="77777777" w:rsidR="00D66902" w:rsidRDefault="00D66902">
            <w:pPr>
              <w:pStyle w:val="Compact"/>
            </w:pPr>
          </w:p>
        </w:tc>
        <w:tc>
          <w:tcPr>
            <w:tcW w:w="0" w:type="auto"/>
          </w:tcPr>
          <w:p w14:paraId="22A7B8C9" w14:textId="77777777" w:rsidR="00D66902" w:rsidRDefault="00D66902">
            <w:pPr>
              <w:pStyle w:val="Compact"/>
            </w:pPr>
          </w:p>
        </w:tc>
        <w:tc>
          <w:tcPr>
            <w:tcW w:w="0" w:type="auto"/>
          </w:tcPr>
          <w:p w14:paraId="1768AC4C" w14:textId="77777777" w:rsidR="00D66902" w:rsidRDefault="00D66902">
            <w:pPr>
              <w:pStyle w:val="Compact"/>
            </w:pPr>
          </w:p>
        </w:tc>
      </w:tr>
      <w:tr w:rsidR="00D66902" w14:paraId="24B5C3D5" w14:textId="77777777" w:rsidTr="00D66902">
        <w:trPr>
          <w:jc w:val="center"/>
        </w:trPr>
        <w:tc>
          <w:tcPr>
            <w:tcW w:w="0" w:type="auto"/>
            <w:shd w:val="clear" w:color="auto" w:fill="D9D9D9"/>
          </w:tcPr>
          <w:p w14:paraId="033D1AF8" w14:textId="77777777" w:rsidR="00D66902" w:rsidRDefault="00B26CA3">
            <w:pPr>
              <w:pStyle w:val="Compact"/>
              <w:jc w:val="center"/>
            </w:pPr>
            <w:hyperlink w:anchor="fdp_dau.2">
              <w:r>
                <w:rPr>
                  <w:rStyle w:val="Hyperlink"/>
                  <w:b/>
                  <w:bCs/>
                </w:rPr>
                <w:t>FDP_DAU.2</w:t>
              </w:r>
            </w:hyperlink>
          </w:p>
        </w:tc>
        <w:tc>
          <w:tcPr>
            <w:tcW w:w="0" w:type="auto"/>
          </w:tcPr>
          <w:p w14:paraId="5A404CF2" w14:textId="77777777" w:rsidR="00D66902" w:rsidRDefault="00D66902">
            <w:pPr>
              <w:pStyle w:val="Compact"/>
            </w:pPr>
          </w:p>
        </w:tc>
        <w:tc>
          <w:tcPr>
            <w:tcW w:w="0" w:type="auto"/>
          </w:tcPr>
          <w:p w14:paraId="6FD4CA3D" w14:textId="77777777" w:rsidR="00D66902" w:rsidRDefault="00D66902">
            <w:pPr>
              <w:pStyle w:val="Compact"/>
            </w:pPr>
          </w:p>
        </w:tc>
        <w:tc>
          <w:tcPr>
            <w:tcW w:w="0" w:type="auto"/>
          </w:tcPr>
          <w:p w14:paraId="515F6D56" w14:textId="77777777" w:rsidR="00D66902" w:rsidRDefault="00D66902">
            <w:pPr>
              <w:pStyle w:val="Compact"/>
            </w:pPr>
          </w:p>
        </w:tc>
        <w:tc>
          <w:tcPr>
            <w:tcW w:w="0" w:type="auto"/>
          </w:tcPr>
          <w:p w14:paraId="54F25ABA" w14:textId="77777777" w:rsidR="00D66902" w:rsidRDefault="00D66902">
            <w:pPr>
              <w:pStyle w:val="Compact"/>
            </w:pPr>
          </w:p>
        </w:tc>
        <w:tc>
          <w:tcPr>
            <w:tcW w:w="0" w:type="auto"/>
          </w:tcPr>
          <w:p w14:paraId="708F6D48" w14:textId="77777777" w:rsidR="00D66902" w:rsidRDefault="00D66902">
            <w:pPr>
              <w:pStyle w:val="Compact"/>
            </w:pPr>
          </w:p>
        </w:tc>
        <w:tc>
          <w:tcPr>
            <w:tcW w:w="0" w:type="auto"/>
          </w:tcPr>
          <w:p w14:paraId="49604995" w14:textId="77777777" w:rsidR="00D66902" w:rsidRDefault="00D66902">
            <w:pPr>
              <w:pStyle w:val="Compact"/>
            </w:pPr>
          </w:p>
        </w:tc>
        <w:tc>
          <w:tcPr>
            <w:tcW w:w="0" w:type="auto"/>
          </w:tcPr>
          <w:p w14:paraId="0DF3BEA9" w14:textId="77777777" w:rsidR="00D66902" w:rsidRDefault="00D66902">
            <w:pPr>
              <w:pStyle w:val="Compact"/>
            </w:pPr>
          </w:p>
        </w:tc>
        <w:tc>
          <w:tcPr>
            <w:tcW w:w="0" w:type="auto"/>
          </w:tcPr>
          <w:p w14:paraId="5AE61197" w14:textId="77777777" w:rsidR="00D66902" w:rsidRDefault="00D66902">
            <w:pPr>
              <w:pStyle w:val="Compact"/>
            </w:pPr>
          </w:p>
        </w:tc>
        <w:tc>
          <w:tcPr>
            <w:tcW w:w="0" w:type="auto"/>
          </w:tcPr>
          <w:p w14:paraId="473DB089" w14:textId="77777777" w:rsidR="00D66902" w:rsidRDefault="00B26CA3">
            <w:pPr>
              <w:pStyle w:val="Compact"/>
              <w:jc w:val="center"/>
            </w:pPr>
            <w:r>
              <w:t>X</w:t>
            </w:r>
          </w:p>
        </w:tc>
        <w:tc>
          <w:tcPr>
            <w:tcW w:w="0" w:type="auto"/>
          </w:tcPr>
          <w:p w14:paraId="24AA5A14" w14:textId="77777777" w:rsidR="00D66902" w:rsidRDefault="00D66902">
            <w:pPr>
              <w:pStyle w:val="Compact"/>
            </w:pPr>
          </w:p>
        </w:tc>
        <w:tc>
          <w:tcPr>
            <w:tcW w:w="0" w:type="auto"/>
          </w:tcPr>
          <w:p w14:paraId="364E70BB" w14:textId="77777777" w:rsidR="00D66902" w:rsidRDefault="00D66902">
            <w:pPr>
              <w:pStyle w:val="Compact"/>
            </w:pPr>
          </w:p>
        </w:tc>
        <w:tc>
          <w:tcPr>
            <w:tcW w:w="0" w:type="auto"/>
          </w:tcPr>
          <w:p w14:paraId="7A478A00" w14:textId="77777777" w:rsidR="00D66902" w:rsidRDefault="00D66902">
            <w:pPr>
              <w:pStyle w:val="Compact"/>
            </w:pPr>
          </w:p>
        </w:tc>
        <w:tc>
          <w:tcPr>
            <w:tcW w:w="0" w:type="auto"/>
          </w:tcPr>
          <w:p w14:paraId="25861A90" w14:textId="77777777" w:rsidR="00D66902" w:rsidRDefault="00D66902">
            <w:pPr>
              <w:pStyle w:val="Compact"/>
            </w:pPr>
          </w:p>
        </w:tc>
      </w:tr>
      <w:tr w:rsidR="00D66902" w14:paraId="10B025F0" w14:textId="77777777" w:rsidTr="00D66902">
        <w:trPr>
          <w:jc w:val="center"/>
        </w:trPr>
        <w:tc>
          <w:tcPr>
            <w:tcW w:w="0" w:type="auto"/>
            <w:shd w:val="clear" w:color="auto" w:fill="D9D9D9"/>
          </w:tcPr>
          <w:p w14:paraId="6C267AB9" w14:textId="77777777" w:rsidR="00D66902" w:rsidRDefault="00B26CA3">
            <w:pPr>
              <w:pStyle w:val="Compact"/>
              <w:jc w:val="center"/>
            </w:pPr>
            <w:hyperlink w:anchor="fdp_etc.1">
              <w:r>
                <w:rPr>
                  <w:rStyle w:val="Hyperlink"/>
                  <w:b/>
                  <w:bCs/>
                </w:rPr>
                <w:t>FDP_ETC.1</w:t>
              </w:r>
            </w:hyperlink>
          </w:p>
        </w:tc>
        <w:tc>
          <w:tcPr>
            <w:tcW w:w="0" w:type="auto"/>
          </w:tcPr>
          <w:p w14:paraId="1B3EFBD4" w14:textId="77777777" w:rsidR="00D66902" w:rsidRDefault="00D66902">
            <w:pPr>
              <w:pStyle w:val="Compact"/>
            </w:pPr>
          </w:p>
        </w:tc>
        <w:tc>
          <w:tcPr>
            <w:tcW w:w="0" w:type="auto"/>
          </w:tcPr>
          <w:p w14:paraId="5A4FA7CA" w14:textId="77777777" w:rsidR="00D66902" w:rsidRDefault="00B26CA3">
            <w:pPr>
              <w:pStyle w:val="Compact"/>
              <w:jc w:val="center"/>
            </w:pPr>
            <w:r>
              <w:t>O</w:t>
            </w:r>
            <w:r>
              <w:rPr>
                <w:vertAlign w:val="superscript"/>
              </w:rPr>
              <w:t>1</w:t>
            </w:r>
          </w:p>
        </w:tc>
        <w:tc>
          <w:tcPr>
            <w:tcW w:w="0" w:type="auto"/>
          </w:tcPr>
          <w:p w14:paraId="3CE4DDEE" w14:textId="77777777" w:rsidR="00D66902" w:rsidRDefault="00B26CA3">
            <w:pPr>
              <w:pStyle w:val="Compact"/>
              <w:jc w:val="center"/>
            </w:pPr>
            <w:r>
              <w:t>-</w:t>
            </w:r>
          </w:p>
        </w:tc>
        <w:tc>
          <w:tcPr>
            <w:tcW w:w="0" w:type="auto"/>
          </w:tcPr>
          <w:p w14:paraId="3322BC5E" w14:textId="77777777" w:rsidR="00D66902" w:rsidRDefault="00B26CA3">
            <w:pPr>
              <w:pStyle w:val="Compact"/>
              <w:jc w:val="center"/>
            </w:pPr>
            <w:r>
              <w:t>O</w:t>
            </w:r>
            <w:r>
              <w:rPr>
                <w:vertAlign w:val="superscript"/>
              </w:rPr>
              <w:t>1</w:t>
            </w:r>
          </w:p>
        </w:tc>
        <w:tc>
          <w:tcPr>
            <w:tcW w:w="0" w:type="auto"/>
          </w:tcPr>
          <w:p w14:paraId="56A131DF" w14:textId="77777777" w:rsidR="00D66902" w:rsidRDefault="00B26CA3">
            <w:pPr>
              <w:pStyle w:val="Compact"/>
              <w:jc w:val="center"/>
            </w:pPr>
            <w:r>
              <w:t>-</w:t>
            </w:r>
          </w:p>
        </w:tc>
        <w:tc>
          <w:tcPr>
            <w:tcW w:w="0" w:type="auto"/>
          </w:tcPr>
          <w:p w14:paraId="01031C0C" w14:textId="77777777" w:rsidR="00D66902" w:rsidRDefault="00D66902">
            <w:pPr>
              <w:pStyle w:val="Compact"/>
            </w:pPr>
          </w:p>
        </w:tc>
        <w:tc>
          <w:tcPr>
            <w:tcW w:w="0" w:type="auto"/>
          </w:tcPr>
          <w:p w14:paraId="6F579847" w14:textId="77777777" w:rsidR="00D66902" w:rsidRDefault="00D66902">
            <w:pPr>
              <w:pStyle w:val="Compact"/>
            </w:pPr>
          </w:p>
        </w:tc>
        <w:tc>
          <w:tcPr>
            <w:tcW w:w="0" w:type="auto"/>
          </w:tcPr>
          <w:p w14:paraId="0E79C42C" w14:textId="77777777" w:rsidR="00D66902" w:rsidRDefault="00D66902">
            <w:pPr>
              <w:pStyle w:val="Compact"/>
            </w:pPr>
          </w:p>
        </w:tc>
        <w:tc>
          <w:tcPr>
            <w:tcW w:w="0" w:type="auto"/>
          </w:tcPr>
          <w:p w14:paraId="70678C0C" w14:textId="77777777" w:rsidR="00D66902" w:rsidRDefault="00D66902">
            <w:pPr>
              <w:pStyle w:val="Compact"/>
            </w:pPr>
          </w:p>
        </w:tc>
        <w:tc>
          <w:tcPr>
            <w:tcW w:w="0" w:type="auto"/>
          </w:tcPr>
          <w:p w14:paraId="4F748DD0" w14:textId="77777777" w:rsidR="00D66902" w:rsidRDefault="00B26CA3">
            <w:pPr>
              <w:pStyle w:val="Compact"/>
              <w:jc w:val="center"/>
            </w:pPr>
            <w:r>
              <w:t>-</w:t>
            </w:r>
          </w:p>
        </w:tc>
        <w:tc>
          <w:tcPr>
            <w:tcW w:w="0" w:type="auto"/>
          </w:tcPr>
          <w:p w14:paraId="45713C4E" w14:textId="77777777" w:rsidR="00D66902" w:rsidRDefault="00D66902">
            <w:pPr>
              <w:pStyle w:val="Compact"/>
            </w:pPr>
          </w:p>
        </w:tc>
        <w:tc>
          <w:tcPr>
            <w:tcW w:w="0" w:type="auto"/>
          </w:tcPr>
          <w:p w14:paraId="24234AB7" w14:textId="77777777" w:rsidR="00D66902" w:rsidRDefault="00D66902">
            <w:pPr>
              <w:pStyle w:val="Compact"/>
            </w:pPr>
          </w:p>
        </w:tc>
        <w:tc>
          <w:tcPr>
            <w:tcW w:w="0" w:type="auto"/>
          </w:tcPr>
          <w:p w14:paraId="78F601CE" w14:textId="77777777" w:rsidR="00D66902" w:rsidRDefault="00D66902">
            <w:pPr>
              <w:pStyle w:val="Compact"/>
            </w:pPr>
          </w:p>
        </w:tc>
      </w:tr>
      <w:tr w:rsidR="00D66902" w14:paraId="68FBF960" w14:textId="77777777" w:rsidTr="00D66902">
        <w:trPr>
          <w:jc w:val="center"/>
        </w:trPr>
        <w:tc>
          <w:tcPr>
            <w:tcW w:w="0" w:type="auto"/>
            <w:shd w:val="clear" w:color="auto" w:fill="D9D9D9"/>
          </w:tcPr>
          <w:p w14:paraId="50AC2375" w14:textId="77777777" w:rsidR="00D66902" w:rsidRDefault="00B26CA3">
            <w:pPr>
              <w:pStyle w:val="Compact"/>
              <w:jc w:val="center"/>
            </w:pPr>
            <w:hyperlink w:anchor="fdp_etc.2">
              <w:r>
                <w:rPr>
                  <w:rStyle w:val="Hyperlink"/>
                  <w:b/>
                  <w:bCs/>
                </w:rPr>
                <w:t>FDP_ETC.2</w:t>
              </w:r>
            </w:hyperlink>
          </w:p>
        </w:tc>
        <w:tc>
          <w:tcPr>
            <w:tcW w:w="0" w:type="auto"/>
          </w:tcPr>
          <w:p w14:paraId="76D90CFA" w14:textId="77777777" w:rsidR="00D66902" w:rsidRDefault="00D66902">
            <w:pPr>
              <w:pStyle w:val="Compact"/>
            </w:pPr>
          </w:p>
        </w:tc>
        <w:tc>
          <w:tcPr>
            <w:tcW w:w="0" w:type="auto"/>
          </w:tcPr>
          <w:p w14:paraId="7FD3CBFA" w14:textId="77777777" w:rsidR="00D66902" w:rsidRDefault="00B26CA3">
            <w:pPr>
              <w:pStyle w:val="Compact"/>
              <w:jc w:val="center"/>
            </w:pPr>
            <w:r>
              <w:t>O</w:t>
            </w:r>
            <w:r>
              <w:rPr>
                <w:vertAlign w:val="superscript"/>
              </w:rPr>
              <w:t>1</w:t>
            </w:r>
          </w:p>
        </w:tc>
        <w:tc>
          <w:tcPr>
            <w:tcW w:w="0" w:type="auto"/>
          </w:tcPr>
          <w:p w14:paraId="7B452B14" w14:textId="77777777" w:rsidR="00D66902" w:rsidRDefault="00B26CA3">
            <w:pPr>
              <w:pStyle w:val="Compact"/>
              <w:jc w:val="center"/>
            </w:pPr>
            <w:r>
              <w:t>-</w:t>
            </w:r>
          </w:p>
        </w:tc>
        <w:tc>
          <w:tcPr>
            <w:tcW w:w="0" w:type="auto"/>
          </w:tcPr>
          <w:p w14:paraId="2792A8CF" w14:textId="77777777" w:rsidR="00D66902" w:rsidRDefault="00B26CA3">
            <w:pPr>
              <w:pStyle w:val="Compact"/>
              <w:jc w:val="center"/>
            </w:pPr>
            <w:r>
              <w:t>O</w:t>
            </w:r>
            <w:r>
              <w:rPr>
                <w:vertAlign w:val="superscript"/>
              </w:rPr>
              <w:t>1</w:t>
            </w:r>
          </w:p>
        </w:tc>
        <w:tc>
          <w:tcPr>
            <w:tcW w:w="0" w:type="auto"/>
          </w:tcPr>
          <w:p w14:paraId="4062E17E" w14:textId="77777777" w:rsidR="00D66902" w:rsidRDefault="00B26CA3">
            <w:pPr>
              <w:pStyle w:val="Compact"/>
              <w:jc w:val="center"/>
            </w:pPr>
            <w:r>
              <w:t>-</w:t>
            </w:r>
          </w:p>
        </w:tc>
        <w:tc>
          <w:tcPr>
            <w:tcW w:w="0" w:type="auto"/>
          </w:tcPr>
          <w:p w14:paraId="2C7185E0" w14:textId="77777777" w:rsidR="00D66902" w:rsidRDefault="00D66902">
            <w:pPr>
              <w:pStyle w:val="Compact"/>
            </w:pPr>
          </w:p>
        </w:tc>
        <w:tc>
          <w:tcPr>
            <w:tcW w:w="0" w:type="auto"/>
          </w:tcPr>
          <w:p w14:paraId="1A29B9D2" w14:textId="77777777" w:rsidR="00D66902" w:rsidRDefault="00D66902">
            <w:pPr>
              <w:pStyle w:val="Compact"/>
            </w:pPr>
          </w:p>
        </w:tc>
        <w:tc>
          <w:tcPr>
            <w:tcW w:w="0" w:type="auto"/>
          </w:tcPr>
          <w:p w14:paraId="4DCA5FCA" w14:textId="77777777" w:rsidR="00D66902" w:rsidRDefault="00D66902">
            <w:pPr>
              <w:pStyle w:val="Compact"/>
            </w:pPr>
          </w:p>
        </w:tc>
        <w:tc>
          <w:tcPr>
            <w:tcW w:w="0" w:type="auto"/>
          </w:tcPr>
          <w:p w14:paraId="67C9B28E" w14:textId="77777777" w:rsidR="00D66902" w:rsidRDefault="00D66902">
            <w:pPr>
              <w:pStyle w:val="Compact"/>
            </w:pPr>
          </w:p>
        </w:tc>
        <w:tc>
          <w:tcPr>
            <w:tcW w:w="0" w:type="auto"/>
          </w:tcPr>
          <w:p w14:paraId="3FD3DA30" w14:textId="77777777" w:rsidR="00D66902" w:rsidRDefault="00B26CA3">
            <w:pPr>
              <w:pStyle w:val="Compact"/>
              <w:jc w:val="center"/>
            </w:pPr>
            <w:r>
              <w:t>-</w:t>
            </w:r>
          </w:p>
        </w:tc>
        <w:tc>
          <w:tcPr>
            <w:tcW w:w="0" w:type="auto"/>
          </w:tcPr>
          <w:p w14:paraId="3D662CCB" w14:textId="77777777" w:rsidR="00D66902" w:rsidRDefault="00D66902">
            <w:pPr>
              <w:pStyle w:val="Compact"/>
            </w:pPr>
          </w:p>
        </w:tc>
        <w:tc>
          <w:tcPr>
            <w:tcW w:w="0" w:type="auto"/>
          </w:tcPr>
          <w:p w14:paraId="13D13AEB" w14:textId="77777777" w:rsidR="00D66902" w:rsidRDefault="00D66902">
            <w:pPr>
              <w:pStyle w:val="Compact"/>
            </w:pPr>
          </w:p>
        </w:tc>
        <w:tc>
          <w:tcPr>
            <w:tcW w:w="0" w:type="auto"/>
          </w:tcPr>
          <w:p w14:paraId="5CCE14AC" w14:textId="77777777" w:rsidR="00D66902" w:rsidRDefault="00D66902">
            <w:pPr>
              <w:pStyle w:val="Compact"/>
            </w:pPr>
          </w:p>
        </w:tc>
      </w:tr>
      <w:tr w:rsidR="00D66902" w14:paraId="0C57ABEE" w14:textId="77777777" w:rsidTr="00D66902">
        <w:trPr>
          <w:jc w:val="center"/>
        </w:trPr>
        <w:tc>
          <w:tcPr>
            <w:tcW w:w="0" w:type="auto"/>
            <w:shd w:val="clear" w:color="auto" w:fill="D9D9D9"/>
          </w:tcPr>
          <w:p w14:paraId="259AD17C" w14:textId="77777777" w:rsidR="00D66902" w:rsidRDefault="00B26CA3">
            <w:pPr>
              <w:pStyle w:val="Compact"/>
              <w:jc w:val="center"/>
            </w:pPr>
            <w:hyperlink w:anchor="fdp_ifc.1">
              <w:r>
                <w:rPr>
                  <w:rStyle w:val="Hyperlink"/>
                  <w:b/>
                  <w:bCs/>
                </w:rPr>
                <w:t>FDP_IFC.1</w:t>
              </w:r>
            </w:hyperlink>
          </w:p>
        </w:tc>
        <w:tc>
          <w:tcPr>
            <w:tcW w:w="0" w:type="auto"/>
          </w:tcPr>
          <w:p w14:paraId="3F635452" w14:textId="77777777" w:rsidR="00D66902" w:rsidRDefault="00D66902">
            <w:pPr>
              <w:pStyle w:val="Compact"/>
            </w:pPr>
          </w:p>
        </w:tc>
        <w:tc>
          <w:tcPr>
            <w:tcW w:w="0" w:type="auto"/>
          </w:tcPr>
          <w:p w14:paraId="60A69232" w14:textId="77777777" w:rsidR="00D66902" w:rsidRDefault="00D66902">
            <w:pPr>
              <w:pStyle w:val="Compact"/>
            </w:pPr>
          </w:p>
        </w:tc>
        <w:tc>
          <w:tcPr>
            <w:tcW w:w="0" w:type="auto"/>
          </w:tcPr>
          <w:p w14:paraId="71438225" w14:textId="77777777" w:rsidR="00D66902" w:rsidRDefault="00D66902">
            <w:pPr>
              <w:pStyle w:val="Compact"/>
            </w:pPr>
          </w:p>
        </w:tc>
        <w:tc>
          <w:tcPr>
            <w:tcW w:w="0" w:type="auto"/>
          </w:tcPr>
          <w:p w14:paraId="45E4BA8E" w14:textId="77777777" w:rsidR="00D66902" w:rsidRDefault="00B26CA3">
            <w:pPr>
              <w:pStyle w:val="Compact"/>
              <w:jc w:val="center"/>
            </w:pPr>
            <w:r>
              <w:t>-</w:t>
            </w:r>
          </w:p>
        </w:tc>
        <w:tc>
          <w:tcPr>
            <w:tcW w:w="0" w:type="auto"/>
          </w:tcPr>
          <w:p w14:paraId="72D5AFD3" w14:textId="77777777" w:rsidR="00D66902" w:rsidRDefault="00B26CA3">
            <w:pPr>
              <w:pStyle w:val="Compact"/>
              <w:jc w:val="center"/>
            </w:pPr>
            <w:r>
              <w:t>X</w:t>
            </w:r>
          </w:p>
        </w:tc>
        <w:tc>
          <w:tcPr>
            <w:tcW w:w="0" w:type="auto"/>
          </w:tcPr>
          <w:p w14:paraId="0AC7347B" w14:textId="77777777" w:rsidR="00D66902" w:rsidRDefault="00D66902">
            <w:pPr>
              <w:pStyle w:val="Compact"/>
            </w:pPr>
          </w:p>
        </w:tc>
        <w:tc>
          <w:tcPr>
            <w:tcW w:w="0" w:type="auto"/>
          </w:tcPr>
          <w:p w14:paraId="17350BDB" w14:textId="77777777" w:rsidR="00D66902" w:rsidRDefault="00D66902">
            <w:pPr>
              <w:pStyle w:val="Compact"/>
            </w:pPr>
          </w:p>
        </w:tc>
        <w:tc>
          <w:tcPr>
            <w:tcW w:w="0" w:type="auto"/>
          </w:tcPr>
          <w:p w14:paraId="69149ABC" w14:textId="77777777" w:rsidR="00D66902" w:rsidRDefault="00D66902">
            <w:pPr>
              <w:pStyle w:val="Compact"/>
            </w:pPr>
          </w:p>
        </w:tc>
        <w:tc>
          <w:tcPr>
            <w:tcW w:w="0" w:type="auto"/>
          </w:tcPr>
          <w:p w14:paraId="568117C1" w14:textId="77777777" w:rsidR="00D66902" w:rsidRDefault="00D66902">
            <w:pPr>
              <w:pStyle w:val="Compact"/>
            </w:pPr>
          </w:p>
        </w:tc>
        <w:tc>
          <w:tcPr>
            <w:tcW w:w="0" w:type="auto"/>
          </w:tcPr>
          <w:p w14:paraId="317931D0" w14:textId="77777777" w:rsidR="00D66902" w:rsidRDefault="00B26CA3">
            <w:pPr>
              <w:pStyle w:val="Compact"/>
              <w:jc w:val="center"/>
            </w:pPr>
            <w:r>
              <w:t>-</w:t>
            </w:r>
          </w:p>
        </w:tc>
        <w:tc>
          <w:tcPr>
            <w:tcW w:w="0" w:type="auto"/>
          </w:tcPr>
          <w:p w14:paraId="1178C538" w14:textId="77777777" w:rsidR="00D66902" w:rsidRDefault="00D66902">
            <w:pPr>
              <w:pStyle w:val="Compact"/>
            </w:pPr>
          </w:p>
        </w:tc>
        <w:tc>
          <w:tcPr>
            <w:tcW w:w="0" w:type="auto"/>
          </w:tcPr>
          <w:p w14:paraId="6132A1D9" w14:textId="77777777" w:rsidR="00D66902" w:rsidRDefault="00D66902">
            <w:pPr>
              <w:pStyle w:val="Compact"/>
            </w:pPr>
          </w:p>
        </w:tc>
        <w:tc>
          <w:tcPr>
            <w:tcW w:w="0" w:type="auto"/>
          </w:tcPr>
          <w:p w14:paraId="6E77FDFC" w14:textId="77777777" w:rsidR="00D66902" w:rsidRDefault="00D66902">
            <w:pPr>
              <w:pStyle w:val="Compact"/>
            </w:pPr>
          </w:p>
        </w:tc>
      </w:tr>
      <w:tr w:rsidR="00D66902" w14:paraId="3F7AA61B" w14:textId="77777777" w:rsidTr="00D66902">
        <w:trPr>
          <w:jc w:val="center"/>
        </w:trPr>
        <w:tc>
          <w:tcPr>
            <w:tcW w:w="0" w:type="auto"/>
            <w:shd w:val="clear" w:color="auto" w:fill="D9D9D9"/>
          </w:tcPr>
          <w:p w14:paraId="1A6B74D9" w14:textId="77777777" w:rsidR="00D66902" w:rsidRDefault="00B26CA3">
            <w:pPr>
              <w:pStyle w:val="Compact"/>
              <w:jc w:val="center"/>
            </w:pPr>
            <w:hyperlink w:anchor="fdp_ifc.2">
              <w:r>
                <w:rPr>
                  <w:rStyle w:val="Hyperlink"/>
                  <w:b/>
                  <w:bCs/>
                </w:rPr>
                <w:t>FDP_IFC.2</w:t>
              </w:r>
            </w:hyperlink>
          </w:p>
        </w:tc>
        <w:tc>
          <w:tcPr>
            <w:tcW w:w="0" w:type="auto"/>
          </w:tcPr>
          <w:p w14:paraId="276E62D4" w14:textId="77777777" w:rsidR="00D66902" w:rsidRDefault="00D66902">
            <w:pPr>
              <w:pStyle w:val="Compact"/>
            </w:pPr>
          </w:p>
        </w:tc>
        <w:tc>
          <w:tcPr>
            <w:tcW w:w="0" w:type="auto"/>
          </w:tcPr>
          <w:p w14:paraId="50D2291E" w14:textId="77777777" w:rsidR="00D66902" w:rsidRDefault="00D66902">
            <w:pPr>
              <w:pStyle w:val="Compact"/>
            </w:pPr>
          </w:p>
        </w:tc>
        <w:tc>
          <w:tcPr>
            <w:tcW w:w="0" w:type="auto"/>
          </w:tcPr>
          <w:p w14:paraId="29805664" w14:textId="77777777" w:rsidR="00D66902" w:rsidRDefault="00D66902">
            <w:pPr>
              <w:pStyle w:val="Compact"/>
            </w:pPr>
          </w:p>
        </w:tc>
        <w:tc>
          <w:tcPr>
            <w:tcW w:w="0" w:type="auto"/>
          </w:tcPr>
          <w:p w14:paraId="3B7F02C9" w14:textId="77777777" w:rsidR="00D66902" w:rsidRDefault="00B26CA3">
            <w:pPr>
              <w:pStyle w:val="Compact"/>
              <w:jc w:val="center"/>
            </w:pPr>
            <w:r>
              <w:t>-</w:t>
            </w:r>
          </w:p>
        </w:tc>
        <w:tc>
          <w:tcPr>
            <w:tcW w:w="0" w:type="auto"/>
          </w:tcPr>
          <w:p w14:paraId="129AA54D" w14:textId="77777777" w:rsidR="00D66902" w:rsidRDefault="00B26CA3">
            <w:pPr>
              <w:pStyle w:val="Compact"/>
              <w:jc w:val="center"/>
            </w:pPr>
            <w:r>
              <w:t>X</w:t>
            </w:r>
          </w:p>
        </w:tc>
        <w:tc>
          <w:tcPr>
            <w:tcW w:w="0" w:type="auto"/>
          </w:tcPr>
          <w:p w14:paraId="51C42B00" w14:textId="77777777" w:rsidR="00D66902" w:rsidRDefault="00D66902">
            <w:pPr>
              <w:pStyle w:val="Compact"/>
            </w:pPr>
          </w:p>
        </w:tc>
        <w:tc>
          <w:tcPr>
            <w:tcW w:w="0" w:type="auto"/>
          </w:tcPr>
          <w:p w14:paraId="6DB28965" w14:textId="77777777" w:rsidR="00D66902" w:rsidRDefault="00D66902">
            <w:pPr>
              <w:pStyle w:val="Compact"/>
            </w:pPr>
          </w:p>
        </w:tc>
        <w:tc>
          <w:tcPr>
            <w:tcW w:w="0" w:type="auto"/>
          </w:tcPr>
          <w:p w14:paraId="754DE532" w14:textId="77777777" w:rsidR="00D66902" w:rsidRDefault="00D66902">
            <w:pPr>
              <w:pStyle w:val="Compact"/>
            </w:pPr>
          </w:p>
        </w:tc>
        <w:tc>
          <w:tcPr>
            <w:tcW w:w="0" w:type="auto"/>
          </w:tcPr>
          <w:p w14:paraId="485E9298" w14:textId="77777777" w:rsidR="00D66902" w:rsidRDefault="00D66902">
            <w:pPr>
              <w:pStyle w:val="Compact"/>
            </w:pPr>
          </w:p>
        </w:tc>
        <w:tc>
          <w:tcPr>
            <w:tcW w:w="0" w:type="auto"/>
          </w:tcPr>
          <w:p w14:paraId="6F2AAC8E" w14:textId="77777777" w:rsidR="00D66902" w:rsidRDefault="00B26CA3">
            <w:pPr>
              <w:pStyle w:val="Compact"/>
              <w:jc w:val="center"/>
            </w:pPr>
            <w:r>
              <w:t>-</w:t>
            </w:r>
          </w:p>
        </w:tc>
        <w:tc>
          <w:tcPr>
            <w:tcW w:w="0" w:type="auto"/>
          </w:tcPr>
          <w:p w14:paraId="532AAD89" w14:textId="77777777" w:rsidR="00D66902" w:rsidRDefault="00D66902">
            <w:pPr>
              <w:pStyle w:val="Compact"/>
            </w:pPr>
          </w:p>
        </w:tc>
        <w:tc>
          <w:tcPr>
            <w:tcW w:w="0" w:type="auto"/>
          </w:tcPr>
          <w:p w14:paraId="2750349E" w14:textId="77777777" w:rsidR="00D66902" w:rsidRDefault="00D66902">
            <w:pPr>
              <w:pStyle w:val="Compact"/>
            </w:pPr>
          </w:p>
        </w:tc>
        <w:tc>
          <w:tcPr>
            <w:tcW w:w="0" w:type="auto"/>
          </w:tcPr>
          <w:p w14:paraId="4AFF4EB0" w14:textId="77777777" w:rsidR="00D66902" w:rsidRDefault="00D66902">
            <w:pPr>
              <w:pStyle w:val="Compact"/>
            </w:pPr>
          </w:p>
        </w:tc>
      </w:tr>
      <w:tr w:rsidR="00D66902" w14:paraId="65AF499D" w14:textId="77777777" w:rsidTr="00D66902">
        <w:trPr>
          <w:jc w:val="center"/>
        </w:trPr>
        <w:tc>
          <w:tcPr>
            <w:tcW w:w="0" w:type="auto"/>
            <w:shd w:val="clear" w:color="auto" w:fill="D9D9D9"/>
          </w:tcPr>
          <w:p w14:paraId="5F43306D" w14:textId="77777777" w:rsidR="00D66902" w:rsidRDefault="00B26CA3">
            <w:pPr>
              <w:pStyle w:val="Compact"/>
              <w:jc w:val="center"/>
            </w:pPr>
            <w:hyperlink w:anchor="fdp_iff.1">
              <w:r>
                <w:rPr>
                  <w:rStyle w:val="Hyperlink"/>
                  <w:b/>
                  <w:bCs/>
                </w:rPr>
                <w:t>FDP_IFF.1</w:t>
              </w:r>
            </w:hyperlink>
          </w:p>
        </w:tc>
        <w:tc>
          <w:tcPr>
            <w:tcW w:w="0" w:type="auto"/>
          </w:tcPr>
          <w:p w14:paraId="2FA59E8A" w14:textId="77777777" w:rsidR="00D66902" w:rsidRDefault="00D66902">
            <w:pPr>
              <w:pStyle w:val="Compact"/>
            </w:pPr>
          </w:p>
        </w:tc>
        <w:tc>
          <w:tcPr>
            <w:tcW w:w="0" w:type="auto"/>
          </w:tcPr>
          <w:p w14:paraId="7FBFDEE8" w14:textId="77777777" w:rsidR="00D66902" w:rsidRDefault="00D66902">
            <w:pPr>
              <w:pStyle w:val="Compact"/>
            </w:pPr>
          </w:p>
        </w:tc>
        <w:tc>
          <w:tcPr>
            <w:tcW w:w="0" w:type="auto"/>
          </w:tcPr>
          <w:p w14:paraId="7ED7751F" w14:textId="77777777" w:rsidR="00D66902" w:rsidRDefault="00D66902">
            <w:pPr>
              <w:pStyle w:val="Compact"/>
            </w:pPr>
          </w:p>
        </w:tc>
        <w:tc>
          <w:tcPr>
            <w:tcW w:w="0" w:type="auto"/>
          </w:tcPr>
          <w:p w14:paraId="2AB5166E" w14:textId="77777777" w:rsidR="00D66902" w:rsidRDefault="00B26CA3">
            <w:pPr>
              <w:pStyle w:val="Compact"/>
              <w:jc w:val="center"/>
            </w:pPr>
            <w:r>
              <w:t>X</w:t>
            </w:r>
          </w:p>
        </w:tc>
        <w:tc>
          <w:tcPr>
            <w:tcW w:w="0" w:type="auto"/>
          </w:tcPr>
          <w:p w14:paraId="002A50A8" w14:textId="77777777" w:rsidR="00D66902" w:rsidRDefault="00B26CA3">
            <w:pPr>
              <w:pStyle w:val="Compact"/>
              <w:jc w:val="center"/>
            </w:pPr>
            <w:r>
              <w:t>-</w:t>
            </w:r>
          </w:p>
        </w:tc>
        <w:tc>
          <w:tcPr>
            <w:tcW w:w="0" w:type="auto"/>
          </w:tcPr>
          <w:p w14:paraId="7264F693" w14:textId="77777777" w:rsidR="00D66902" w:rsidRDefault="00D66902">
            <w:pPr>
              <w:pStyle w:val="Compact"/>
            </w:pPr>
          </w:p>
        </w:tc>
        <w:tc>
          <w:tcPr>
            <w:tcW w:w="0" w:type="auto"/>
          </w:tcPr>
          <w:p w14:paraId="2654526D" w14:textId="77777777" w:rsidR="00D66902" w:rsidRDefault="00D66902">
            <w:pPr>
              <w:pStyle w:val="Compact"/>
            </w:pPr>
          </w:p>
        </w:tc>
        <w:tc>
          <w:tcPr>
            <w:tcW w:w="0" w:type="auto"/>
          </w:tcPr>
          <w:p w14:paraId="0BEAEC8D" w14:textId="77777777" w:rsidR="00D66902" w:rsidRDefault="00D66902">
            <w:pPr>
              <w:pStyle w:val="Compact"/>
            </w:pPr>
          </w:p>
        </w:tc>
        <w:tc>
          <w:tcPr>
            <w:tcW w:w="0" w:type="auto"/>
          </w:tcPr>
          <w:p w14:paraId="4E81A59A" w14:textId="77777777" w:rsidR="00D66902" w:rsidRDefault="00D66902">
            <w:pPr>
              <w:pStyle w:val="Compact"/>
            </w:pPr>
          </w:p>
        </w:tc>
        <w:tc>
          <w:tcPr>
            <w:tcW w:w="0" w:type="auto"/>
          </w:tcPr>
          <w:p w14:paraId="5EBAF09E" w14:textId="77777777" w:rsidR="00D66902" w:rsidRDefault="00B26CA3">
            <w:pPr>
              <w:pStyle w:val="Compact"/>
              <w:jc w:val="center"/>
            </w:pPr>
            <w:r>
              <w:t>X</w:t>
            </w:r>
          </w:p>
        </w:tc>
        <w:tc>
          <w:tcPr>
            <w:tcW w:w="0" w:type="auto"/>
          </w:tcPr>
          <w:p w14:paraId="44ADB7E9" w14:textId="77777777" w:rsidR="00D66902" w:rsidRDefault="00D66902">
            <w:pPr>
              <w:pStyle w:val="Compact"/>
            </w:pPr>
          </w:p>
        </w:tc>
        <w:tc>
          <w:tcPr>
            <w:tcW w:w="0" w:type="auto"/>
          </w:tcPr>
          <w:p w14:paraId="57754FAB" w14:textId="77777777" w:rsidR="00D66902" w:rsidRDefault="00D66902">
            <w:pPr>
              <w:pStyle w:val="Compact"/>
            </w:pPr>
          </w:p>
        </w:tc>
        <w:tc>
          <w:tcPr>
            <w:tcW w:w="0" w:type="auto"/>
          </w:tcPr>
          <w:p w14:paraId="4A7E2DC9" w14:textId="77777777" w:rsidR="00D66902" w:rsidRDefault="00D66902">
            <w:pPr>
              <w:pStyle w:val="Compact"/>
            </w:pPr>
          </w:p>
        </w:tc>
      </w:tr>
      <w:tr w:rsidR="00D66902" w14:paraId="5224A8E6" w14:textId="77777777" w:rsidTr="00D66902">
        <w:trPr>
          <w:jc w:val="center"/>
        </w:trPr>
        <w:tc>
          <w:tcPr>
            <w:tcW w:w="0" w:type="auto"/>
            <w:shd w:val="clear" w:color="auto" w:fill="D9D9D9"/>
          </w:tcPr>
          <w:p w14:paraId="10A804D3" w14:textId="77777777" w:rsidR="00D66902" w:rsidRDefault="00B26CA3">
            <w:pPr>
              <w:pStyle w:val="Compact"/>
              <w:jc w:val="center"/>
            </w:pPr>
            <w:hyperlink w:anchor="fdp_iff.2">
              <w:r>
                <w:rPr>
                  <w:rStyle w:val="Hyperlink"/>
                  <w:b/>
                  <w:bCs/>
                </w:rPr>
                <w:t>FDP_IFF.2</w:t>
              </w:r>
            </w:hyperlink>
          </w:p>
        </w:tc>
        <w:tc>
          <w:tcPr>
            <w:tcW w:w="0" w:type="auto"/>
          </w:tcPr>
          <w:p w14:paraId="18CDBEA3" w14:textId="77777777" w:rsidR="00D66902" w:rsidRDefault="00D66902">
            <w:pPr>
              <w:pStyle w:val="Compact"/>
            </w:pPr>
          </w:p>
        </w:tc>
        <w:tc>
          <w:tcPr>
            <w:tcW w:w="0" w:type="auto"/>
          </w:tcPr>
          <w:p w14:paraId="28173E98" w14:textId="77777777" w:rsidR="00D66902" w:rsidRDefault="00D66902">
            <w:pPr>
              <w:pStyle w:val="Compact"/>
            </w:pPr>
          </w:p>
        </w:tc>
        <w:tc>
          <w:tcPr>
            <w:tcW w:w="0" w:type="auto"/>
          </w:tcPr>
          <w:p w14:paraId="1EC91CB8" w14:textId="77777777" w:rsidR="00D66902" w:rsidRDefault="00D66902">
            <w:pPr>
              <w:pStyle w:val="Compact"/>
            </w:pPr>
          </w:p>
        </w:tc>
        <w:tc>
          <w:tcPr>
            <w:tcW w:w="0" w:type="auto"/>
          </w:tcPr>
          <w:p w14:paraId="245F8DF8" w14:textId="77777777" w:rsidR="00D66902" w:rsidRDefault="00B26CA3">
            <w:pPr>
              <w:pStyle w:val="Compact"/>
              <w:jc w:val="center"/>
            </w:pPr>
            <w:r>
              <w:t>X</w:t>
            </w:r>
          </w:p>
        </w:tc>
        <w:tc>
          <w:tcPr>
            <w:tcW w:w="0" w:type="auto"/>
          </w:tcPr>
          <w:p w14:paraId="00D635BE" w14:textId="77777777" w:rsidR="00D66902" w:rsidRDefault="00B26CA3">
            <w:pPr>
              <w:pStyle w:val="Compact"/>
              <w:jc w:val="center"/>
            </w:pPr>
            <w:r>
              <w:t>-</w:t>
            </w:r>
          </w:p>
        </w:tc>
        <w:tc>
          <w:tcPr>
            <w:tcW w:w="0" w:type="auto"/>
          </w:tcPr>
          <w:p w14:paraId="34D87AEA" w14:textId="77777777" w:rsidR="00D66902" w:rsidRDefault="00D66902">
            <w:pPr>
              <w:pStyle w:val="Compact"/>
            </w:pPr>
          </w:p>
        </w:tc>
        <w:tc>
          <w:tcPr>
            <w:tcW w:w="0" w:type="auto"/>
          </w:tcPr>
          <w:p w14:paraId="6FF02205" w14:textId="77777777" w:rsidR="00D66902" w:rsidRDefault="00D66902">
            <w:pPr>
              <w:pStyle w:val="Compact"/>
            </w:pPr>
          </w:p>
        </w:tc>
        <w:tc>
          <w:tcPr>
            <w:tcW w:w="0" w:type="auto"/>
          </w:tcPr>
          <w:p w14:paraId="6A561C4D" w14:textId="77777777" w:rsidR="00D66902" w:rsidRDefault="00D66902">
            <w:pPr>
              <w:pStyle w:val="Compact"/>
            </w:pPr>
          </w:p>
        </w:tc>
        <w:tc>
          <w:tcPr>
            <w:tcW w:w="0" w:type="auto"/>
          </w:tcPr>
          <w:p w14:paraId="0488AF96" w14:textId="77777777" w:rsidR="00D66902" w:rsidRDefault="00D66902">
            <w:pPr>
              <w:pStyle w:val="Compact"/>
            </w:pPr>
          </w:p>
        </w:tc>
        <w:tc>
          <w:tcPr>
            <w:tcW w:w="0" w:type="auto"/>
          </w:tcPr>
          <w:p w14:paraId="0AC4B967" w14:textId="77777777" w:rsidR="00D66902" w:rsidRDefault="00B26CA3">
            <w:pPr>
              <w:pStyle w:val="Compact"/>
              <w:jc w:val="center"/>
            </w:pPr>
            <w:r>
              <w:t>X</w:t>
            </w:r>
          </w:p>
        </w:tc>
        <w:tc>
          <w:tcPr>
            <w:tcW w:w="0" w:type="auto"/>
          </w:tcPr>
          <w:p w14:paraId="380968D4" w14:textId="77777777" w:rsidR="00D66902" w:rsidRDefault="00D66902">
            <w:pPr>
              <w:pStyle w:val="Compact"/>
            </w:pPr>
          </w:p>
        </w:tc>
        <w:tc>
          <w:tcPr>
            <w:tcW w:w="0" w:type="auto"/>
          </w:tcPr>
          <w:p w14:paraId="5C0760A2" w14:textId="77777777" w:rsidR="00D66902" w:rsidRDefault="00D66902">
            <w:pPr>
              <w:pStyle w:val="Compact"/>
            </w:pPr>
          </w:p>
        </w:tc>
        <w:tc>
          <w:tcPr>
            <w:tcW w:w="0" w:type="auto"/>
          </w:tcPr>
          <w:p w14:paraId="22131BF7" w14:textId="77777777" w:rsidR="00D66902" w:rsidRDefault="00D66902">
            <w:pPr>
              <w:pStyle w:val="Compact"/>
            </w:pPr>
          </w:p>
        </w:tc>
      </w:tr>
      <w:tr w:rsidR="00D66902" w14:paraId="37EE9BDF" w14:textId="77777777" w:rsidTr="00D66902">
        <w:trPr>
          <w:jc w:val="center"/>
        </w:trPr>
        <w:tc>
          <w:tcPr>
            <w:tcW w:w="0" w:type="auto"/>
            <w:shd w:val="clear" w:color="auto" w:fill="D9D9D9"/>
          </w:tcPr>
          <w:p w14:paraId="6370550C" w14:textId="77777777" w:rsidR="00D66902" w:rsidRDefault="00B26CA3">
            <w:pPr>
              <w:pStyle w:val="Compact"/>
              <w:jc w:val="center"/>
            </w:pPr>
            <w:hyperlink w:anchor="fdp_iff.3">
              <w:r>
                <w:rPr>
                  <w:rStyle w:val="Hyperlink"/>
                  <w:b/>
                  <w:bCs/>
                </w:rPr>
                <w:t>FDP_IFF.3</w:t>
              </w:r>
            </w:hyperlink>
          </w:p>
        </w:tc>
        <w:tc>
          <w:tcPr>
            <w:tcW w:w="0" w:type="auto"/>
          </w:tcPr>
          <w:p w14:paraId="677B90DD" w14:textId="77777777" w:rsidR="00D66902" w:rsidRDefault="00D66902">
            <w:pPr>
              <w:pStyle w:val="Compact"/>
            </w:pPr>
          </w:p>
        </w:tc>
        <w:tc>
          <w:tcPr>
            <w:tcW w:w="0" w:type="auto"/>
          </w:tcPr>
          <w:p w14:paraId="0A715085" w14:textId="77777777" w:rsidR="00D66902" w:rsidRDefault="00D66902">
            <w:pPr>
              <w:pStyle w:val="Compact"/>
            </w:pPr>
          </w:p>
        </w:tc>
        <w:tc>
          <w:tcPr>
            <w:tcW w:w="0" w:type="auto"/>
          </w:tcPr>
          <w:p w14:paraId="382AB6D0" w14:textId="77777777" w:rsidR="00D66902" w:rsidRDefault="00D66902">
            <w:pPr>
              <w:pStyle w:val="Compact"/>
            </w:pPr>
          </w:p>
        </w:tc>
        <w:tc>
          <w:tcPr>
            <w:tcW w:w="0" w:type="auto"/>
          </w:tcPr>
          <w:p w14:paraId="59B421C0" w14:textId="77777777" w:rsidR="00D66902" w:rsidRDefault="00B26CA3">
            <w:pPr>
              <w:pStyle w:val="Compact"/>
              <w:jc w:val="center"/>
            </w:pPr>
            <w:r>
              <w:t>X</w:t>
            </w:r>
          </w:p>
        </w:tc>
        <w:tc>
          <w:tcPr>
            <w:tcW w:w="0" w:type="auto"/>
          </w:tcPr>
          <w:p w14:paraId="6E7FBAEF" w14:textId="77777777" w:rsidR="00D66902" w:rsidRDefault="00B26CA3">
            <w:pPr>
              <w:pStyle w:val="Compact"/>
              <w:jc w:val="center"/>
            </w:pPr>
            <w:r>
              <w:t>-</w:t>
            </w:r>
          </w:p>
        </w:tc>
        <w:tc>
          <w:tcPr>
            <w:tcW w:w="0" w:type="auto"/>
          </w:tcPr>
          <w:p w14:paraId="35334A27" w14:textId="77777777" w:rsidR="00D66902" w:rsidRDefault="00D66902">
            <w:pPr>
              <w:pStyle w:val="Compact"/>
            </w:pPr>
          </w:p>
        </w:tc>
        <w:tc>
          <w:tcPr>
            <w:tcW w:w="0" w:type="auto"/>
          </w:tcPr>
          <w:p w14:paraId="0BB0803B" w14:textId="77777777" w:rsidR="00D66902" w:rsidRDefault="00D66902">
            <w:pPr>
              <w:pStyle w:val="Compact"/>
            </w:pPr>
          </w:p>
        </w:tc>
        <w:tc>
          <w:tcPr>
            <w:tcW w:w="0" w:type="auto"/>
          </w:tcPr>
          <w:p w14:paraId="0D34048B" w14:textId="77777777" w:rsidR="00D66902" w:rsidRDefault="00D66902">
            <w:pPr>
              <w:pStyle w:val="Compact"/>
            </w:pPr>
          </w:p>
        </w:tc>
        <w:tc>
          <w:tcPr>
            <w:tcW w:w="0" w:type="auto"/>
          </w:tcPr>
          <w:p w14:paraId="1F9F0950" w14:textId="77777777" w:rsidR="00D66902" w:rsidRDefault="00D66902">
            <w:pPr>
              <w:pStyle w:val="Compact"/>
            </w:pPr>
          </w:p>
        </w:tc>
        <w:tc>
          <w:tcPr>
            <w:tcW w:w="0" w:type="auto"/>
          </w:tcPr>
          <w:p w14:paraId="3334FA1C" w14:textId="77777777" w:rsidR="00D66902" w:rsidRDefault="00B26CA3">
            <w:pPr>
              <w:pStyle w:val="Compact"/>
              <w:jc w:val="center"/>
            </w:pPr>
            <w:r>
              <w:t>-</w:t>
            </w:r>
          </w:p>
        </w:tc>
        <w:tc>
          <w:tcPr>
            <w:tcW w:w="0" w:type="auto"/>
          </w:tcPr>
          <w:p w14:paraId="126BD8EB" w14:textId="77777777" w:rsidR="00D66902" w:rsidRDefault="00D66902">
            <w:pPr>
              <w:pStyle w:val="Compact"/>
            </w:pPr>
          </w:p>
        </w:tc>
        <w:tc>
          <w:tcPr>
            <w:tcW w:w="0" w:type="auto"/>
          </w:tcPr>
          <w:p w14:paraId="4E6D738E" w14:textId="77777777" w:rsidR="00D66902" w:rsidRDefault="00D66902">
            <w:pPr>
              <w:pStyle w:val="Compact"/>
            </w:pPr>
          </w:p>
        </w:tc>
        <w:tc>
          <w:tcPr>
            <w:tcW w:w="0" w:type="auto"/>
          </w:tcPr>
          <w:p w14:paraId="57F6F3AA" w14:textId="77777777" w:rsidR="00D66902" w:rsidRDefault="00D66902">
            <w:pPr>
              <w:pStyle w:val="Compact"/>
            </w:pPr>
          </w:p>
        </w:tc>
      </w:tr>
      <w:tr w:rsidR="00D66902" w14:paraId="6D8DE722" w14:textId="77777777" w:rsidTr="00D66902">
        <w:trPr>
          <w:jc w:val="center"/>
        </w:trPr>
        <w:tc>
          <w:tcPr>
            <w:tcW w:w="0" w:type="auto"/>
            <w:shd w:val="clear" w:color="auto" w:fill="D9D9D9"/>
          </w:tcPr>
          <w:p w14:paraId="57DE8F0E" w14:textId="77777777" w:rsidR="00D66902" w:rsidRDefault="00B26CA3">
            <w:pPr>
              <w:pStyle w:val="Compact"/>
              <w:jc w:val="center"/>
            </w:pPr>
            <w:hyperlink w:anchor="fdp_iff.4">
              <w:r>
                <w:rPr>
                  <w:rStyle w:val="Hyperlink"/>
                  <w:b/>
                  <w:bCs/>
                </w:rPr>
                <w:t>FDP_IFF.4</w:t>
              </w:r>
            </w:hyperlink>
          </w:p>
        </w:tc>
        <w:tc>
          <w:tcPr>
            <w:tcW w:w="0" w:type="auto"/>
          </w:tcPr>
          <w:p w14:paraId="1022EC26" w14:textId="77777777" w:rsidR="00D66902" w:rsidRDefault="00D66902">
            <w:pPr>
              <w:pStyle w:val="Compact"/>
            </w:pPr>
          </w:p>
        </w:tc>
        <w:tc>
          <w:tcPr>
            <w:tcW w:w="0" w:type="auto"/>
          </w:tcPr>
          <w:p w14:paraId="26CA1C0A" w14:textId="77777777" w:rsidR="00D66902" w:rsidRDefault="00D66902">
            <w:pPr>
              <w:pStyle w:val="Compact"/>
            </w:pPr>
          </w:p>
        </w:tc>
        <w:tc>
          <w:tcPr>
            <w:tcW w:w="0" w:type="auto"/>
          </w:tcPr>
          <w:p w14:paraId="32A261E2" w14:textId="77777777" w:rsidR="00D66902" w:rsidRDefault="00D66902">
            <w:pPr>
              <w:pStyle w:val="Compact"/>
            </w:pPr>
          </w:p>
        </w:tc>
        <w:tc>
          <w:tcPr>
            <w:tcW w:w="0" w:type="auto"/>
          </w:tcPr>
          <w:p w14:paraId="1A91E210" w14:textId="77777777" w:rsidR="00D66902" w:rsidRDefault="00B26CA3">
            <w:pPr>
              <w:pStyle w:val="Compact"/>
              <w:jc w:val="center"/>
            </w:pPr>
            <w:r>
              <w:t>X</w:t>
            </w:r>
          </w:p>
        </w:tc>
        <w:tc>
          <w:tcPr>
            <w:tcW w:w="0" w:type="auto"/>
          </w:tcPr>
          <w:p w14:paraId="699A33CF" w14:textId="77777777" w:rsidR="00D66902" w:rsidRDefault="00B26CA3">
            <w:pPr>
              <w:pStyle w:val="Compact"/>
              <w:jc w:val="center"/>
            </w:pPr>
            <w:r>
              <w:t>-</w:t>
            </w:r>
          </w:p>
        </w:tc>
        <w:tc>
          <w:tcPr>
            <w:tcW w:w="0" w:type="auto"/>
          </w:tcPr>
          <w:p w14:paraId="5BC28EA6" w14:textId="77777777" w:rsidR="00D66902" w:rsidRDefault="00D66902">
            <w:pPr>
              <w:pStyle w:val="Compact"/>
            </w:pPr>
          </w:p>
        </w:tc>
        <w:tc>
          <w:tcPr>
            <w:tcW w:w="0" w:type="auto"/>
          </w:tcPr>
          <w:p w14:paraId="51E75936" w14:textId="77777777" w:rsidR="00D66902" w:rsidRDefault="00D66902">
            <w:pPr>
              <w:pStyle w:val="Compact"/>
            </w:pPr>
          </w:p>
        </w:tc>
        <w:tc>
          <w:tcPr>
            <w:tcW w:w="0" w:type="auto"/>
          </w:tcPr>
          <w:p w14:paraId="33563D77" w14:textId="77777777" w:rsidR="00D66902" w:rsidRDefault="00D66902">
            <w:pPr>
              <w:pStyle w:val="Compact"/>
            </w:pPr>
          </w:p>
        </w:tc>
        <w:tc>
          <w:tcPr>
            <w:tcW w:w="0" w:type="auto"/>
          </w:tcPr>
          <w:p w14:paraId="0E80D7B3" w14:textId="77777777" w:rsidR="00D66902" w:rsidRDefault="00D66902">
            <w:pPr>
              <w:pStyle w:val="Compact"/>
            </w:pPr>
          </w:p>
        </w:tc>
        <w:tc>
          <w:tcPr>
            <w:tcW w:w="0" w:type="auto"/>
          </w:tcPr>
          <w:p w14:paraId="7FDF9CDB" w14:textId="77777777" w:rsidR="00D66902" w:rsidRDefault="00B26CA3">
            <w:pPr>
              <w:pStyle w:val="Compact"/>
              <w:jc w:val="center"/>
            </w:pPr>
            <w:r>
              <w:t>-</w:t>
            </w:r>
          </w:p>
        </w:tc>
        <w:tc>
          <w:tcPr>
            <w:tcW w:w="0" w:type="auto"/>
          </w:tcPr>
          <w:p w14:paraId="40916B8E" w14:textId="77777777" w:rsidR="00D66902" w:rsidRDefault="00D66902">
            <w:pPr>
              <w:pStyle w:val="Compact"/>
            </w:pPr>
          </w:p>
        </w:tc>
        <w:tc>
          <w:tcPr>
            <w:tcW w:w="0" w:type="auto"/>
          </w:tcPr>
          <w:p w14:paraId="25D7F2F1" w14:textId="77777777" w:rsidR="00D66902" w:rsidRDefault="00D66902">
            <w:pPr>
              <w:pStyle w:val="Compact"/>
            </w:pPr>
          </w:p>
        </w:tc>
        <w:tc>
          <w:tcPr>
            <w:tcW w:w="0" w:type="auto"/>
          </w:tcPr>
          <w:p w14:paraId="688FBE8C" w14:textId="77777777" w:rsidR="00D66902" w:rsidRDefault="00D66902">
            <w:pPr>
              <w:pStyle w:val="Compact"/>
            </w:pPr>
          </w:p>
        </w:tc>
      </w:tr>
      <w:tr w:rsidR="00D66902" w14:paraId="04EDE44E" w14:textId="77777777" w:rsidTr="00D66902">
        <w:trPr>
          <w:jc w:val="center"/>
        </w:trPr>
        <w:tc>
          <w:tcPr>
            <w:tcW w:w="0" w:type="auto"/>
            <w:shd w:val="clear" w:color="auto" w:fill="D9D9D9"/>
          </w:tcPr>
          <w:p w14:paraId="77E9013A" w14:textId="77777777" w:rsidR="00D66902" w:rsidRDefault="00B26CA3">
            <w:pPr>
              <w:pStyle w:val="Compact"/>
              <w:jc w:val="center"/>
            </w:pPr>
            <w:hyperlink w:anchor="fdp_iff.5">
              <w:r>
                <w:rPr>
                  <w:rStyle w:val="Hyperlink"/>
                  <w:b/>
                  <w:bCs/>
                </w:rPr>
                <w:t>FDP_IFF.5</w:t>
              </w:r>
            </w:hyperlink>
          </w:p>
        </w:tc>
        <w:tc>
          <w:tcPr>
            <w:tcW w:w="0" w:type="auto"/>
          </w:tcPr>
          <w:p w14:paraId="40E11444" w14:textId="77777777" w:rsidR="00D66902" w:rsidRDefault="00D66902">
            <w:pPr>
              <w:pStyle w:val="Compact"/>
            </w:pPr>
          </w:p>
        </w:tc>
        <w:tc>
          <w:tcPr>
            <w:tcW w:w="0" w:type="auto"/>
          </w:tcPr>
          <w:p w14:paraId="15D35AD5" w14:textId="77777777" w:rsidR="00D66902" w:rsidRDefault="00D66902">
            <w:pPr>
              <w:pStyle w:val="Compact"/>
            </w:pPr>
          </w:p>
        </w:tc>
        <w:tc>
          <w:tcPr>
            <w:tcW w:w="0" w:type="auto"/>
          </w:tcPr>
          <w:p w14:paraId="685066F5" w14:textId="77777777" w:rsidR="00D66902" w:rsidRDefault="00D66902">
            <w:pPr>
              <w:pStyle w:val="Compact"/>
            </w:pPr>
          </w:p>
        </w:tc>
        <w:tc>
          <w:tcPr>
            <w:tcW w:w="0" w:type="auto"/>
          </w:tcPr>
          <w:p w14:paraId="6F8AAD14" w14:textId="77777777" w:rsidR="00D66902" w:rsidRDefault="00B26CA3">
            <w:pPr>
              <w:pStyle w:val="Compact"/>
              <w:jc w:val="center"/>
            </w:pPr>
            <w:r>
              <w:t>X</w:t>
            </w:r>
          </w:p>
        </w:tc>
        <w:tc>
          <w:tcPr>
            <w:tcW w:w="0" w:type="auto"/>
          </w:tcPr>
          <w:p w14:paraId="361EBD92" w14:textId="77777777" w:rsidR="00D66902" w:rsidRDefault="00B26CA3">
            <w:pPr>
              <w:pStyle w:val="Compact"/>
              <w:jc w:val="center"/>
            </w:pPr>
            <w:r>
              <w:t>-</w:t>
            </w:r>
          </w:p>
        </w:tc>
        <w:tc>
          <w:tcPr>
            <w:tcW w:w="0" w:type="auto"/>
          </w:tcPr>
          <w:p w14:paraId="545B53B1" w14:textId="77777777" w:rsidR="00D66902" w:rsidRDefault="00D66902">
            <w:pPr>
              <w:pStyle w:val="Compact"/>
            </w:pPr>
          </w:p>
        </w:tc>
        <w:tc>
          <w:tcPr>
            <w:tcW w:w="0" w:type="auto"/>
          </w:tcPr>
          <w:p w14:paraId="4EA69C58" w14:textId="77777777" w:rsidR="00D66902" w:rsidRDefault="00D66902">
            <w:pPr>
              <w:pStyle w:val="Compact"/>
            </w:pPr>
          </w:p>
        </w:tc>
        <w:tc>
          <w:tcPr>
            <w:tcW w:w="0" w:type="auto"/>
          </w:tcPr>
          <w:p w14:paraId="68C8BD26" w14:textId="77777777" w:rsidR="00D66902" w:rsidRDefault="00D66902">
            <w:pPr>
              <w:pStyle w:val="Compact"/>
            </w:pPr>
          </w:p>
        </w:tc>
        <w:tc>
          <w:tcPr>
            <w:tcW w:w="0" w:type="auto"/>
          </w:tcPr>
          <w:p w14:paraId="780D4B32" w14:textId="77777777" w:rsidR="00D66902" w:rsidRDefault="00D66902">
            <w:pPr>
              <w:pStyle w:val="Compact"/>
            </w:pPr>
          </w:p>
        </w:tc>
        <w:tc>
          <w:tcPr>
            <w:tcW w:w="0" w:type="auto"/>
          </w:tcPr>
          <w:p w14:paraId="310AA8B0" w14:textId="77777777" w:rsidR="00D66902" w:rsidRDefault="00B26CA3">
            <w:pPr>
              <w:pStyle w:val="Compact"/>
              <w:jc w:val="center"/>
            </w:pPr>
            <w:r>
              <w:t>-</w:t>
            </w:r>
          </w:p>
        </w:tc>
        <w:tc>
          <w:tcPr>
            <w:tcW w:w="0" w:type="auto"/>
          </w:tcPr>
          <w:p w14:paraId="00F63498" w14:textId="77777777" w:rsidR="00D66902" w:rsidRDefault="00D66902">
            <w:pPr>
              <w:pStyle w:val="Compact"/>
            </w:pPr>
          </w:p>
        </w:tc>
        <w:tc>
          <w:tcPr>
            <w:tcW w:w="0" w:type="auto"/>
          </w:tcPr>
          <w:p w14:paraId="004C57BB" w14:textId="77777777" w:rsidR="00D66902" w:rsidRDefault="00D66902">
            <w:pPr>
              <w:pStyle w:val="Compact"/>
            </w:pPr>
          </w:p>
        </w:tc>
        <w:tc>
          <w:tcPr>
            <w:tcW w:w="0" w:type="auto"/>
          </w:tcPr>
          <w:p w14:paraId="0BCE505E" w14:textId="77777777" w:rsidR="00D66902" w:rsidRDefault="00D66902">
            <w:pPr>
              <w:pStyle w:val="Compact"/>
            </w:pPr>
          </w:p>
        </w:tc>
      </w:tr>
      <w:tr w:rsidR="00D66902" w14:paraId="7EE7FD26" w14:textId="77777777" w:rsidTr="00D66902">
        <w:trPr>
          <w:jc w:val="center"/>
        </w:trPr>
        <w:tc>
          <w:tcPr>
            <w:tcW w:w="0" w:type="auto"/>
            <w:shd w:val="clear" w:color="auto" w:fill="D9D9D9"/>
          </w:tcPr>
          <w:p w14:paraId="355C2A40" w14:textId="77777777" w:rsidR="00D66902" w:rsidRDefault="00B26CA3">
            <w:pPr>
              <w:pStyle w:val="Compact"/>
              <w:jc w:val="center"/>
            </w:pPr>
            <w:hyperlink w:anchor="fdp_iff.6">
              <w:r>
                <w:rPr>
                  <w:rStyle w:val="Hyperlink"/>
                  <w:b/>
                  <w:bCs/>
                </w:rPr>
                <w:t>FDP_IFF.6</w:t>
              </w:r>
            </w:hyperlink>
          </w:p>
        </w:tc>
        <w:tc>
          <w:tcPr>
            <w:tcW w:w="0" w:type="auto"/>
          </w:tcPr>
          <w:p w14:paraId="2BCDAFA5" w14:textId="77777777" w:rsidR="00D66902" w:rsidRDefault="00D66902">
            <w:pPr>
              <w:pStyle w:val="Compact"/>
            </w:pPr>
          </w:p>
        </w:tc>
        <w:tc>
          <w:tcPr>
            <w:tcW w:w="0" w:type="auto"/>
          </w:tcPr>
          <w:p w14:paraId="0CD810FB" w14:textId="77777777" w:rsidR="00D66902" w:rsidRDefault="00D66902">
            <w:pPr>
              <w:pStyle w:val="Compact"/>
            </w:pPr>
          </w:p>
        </w:tc>
        <w:tc>
          <w:tcPr>
            <w:tcW w:w="0" w:type="auto"/>
          </w:tcPr>
          <w:p w14:paraId="58101DF6" w14:textId="77777777" w:rsidR="00D66902" w:rsidRDefault="00D66902">
            <w:pPr>
              <w:pStyle w:val="Compact"/>
            </w:pPr>
          </w:p>
        </w:tc>
        <w:tc>
          <w:tcPr>
            <w:tcW w:w="0" w:type="auto"/>
          </w:tcPr>
          <w:p w14:paraId="7D5A49B8" w14:textId="77777777" w:rsidR="00D66902" w:rsidRDefault="00B26CA3">
            <w:pPr>
              <w:pStyle w:val="Compact"/>
              <w:jc w:val="center"/>
            </w:pPr>
            <w:r>
              <w:t>X</w:t>
            </w:r>
          </w:p>
        </w:tc>
        <w:tc>
          <w:tcPr>
            <w:tcW w:w="0" w:type="auto"/>
          </w:tcPr>
          <w:p w14:paraId="0BCB1281" w14:textId="77777777" w:rsidR="00D66902" w:rsidRDefault="00B26CA3">
            <w:pPr>
              <w:pStyle w:val="Compact"/>
              <w:jc w:val="center"/>
            </w:pPr>
            <w:r>
              <w:t>-</w:t>
            </w:r>
          </w:p>
        </w:tc>
        <w:tc>
          <w:tcPr>
            <w:tcW w:w="0" w:type="auto"/>
          </w:tcPr>
          <w:p w14:paraId="08919FAE" w14:textId="77777777" w:rsidR="00D66902" w:rsidRDefault="00D66902">
            <w:pPr>
              <w:pStyle w:val="Compact"/>
            </w:pPr>
          </w:p>
        </w:tc>
        <w:tc>
          <w:tcPr>
            <w:tcW w:w="0" w:type="auto"/>
          </w:tcPr>
          <w:p w14:paraId="55A78E42" w14:textId="77777777" w:rsidR="00D66902" w:rsidRDefault="00D66902">
            <w:pPr>
              <w:pStyle w:val="Compact"/>
            </w:pPr>
          </w:p>
        </w:tc>
        <w:tc>
          <w:tcPr>
            <w:tcW w:w="0" w:type="auto"/>
          </w:tcPr>
          <w:p w14:paraId="18094EB9" w14:textId="77777777" w:rsidR="00D66902" w:rsidRDefault="00D66902">
            <w:pPr>
              <w:pStyle w:val="Compact"/>
            </w:pPr>
          </w:p>
        </w:tc>
        <w:tc>
          <w:tcPr>
            <w:tcW w:w="0" w:type="auto"/>
          </w:tcPr>
          <w:p w14:paraId="381DD365" w14:textId="77777777" w:rsidR="00D66902" w:rsidRDefault="00D66902">
            <w:pPr>
              <w:pStyle w:val="Compact"/>
            </w:pPr>
          </w:p>
        </w:tc>
        <w:tc>
          <w:tcPr>
            <w:tcW w:w="0" w:type="auto"/>
          </w:tcPr>
          <w:p w14:paraId="6B438867" w14:textId="77777777" w:rsidR="00D66902" w:rsidRDefault="00B26CA3">
            <w:pPr>
              <w:pStyle w:val="Compact"/>
              <w:jc w:val="center"/>
            </w:pPr>
            <w:r>
              <w:t>-</w:t>
            </w:r>
          </w:p>
        </w:tc>
        <w:tc>
          <w:tcPr>
            <w:tcW w:w="0" w:type="auto"/>
          </w:tcPr>
          <w:p w14:paraId="18D4D8E6" w14:textId="77777777" w:rsidR="00D66902" w:rsidRDefault="00D66902">
            <w:pPr>
              <w:pStyle w:val="Compact"/>
            </w:pPr>
          </w:p>
        </w:tc>
        <w:tc>
          <w:tcPr>
            <w:tcW w:w="0" w:type="auto"/>
          </w:tcPr>
          <w:p w14:paraId="38919E3C" w14:textId="77777777" w:rsidR="00D66902" w:rsidRDefault="00D66902">
            <w:pPr>
              <w:pStyle w:val="Compact"/>
            </w:pPr>
          </w:p>
        </w:tc>
        <w:tc>
          <w:tcPr>
            <w:tcW w:w="0" w:type="auto"/>
          </w:tcPr>
          <w:p w14:paraId="457043DB" w14:textId="77777777" w:rsidR="00D66902" w:rsidRDefault="00D66902">
            <w:pPr>
              <w:pStyle w:val="Compact"/>
            </w:pPr>
          </w:p>
        </w:tc>
      </w:tr>
      <w:tr w:rsidR="00D66902" w14:paraId="621DFDC9" w14:textId="77777777" w:rsidTr="00D66902">
        <w:trPr>
          <w:jc w:val="center"/>
        </w:trPr>
        <w:tc>
          <w:tcPr>
            <w:tcW w:w="0" w:type="auto"/>
            <w:shd w:val="clear" w:color="auto" w:fill="D9D9D9"/>
          </w:tcPr>
          <w:p w14:paraId="24E79DC8" w14:textId="77777777" w:rsidR="00D66902" w:rsidRDefault="00B26CA3">
            <w:pPr>
              <w:pStyle w:val="Compact"/>
              <w:jc w:val="center"/>
            </w:pPr>
            <w:hyperlink w:anchor="fdp_irc.1">
              <w:r>
                <w:rPr>
                  <w:rStyle w:val="Hyperlink"/>
                  <w:b/>
                  <w:bCs/>
                </w:rPr>
                <w:t>FDP_IRC.1</w:t>
              </w:r>
            </w:hyperlink>
          </w:p>
        </w:tc>
        <w:tc>
          <w:tcPr>
            <w:tcW w:w="0" w:type="auto"/>
          </w:tcPr>
          <w:p w14:paraId="649CC89D" w14:textId="77777777" w:rsidR="00D66902" w:rsidRDefault="00D66902">
            <w:pPr>
              <w:pStyle w:val="Compact"/>
            </w:pPr>
          </w:p>
        </w:tc>
        <w:tc>
          <w:tcPr>
            <w:tcW w:w="0" w:type="auto"/>
          </w:tcPr>
          <w:p w14:paraId="6DC90965" w14:textId="77777777" w:rsidR="00D66902" w:rsidRDefault="00D66902">
            <w:pPr>
              <w:pStyle w:val="Compact"/>
            </w:pPr>
          </w:p>
        </w:tc>
        <w:tc>
          <w:tcPr>
            <w:tcW w:w="0" w:type="auto"/>
          </w:tcPr>
          <w:p w14:paraId="547A6A24" w14:textId="77777777" w:rsidR="00D66902" w:rsidRDefault="00D66902">
            <w:pPr>
              <w:pStyle w:val="Compact"/>
            </w:pPr>
          </w:p>
        </w:tc>
        <w:tc>
          <w:tcPr>
            <w:tcW w:w="0" w:type="auto"/>
          </w:tcPr>
          <w:p w14:paraId="7746CA0E" w14:textId="77777777" w:rsidR="00D66902" w:rsidRDefault="00D66902">
            <w:pPr>
              <w:pStyle w:val="Compact"/>
            </w:pPr>
          </w:p>
        </w:tc>
        <w:tc>
          <w:tcPr>
            <w:tcW w:w="0" w:type="auto"/>
          </w:tcPr>
          <w:p w14:paraId="71C27943" w14:textId="77777777" w:rsidR="00D66902" w:rsidRDefault="00D66902">
            <w:pPr>
              <w:pStyle w:val="Compact"/>
            </w:pPr>
          </w:p>
        </w:tc>
        <w:tc>
          <w:tcPr>
            <w:tcW w:w="0" w:type="auto"/>
          </w:tcPr>
          <w:p w14:paraId="4CB2FB0C" w14:textId="77777777" w:rsidR="00D66902" w:rsidRDefault="00D66902">
            <w:pPr>
              <w:pStyle w:val="Compact"/>
            </w:pPr>
          </w:p>
        </w:tc>
        <w:tc>
          <w:tcPr>
            <w:tcW w:w="0" w:type="auto"/>
          </w:tcPr>
          <w:p w14:paraId="0955D102" w14:textId="77777777" w:rsidR="00D66902" w:rsidRDefault="00D66902">
            <w:pPr>
              <w:pStyle w:val="Compact"/>
            </w:pPr>
          </w:p>
        </w:tc>
        <w:tc>
          <w:tcPr>
            <w:tcW w:w="0" w:type="auto"/>
          </w:tcPr>
          <w:p w14:paraId="3C3FDE71" w14:textId="77777777" w:rsidR="00D66902" w:rsidRDefault="00D66902">
            <w:pPr>
              <w:pStyle w:val="Compact"/>
            </w:pPr>
          </w:p>
        </w:tc>
        <w:tc>
          <w:tcPr>
            <w:tcW w:w="0" w:type="auto"/>
          </w:tcPr>
          <w:p w14:paraId="79456F09" w14:textId="77777777" w:rsidR="00D66902" w:rsidRDefault="00D66902">
            <w:pPr>
              <w:pStyle w:val="Compact"/>
            </w:pPr>
          </w:p>
        </w:tc>
        <w:tc>
          <w:tcPr>
            <w:tcW w:w="0" w:type="auto"/>
          </w:tcPr>
          <w:p w14:paraId="77C1B23D" w14:textId="77777777" w:rsidR="00D66902" w:rsidRDefault="00D66902">
            <w:pPr>
              <w:pStyle w:val="Compact"/>
            </w:pPr>
          </w:p>
        </w:tc>
        <w:tc>
          <w:tcPr>
            <w:tcW w:w="0" w:type="auto"/>
          </w:tcPr>
          <w:p w14:paraId="5CDFC5AB" w14:textId="77777777" w:rsidR="00D66902" w:rsidRDefault="00D66902">
            <w:pPr>
              <w:pStyle w:val="Compact"/>
            </w:pPr>
          </w:p>
        </w:tc>
        <w:tc>
          <w:tcPr>
            <w:tcW w:w="0" w:type="auto"/>
          </w:tcPr>
          <w:p w14:paraId="0FAF2689" w14:textId="77777777" w:rsidR="00D66902" w:rsidRDefault="00D66902">
            <w:pPr>
              <w:pStyle w:val="Compact"/>
            </w:pPr>
          </w:p>
        </w:tc>
        <w:tc>
          <w:tcPr>
            <w:tcW w:w="0" w:type="auto"/>
          </w:tcPr>
          <w:p w14:paraId="4D662172" w14:textId="77777777" w:rsidR="00D66902" w:rsidRDefault="00D66902">
            <w:pPr>
              <w:pStyle w:val="Compact"/>
            </w:pPr>
          </w:p>
        </w:tc>
      </w:tr>
      <w:tr w:rsidR="00D66902" w14:paraId="491956B9" w14:textId="77777777" w:rsidTr="00D66902">
        <w:trPr>
          <w:jc w:val="center"/>
        </w:trPr>
        <w:tc>
          <w:tcPr>
            <w:tcW w:w="0" w:type="auto"/>
            <w:shd w:val="clear" w:color="auto" w:fill="D9D9D9"/>
          </w:tcPr>
          <w:p w14:paraId="339DED06" w14:textId="77777777" w:rsidR="00D66902" w:rsidRDefault="00B26CA3">
            <w:pPr>
              <w:pStyle w:val="Compact"/>
              <w:jc w:val="center"/>
            </w:pPr>
            <w:hyperlink w:anchor="fdp_itc.1">
              <w:r>
                <w:rPr>
                  <w:rStyle w:val="Hyperlink"/>
                  <w:b/>
                  <w:bCs/>
                </w:rPr>
                <w:t>FDP_ITC.1</w:t>
              </w:r>
            </w:hyperlink>
          </w:p>
        </w:tc>
        <w:tc>
          <w:tcPr>
            <w:tcW w:w="0" w:type="auto"/>
          </w:tcPr>
          <w:p w14:paraId="4C9AD353" w14:textId="77777777" w:rsidR="00D66902" w:rsidRDefault="00D66902">
            <w:pPr>
              <w:pStyle w:val="Compact"/>
            </w:pPr>
          </w:p>
        </w:tc>
        <w:tc>
          <w:tcPr>
            <w:tcW w:w="0" w:type="auto"/>
          </w:tcPr>
          <w:p w14:paraId="6AA9F051" w14:textId="77777777" w:rsidR="00D66902" w:rsidRDefault="00B26CA3">
            <w:pPr>
              <w:pStyle w:val="Compact"/>
              <w:jc w:val="center"/>
            </w:pPr>
            <w:r>
              <w:t>O</w:t>
            </w:r>
            <w:r>
              <w:rPr>
                <w:vertAlign w:val="superscript"/>
              </w:rPr>
              <w:t>1</w:t>
            </w:r>
          </w:p>
        </w:tc>
        <w:tc>
          <w:tcPr>
            <w:tcW w:w="0" w:type="auto"/>
          </w:tcPr>
          <w:p w14:paraId="1475331D" w14:textId="77777777" w:rsidR="00D66902" w:rsidRDefault="00B26CA3">
            <w:pPr>
              <w:pStyle w:val="Compact"/>
              <w:jc w:val="center"/>
            </w:pPr>
            <w:r>
              <w:t>-</w:t>
            </w:r>
          </w:p>
        </w:tc>
        <w:tc>
          <w:tcPr>
            <w:tcW w:w="0" w:type="auto"/>
          </w:tcPr>
          <w:p w14:paraId="6F369149" w14:textId="77777777" w:rsidR="00D66902" w:rsidRDefault="00B26CA3">
            <w:pPr>
              <w:pStyle w:val="Compact"/>
              <w:jc w:val="center"/>
            </w:pPr>
            <w:r>
              <w:t>O</w:t>
            </w:r>
            <w:r>
              <w:rPr>
                <w:vertAlign w:val="superscript"/>
              </w:rPr>
              <w:t>1</w:t>
            </w:r>
          </w:p>
        </w:tc>
        <w:tc>
          <w:tcPr>
            <w:tcW w:w="0" w:type="auto"/>
          </w:tcPr>
          <w:p w14:paraId="1B708EBD" w14:textId="77777777" w:rsidR="00D66902" w:rsidRDefault="00B26CA3">
            <w:pPr>
              <w:pStyle w:val="Compact"/>
              <w:jc w:val="center"/>
            </w:pPr>
            <w:r>
              <w:t>-</w:t>
            </w:r>
          </w:p>
        </w:tc>
        <w:tc>
          <w:tcPr>
            <w:tcW w:w="0" w:type="auto"/>
          </w:tcPr>
          <w:p w14:paraId="4820ADD2" w14:textId="77777777" w:rsidR="00D66902" w:rsidRDefault="00D66902">
            <w:pPr>
              <w:pStyle w:val="Compact"/>
            </w:pPr>
          </w:p>
        </w:tc>
        <w:tc>
          <w:tcPr>
            <w:tcW w:w="0" w:type="auto"/>
          </w:tcPr>
          <w:p w14:paraId="28B91DDE" w14:textId="77777777" w:rsidR="00D66902" w:rsidRDefault="00D66902">
            <w:pPr>
              <w:pStyle w:val="Compact"/>
            </w:pPr>
          </w:p>
        </w:tc>
        <w:tc>
          <w:tcPr>
            <w:tcW w:w="0" w:type="auto"/>
          </w:tcPr>
          <w:p w14:paraId="60BB998D" w14:textId="77777777" w:rsidR="00D66902" w:rsidRDefault="00D66902">
            <w:pPr>
              <w:pStyle w:val="Compact"/>
            </w:pPr>
          </w:p>
        </w:tc>
        <w:tc>
          <w:tcPr>
            <w:tcW w:w="0" w:type="auto"/>
          </w:tcPr>
          <w:p w14:paraId="17FE9024" w14:textId="77777777" w:rsidR="00D66902" w:rsidRDefault="00D66902">
            <w:pPr>
              <w:pStyle w:val="Compact"/>
            </w:pPr>
          </w:p>
        </w:tc>
        <w:tc>
          <w:tcPr>
            <w:tcW w:w="0" w:type="auto"/>
          </w:tcPr>
          <w:p w14:paraId="1BEC675C" w14:textId="77777777" w:rsidR="00D66902" w:rsidRDefault="00B26CA3">
            <w:pPr>
              <w:pStyle w:val="Compact"/>
              <w:jc w:val="center"/>
            </w:pPr>
            <w:r>
              <w:t>X</w:t>
            </w:r>
          </w:p>
        </w:tc>
        <w:tc>
          <w:tcPr>
            <w:tcW w:w="0" w:type="auto"/>
          </w:tcPr>
          <w:p w14:paraId="5745E353" w14:textId="77777777" w:rsidR="00D66902" w:rsidRDefault="00D66902">
            <w:pPr>
              <w:pStyle w:val="Compact"/>
            </w:pPr>
          </w:p>
        </w:tc>
        <w:tc>
          <w:tcPr>
            <w:tcW w:w="0" w:type="auto"/>
          </w:tcPr>
          <w:p w14:paraId="2F2EDC1E" w14:textId="77777777" w:rsidR="00D66902" w:rsidRDefault="00D66902">
            <w:pPr>
              <w:pStyle w:val="Compact"/>
            </w:pPr>
          </w:p>
        </w:tc>
        <w:tc>
          <w:tcPr>
            <w:tcW w:w="0" w:type="auto"/>
          </w:tcPr>
          <w:p w14:paraId="33BF3321" w14:textId="77777777" w:rsidR="00D66902" w:rsidRDefault="00D66902">
            <w:pPr>
              <w:pStyle w:val="Compact"/>
            </w:pPr>
          </w:p>
        </w:tc>
      </w:tr>
      <w:tr w:rsidR="00D66902" w14:paraId="0288712D" w14:textId="77777777" w:rsidTr="00D66902">
        <w:trPr>
          <w:jc w:val="center"/>
        </w:trPr>
        <w:tc>
          <w:tcPr>
            <w:tcW w:w="0" w:type="auto"/>
            <w:shd w:val="clear" w:color="auto" w:fill="D9D9D9"/>
          </w:tcPr>
          <w:p w14:paraId="6C20D9F6" w14:textId="77777777" w:rsidR="00D66902" w:rsidRDefault="00B26CA3">
            <w:pPr>
              <w:pStyle w:val="Compact"/>
              <w:jc w:val="center"/>
            </w:pPr>
            <w:hyperlink w:anchor="fdp_itc.2">
              <w:r>
                <w:rPr>
                  <w:rStyle w:val="Hyperlink"/>
                  <w:b/>
                  <w:bCs/>
                </w:rPr>
                <w:t>FDP_ITC.2</w:t>
              </w:r>
            </w:hyperlink>
          </w:p>
        </w:tc>
        <w:tc>
          <w:tcPr>
            <w:tcW w:w="0" w:type="auto"/>
          </w:tcPr>
          <w:p w14:paraId="43569BA4" w14:textId="77777777" w:rsidR="00D66902" w:rsidRDefault="00D66902">
            <w:pPr>
              <w:pStyle w:val="Compact"/>
            </w:pPr>
          </w:p>
        </w:tc>
        <w:tc>
          <w:tcPr>
            <w:tcW w:w="0" w:type="auto"/>
          </w:tcPr>
          <w:p w14:paraId="6C9DC45B" w14:textId="77777777" w:rsidR="00D66902" w:rsidRDefault="00B26CA3">
            <w:pPr>
              <w:pStyle w:val="Compact"/>
              <w:jc w:val="center"/>
            </w:pPr>
            <w:r>
              <w:t>O</w:t>
            </w:r>
            <w:r>
              <w:rPr>
                <w:vertAlign w:val="superscript"/>
              </w:rPr>
              <w:t>1</w:t>
            </w:r>
          </w:p>
        </w:tc>
        <w:tc>
          <w:tcPr>
            <w:tcW w:w="0" w:type="auto"/>
          </w:tcPr>
          <w:p w14:paraId="7B82D8D5" w14:textId="77777777" w:rsidR="00D66902" w:rsidRDefault="00B26CA3">
            <w:pPr>
              <w:pStyle w:val="Compact"/>
              <w:jc w:val="center"/>
            </w:pPr>
            <w:r>
              <w:t>-</w:t>
            </w:r>
          </w:p>
        </w:tc>
        <w:tc>
          <w:tcPr>
            <w:tcW w:w="0" w:type="auto"/>
          </w:tcPr>
          <w:p w14:paraId="65C5544B" w14:textId="77777777" w:rsidR="00D66902" w:rsidRDefault="00B26CA3">
            <w:pPr>
              <w:pStyle w:val="Compact"/>
              <w:jc w:val="center"/>
            </w:pPr>
            <w:r>
              <w:t>O</w:t>
            </w:r>
            <w:r>
              <w:rPr>
                <w:vertAlign w:val="superscript"/>
              </w:rPr>
              <w:t>1</w:t>
            </w:r>
          </w:p>
        </w:tc>
        <w:tc>
          <w:tcPr>
            <w:tcW w:w="0" w:type="auto"/>
          </w:tcPr>
          <w:p w14:paraId="5E3FB742" w14:textId="77777777" w:rsidR="00D66902" w:rsidRDefault="00B26CA3">
            <w:pPr>
              <w:pStyle w:val="Compact"/>
              <w:jc w:val="center"/>
            </w:pPr>
            <w:r>
              <w:t>-</w:t>
            </w:r>
          </w:p>
        </w:tc>
        <w:tc>
          <w:tcPr>
            <w:tcW w:w="0" w:type="auto"/>
          </w:tcPr>
          <w:p w14:paraId="4D663C09" w14:textId="77777777" w:rsidR="00D66902" w:rsidRDefault="00D66902">
            <w:pPr>
              <w:pStyle w:val="Compact"/>
            </w:pPr>
          </w:p>
        </w:tc>
        <w:tc>
          <w:tcPr>
            <w:tcW w:w="0" w:type="auto"/>
          </w:tcPr>
          <w:p w14:paraId="661A1609" w14:textId="77777777" w:rsidR="00D66902" w:rsidRDefault="00D66902">
            <w:pPr>
              <w:pStyle w:val="Compact"/>
            </w:pPr>
          </w:p>
        </w:tc>
        <w:tc>
          <w:tcPr>
            <w:tcW w:w="0" w:type="auto"/>
          </w:tcPr>
          <w:p w14:paraId="11CC3F46" w14:textId="77777777" w:rsidR="00D66902" w:rsidRDefault="00D66902">
            <w:pPr>
              <w:pStyle w:val="Compact"/>
            </w:pPr>
          </w:p>
        </w:tc>
        <w:tc>
          <w:tcPr>
            <w:tcW w:w="0" w:type="auto"/>
          </w:tcPr>
          <w:p w14:paraId="63A41866" w14:textId="77777777" w:rsidR="00D66902" w:rsidRDefault="00D66902">
            <w:pPr>
              <w:pStyle w:val="Compact"/>
            </w:pPr>
          </w:p>
        </w:tc>
        <w:tc>
          <w:tcPr>
            <w:tcW w:w="0" w:type="auto"/>
          </w:tcPr>
          <w:p w14:paraId="2948F532" w14:textId="77777777" w:rsidR="00D66902" w:rsidRDefault="00B26CA3">
            <w:pPr>
              <w:pStyle w:val="Compact"/>
              <w:jc w:val="center"/>
            </w:pPr>
            <w:r>
              <w:t>-</w:t>
            </w:r>
          </w:p>
        </w:tc>
        <w:tc>
          <w:tcPr>
            <w:tcW w:w="0" w:type="auto"/>
          </w:tcPr>
          <w:p w14:paraId="6EF34778" w14:textId="77777777" w:rsidR="00D66902" w:rsidRDefault="00B26CA3">
            <w:pPr>
              <w:pStyle w:val="Compact"/>
              <w:jc w:val="center"/>
            </w:pPr>
            <w:r>
              <w:t>X</w:t>
            </w:r>
          </w:p>
        </w:tc>
        <w:tc>
          <w:tcPr>
            <w:tcW w:w="0" w:type="auto"/>
          </w:tcPr>
          <w:p w14:paraId="0609AB4D" w14:textId="77777777" w:rsidR="00D66902" w:rsidRDefault="00B26CA3">
            <w:pPr>
              <w:pStyle w:val="Compact"/>
              <w:jc w:val="center"/>
            </w:pPr>
            <w:r>
              <w:t>O</w:t>
            </w:r>
            <w:r>
              <w:rPr>
                <w:vertAlign w:val="superscript"/>
              </w:rPr>
              <w:t>2</w:t>
            </w:r>
          </w:p>
        </w:tc>
        <w:tc>
          <w:tcPr>
            <w:tcW w:w="0" w:type="auto"/>
          </w:tcPr>
          <w:p w14:paraId="3BFD613F" w14:textId="77777777" w:rsidR="00D66902" w:rsidRDefault="00B26CA3">
            <w:pPr>
              <w:pStyle w:val="Compact"/>
              <w:jc w:val="center"/>
            </w:pPr>
            <w:r>
              <w:t>O</w:t>
            </w:r>
            <w:r>
              <w:rPr>
                <w:vertAlign w:val="superscript"/>
              </w:rPr>
              <w:t>2</w:t>
            </w:r>
          </w:p>
        </w:tc>
      </w:tr>
      <w:tr w:rsidR="00D66902" w14:paraId="14D79349" w14:textId="77777777" w:rsidTr="00D66902">
        <w:trPr>
          <w:jc w:val="center"/>
        </w:trPr>
        <w:tc>
          <w:tcPr>
            <w:tcW w:w="0" w:type="auto"/>
            <w:shd w:val="clear" w:color="auto" w:fill="D9D9D9"/>
          </w:tcPr>
          <w:p w14:paraId="476A832B" w14:textId="77777777" w:rsidR="00D66902" w:rsidRDefault="00B26CA3">
            <w:pPr>
              <w:pStyle w:val="Compact"/>
              <w:jc w:val="center"/>
            </w:pPr>
            <w:hyperlink w:anchor="fdp_itt.1">
              <w:r>
                <w:rPr>
                  <w:rStyle w:val="Hyperlink"/>
                  <w:b/>
                  <w:bCs/>
                </w:rPr>
                <w:t>FDP_ITT.1</w:t>
              </w:r>
            </w:hyperlink>
          </w:p>
        </w:tc>
        <w:tc>
          <w:tcPr>
            <w:tcW w:w="0" w:type="auto"/>
          </w:tcPr>
          <w:p w14:paraId="5C36EED3" w14:textId="77777777" w:rsidR="00D66902" w:rsidRDefault="00D66902">
            <w:pPr>
              <w:pStyle w:val="Compact"/>
            </w:pPr>
          </w:p>
        </w:tc>
        <w:tc>
          <w:tcPr>
            <w:tcW w:w="0" w:type="auto"/>
          </w:tcPr>
          <w:p w14:paraId="4274FC34" w14:textId="77777777" w:rsidR="00D66902" w:rsidRDefault="00B26CA3">
            <w:pPr>
              <w:pStyle w:val="Compact"/>
              <w:jc w:val="center"/>
            </w:pPr>
            <w:r>
              <w:t>O</w:t>
            </w:r>
            <w:r>
              <w:rPr>
                <w:vertAlign w:val="superscript"/>
              </w:rPr>
              <w:t>1</w:t>
            </w:r>
          </w:p>
        </w:tc>
        <w:tc>
          <w:tcPr>
            <w:tcW w:w="0" w:type="auto"/>
          </w:tcPr>
          <w:p w14:paraId="1CFC31C8" w14:textId="77777777" w:rsidR="00D66902" w:rsidRDefault="00B26CA3">
            <w:pPr>
              <w:pStyle w:val="Compact"/>
              <w:jc w:val="center"/>
            </w:pPr>
            <w:r>
              <w:t>-</w:t>
            </w:r>
          </w:p>
        </w:tc>
        <w:tc>
          <w:tcPr>
            <w:tcW w:w="0" w:type="auto"/>
          </w:tcPr>
          <w:p w14:paraId="120E85CC" w14:textId="77777777" w:rsidR="00D66902" w:rsidRDefault="00B26CA3">
            <w:pPr>
              <w:pStyle w:val="Compact"/>
              <w:jc w:val="center"/>
            </w:pPr>
            <w:r>
              <w:t>O</w:t>
            </w:r>
            <w:r>
              <w:rPr>
                <w:vertAlign w:val="superscript"/>
              </w:rPr>
              <w:t>1</w:t>
            </w:r>
          </w:p>
        </w:tc>
        <w:tc>
          <w:tcPr>
            <w:tcW w:w="0" w:type="auto"/>
          </w:tcPr>
          <w:p w14:paraId="522FA92B" w14:textId="77777777" w:rsidR="00D66902" w:rsidRDefault="00B26CA3">
            <w:pPr>
              <w:pStyle w:val="Compact"/>
              <w:jc w:val="center"/>
            </w:pPr>
            <w:r>
              <w:t>-</w:t>
            </w:r>
          </w:p>
        </w:tc>
        <w:tc>
          <w:tcPr>
            <w:tcW w:w="0" w:type="auto"/>
          </w:tcPr>
          <w:p w14:paraId="0979AA18" w14:textId="77777777" w:rsidR="00D66902" w:rsidRDefault="00D66902">
            <w:pPr>
              <w:pStyle w:val="Compact"/>
            </w:pPr>
          </w:p>
        </w:tc>
        <w:tc>
          <w:tcPr>
            <w:tcW w:w="0" w:type="auto"/>
          </w:tcPr>
          <w:p w14:paraId="1B7F1B89" w14:textId="77777777" w:rsidR="00D66902" w:rsidRDefault="00D66902">
            <w:pPr>
              <w:pStyle w:val="Compact"/>
            </w:pPr>
          </w:p>
        </w:tc>
        <w:tc>
          <w:tcPr>
            <w:tcW w:w="0" w:type="auto"/>
          </w:tcPr>
          <w:p w14:paraId="76500ED0" w14:textId="77777777" w:rsidR="00D66902" w:rsidRDefault="00D66902">
            <w:pPr>
              <w:pStyle w:val="Compact"/>
            </w:pPr>
          </w:p>
        </w:tc>
        <w:tc>
          <w:tcPr>
            <w:tcW w:w="0" w:type="auto"/>
          </w:tcPr>
          <w:p w14:paraId="78553CAB" w14:textId="77777777" w:rsidR="00D66902" w:rsidRDefault="00D66902">
            <w:pPr>
              <w:pStyle w:val="Compact"/>
            </w:pPr>
          </w:p>
        </w:tc>
        <w:tc>
          <w:tcPr>
            <w:tcW w:w="0" w:type="auto"/>
          </w:tcPr>
          <w:p w14:paraId="790556BE" w14:textId="77777777" w:rsidR="00D66902" w:rsidRDefault="00B26CA3">
            <w:pPr>
              <w:pStyle w:val="Compact"/>
              <w:jc w:val="center"/>
            </w:pPr>
            <w:r>
              <w:t>-</w:t>
            </w:r>
          </w:p>
        </w:tc>
        <w:tc>
          <w:tcPr>
            <w:tcW w:w="0" w:type="auto"/>
          </w:tcPr>
          <w:p w14:paraId="5CDDA325" w14:textId="77777777" w:rsidR="00D66902" w:rsidRDefault="00D66902">
            <w:pPr>
              <w:pStyle w:val="Compact"/>
            </w:pPr>
          </w:p>
        </w:tc>
        <w:tc>
          <w:tcPr>
            <w:tcW w:w="0" w:type="auto"/>
          </w:tcPr>
          <w:p w14:paraId="3DC8A07A" w14:textId="77777777" w:rsidR="00D66902" w:rsidRDefault="00D66902">
            <w:pPr>
              <w:pStyle w:val="Compact"/>
            </w:pPr>
          </w:p>
        </w:tc>
        <w:tc>
          <w:tcPr>
            <w:tcW w:w="0" w:type="auto"/>
          </w:tcPr>
          <w:p w14:paraId="54C14096" w14:textId="77777777" w:rsidR="00D66902" w:rsidRDefault="00D66902">
            <w:pPr>
              <w:pStyle w:val="Compact"/>
            </w:pPr>
          </w:p>
        </w:tc>
      </w:tr>
      <w:tr w:rsidR="00D66902" w14:paraId="7CCA4A79" w14:textId="77777777" w:rsidTr="00D66902">
        <w:trPr>
          <w:jc w:val="center"/>
        </w:trPr>
        <w:tc>
          <w:tcPr>
            <w:tcW w:w="0" w:type="auto"/>
            <w:shd w:val="clear" w:color="auto" w:fill="D9D9D9"/>
          </w:tcPr>
          <w:p w14:paraId="2D3A145D" w14:textId="77777777" w:rsidR="00D66902" w:rsidRDefault="00B26CA3">
            <w:pPr>
              <w:pStyle w:val="Compact"/>
              <w:jc w:val="center"/>
            </w:pPr>
            <w:hyperlink w:anchor="fdp_itt.2">
              <w:r>
                <w:rPr>
                  <w:rStyle w:val="Hyperlink"/>
                  <w:b/>
                  <w:bCs/>
                </w:rPr>
                <w:t>FDP_ITT.2</w:t>
              </w:r>
            </w:hyperlink>
          </w:p>
        </w:tc>
        <w:tc>
          <w:tcPr>
            <w:tcW w:w="0" w:type="auto"/>
          </w:tcPr>
          <w:p w14:paraId="282BFA25" w14:textId="77777777" w:rsidR="00D66902" w:rsidRDefault="00D66902">
            <w:pPr>
              <w:pStyle w:val="Compact"/>
            </w:pPr>
          </w:p>
        </w:tc>
        <w:tc>
          <w:tcPr>
            <w:tcW w:w="0" w:type="auto"/>
          </w:tcPr>
          <w:p w14:paraId="3A28266C" w14:textId="77777777" w:rsidR="00D66902" w:rsidRDefault="00B26CA3">
            <w:pPr>
              <w:pStyle w:val="Compact"/>
              <w:jc w:val="center"/>
            </w:pPr>
            <w:r>
              <w:t>O</w:t>
            </w:r>
            <w:r>
              <w:rPr>
                <w:vertAlign w:val="superscript"/>
              </w:rPr>
              <w:t>1</w:t>
            </w:r>
          </w:p>
        </w:tc>
        <w:tc>
          <w:tcPr>
            <w:tcW w:w="0" w:type="auto"/>
          </w:tcPr>
          <w:p w14:paraId="3156D3ED" w14:textId="77777777" w:rsidR="00D66902" w:rsidRDefault="00B26CA3">
            <w:pPr>
              <w:pStyle w:val="Compact"/>
              <w:jc w:val="center"/>
            </w:pPr>
            <w:r>
              <w:t>-</w:t>
            </w:r>
          </w:p>
        </w:tc>
        <w:tc>
          <w:tcPr>
            <w:tcW w:w="0" w:type="auto"/>
          </w:tcPr>
          <w:p w14:paraId="6B0D0B01" w14:textId="77777777" w:rsidR="00D66902" w:rsidRDefault="00B26CA3">
            <w:pPr>
              <w:pStyle w:val="Compact"/>
              <w:jc w:val="center"/>
            </w:pPr>
            <w:r>
              <w:t>O</w:t>
            </w:r>
            <w:r>
              <w:rPr>
                <w:vertAlign w:val="superscript"/>
              </w:rPr>
              <w:t>1</w:t>
            </w:r>
          </w:p>
        </w:tc>
        <w:tc>
          <w:tcPr>
            <w:tcW w:w="0" w:type="auto"/>
          </w:tcPr>
          <w:p w14:paraId="6E6C1262" w14:textId="77777777" w:rsidR="00D66902" w:rsidRDefault="00B26CA3">
            <w:pPr>
              <w:pStyle w:val="Compact"/>
              <w:jc w:val="center"/>
            </w:pPr>
            <w:r>
              <w:t>-</w:t>
            </w:r>
          </w:p>
        </w:tc>
        <w:tc>
          <w:tcPr>
            <w:tcW w:w="0" w:type="auto"/>
          </w:tcPr>
          <w:p w14:paraId="430A1E88" w14:textId="77777777" w:rsidR="00D66902" w:rsidRDefault="00D66902">
            <w:pPr>
              <w:pStyle w:val="Compact"/>
            </w:pPr>
          </w:p>
        </w:tc>
        <w:tc>
          <w:tcPr>
            <w:tcW w:w="0" w:type="auto"/>
          </w:tcPr>
          <w:p w14:paraId="764214A8" w14:textId="77777777" w:rsidR="00D66902" w:rsidRDefault="00D66902">
            <w:pPr>
              <w:pStyle w:val="Compact"/>
            </w:pPr>
          </w:p>
        </w:tc>
        <w:tc>
          <w:tcPr>
            <w:tcW w:w="0" w:type="auto"/>
          </w:tcPr>
          <w:p w14:paraId="601F5549" w14:textId="77777777" w:rsidR="00D66902" w:rsidRDefault="00D66902">
            <w:pPr>
              <w:pStyle w:val="Compact"/>
            </w:pPr>
          </w:p>
        </w:tc>
        <w:tc>
          <w:tcPr>
            <w:tcW w:w="0" w:type="auto"/>
          </w:tcPr>
          <w:p w14:paraId="2D17ACDC" w14:textId="77777777" w:rsidR="00D66902" w:rsidRDefault="00D66902">
            <w:pPr>
              <w:pStyle w:val="Compact"/>
            </w:pPr>
          </w:p>
        </w:tc>
        <w:tc>
          <w:tcPr>
            <w:tcW w:w="0" w:type="auto"/>
          </w:tcPr>
          <w:p w14:paraId="004F3783" w14:textId="77777777" w:rsidR="00D66902" w:rsidRDefault="00B26CA3">
            <w:pPr>
              <w:pStyle w:val="Compact"/>
              <w:jc w:val="center"/>
            </w:pPr>
            <w:r>
              <w:t>-</w:t>
            </w:r>
          </w:p>
        </w:tc>
        <w:tc>
          <w:tcPr>
            <w:tcW w:w="0" w:type="auto"/>
          </w:tcPr>
          <w:p w14:paraId="7A1149EB" w14:textId="77777777" w:rsidR="00D66902" w:rsidRDefault="00D66902">
            <w:pPr>
              <w:pStyle w:val="Compact"/>
            </w:pPr>
          </w:p>
        </w:tc>
        <w:tc>
          <w:tcPr>
            <w:tcW w:w="0" w:type="auto"/>
          </w:tcPr>
          <w:p w14:paraId="044DB875" w14:textId="77777777" w:rsidR="00D66902" w:rsidRDefault="00D66902">
            <w:pPr>
              <w:pStyle w:val="Compact"/>
            </w:pPr>
          </w:p>
        </w:tc>
        <w:tc>
          <w:tcPr>
            <w:tcW w:w="0" w:type="auto"/>
          </w:tcPr>
          <w:p w14:paraId="34AA1A93" w14:textId="77777777" w:rsidR="00D66902" w:rsidRDefault="00D66902">
            <w:pPr>
              <w:pStyle w:val="Compact"/>
            </w:pPr>
          </w:p>
        </w:tc>
      </w:tr>
      <w:tr w:rsidR="00D66902" w14:paraId="6442D859" w14:textId="77777777" w:rsidTr="00D66902">
        <w:trPr>
          <w:jc w:val="center"/>
        </w:trPr>
        <w:tc>
          <w:tcPr>
            <w:tcW w:w="0" w:type="auto"/>
            <w:shd w:val="clear" w:color="auto" w:fill="D9D9D9"/>
          </w:tcPr>
          <w:p w14:paraId="7797F253" w14:textId="77777777" w:rsidR="00D66902" w:rsidRDefault="00B26CA3">
            <w:pPr>
              <w:pStyle w:val="Compact"/>
              <w:jc w:val="center"/>
            </w:pPr>
            <w:hyperlink w:anchor="fdp_itt.3">
              <w:r>
                <w:rPr>
                  <w:rStyle w:val="Hyperlink"/>
                  <w:b/>
                  <w:bCs/>
                </w:rPr>
                <w:t>FDP_ITT.3</w:t>
              </w:r>
            </w:hyperlink>
          </w:p>
        </w:tc>
        <w:tc>
          <w:tcPr>
            <w:tcW w:w="0" w:type="auto"/>
          </w:tcPr>
          <w:p w14:paraId="1B38496C" w14:textId="77777777" w:rsidR="00D66902" w:rsidRDefault="00D66902">
            <w:pPr>
              <w:pStyle w:val="Compact"/>
            </w:pPr>
          </w:p>
        </w:tc>
        <w:tc>
          <w:tcPr>
            <w:tcW w:w="0" w:type="auto"/>
          </w:tcPr>
          <w:p w14:paraId="59658408" w14:textId="77777777" w:rsidR="00D66902" w:rsidRDefault="00B26CA3">
            <w:pPr>
              <w:pStyle w:val="Compact"/>
              <w:jc w:val="center"/>
            </w:pPr>
            <w:r>
              <w:t>O</w:t>
            </w:r>
            <w:r>
              <w:rPr>
                <w:vertAlign w:val="superscript"/>
              </w:rPr>
              <w:t>1</w:t>
            </w:r>
          </w:p>
        </w:tc>
        <w:tc>
          <w:tcPr>
            <w:tcW w:w="0" w:type="auto"/>
          </w:tcPr>
          <w:p w14:paraId="268711E8" w14:textId="77777777" w:rsidR="00D66902" w:rsidRDefault="00B26CA3">
            <w:pPr>
              <w:pStyle w:val="Compact"/>
              <w:jc w:val="center"/>
            </w:pPr>
            <w:r>
              <w:t>-</w:t>
            </w:r>
          </w:p>
        </w:tc>
        <w:tc>
          <w:tcPr>
            <w:tcW w:w="0" w:type="auto"/>
          </w:tcPr>
          <w:p w14:paraId="26C6B372" w14:textId="77777777" w:rsidR="00D66902" w:rsidRDefault="00B26CA3">
            <w:pPr>
              <w:pStyle w:val="Compact"/>
              <w:jc w:val="center"/>
            </w:pPr>
            <w:r>
              <w:t>O</w:t>
            </w:r>
            <w:r>
              <w:rPr>
                <w:vertAlign w:val="superscript"/>
              </w:rPr>
              <w:t>1</w:t>
            </w:r>
          </w:p>
        </w:tc>
        <w:tc>
          <w:tcPr>
            <w:tcW w:w="0" w:type="auto"/>
          </w:tcPr>
          <w:p w14:paraId="2FDEDECD" w14:textId="77777777" w:rsidR="00D66902" w:rsidRDefault="00B26CA3">
            <w:pPr>
              <w:pStyle w:val="Compact"/>
              <w:jc w:val="center"/>
            </w:pPr>
            <w:r>
              <w:t>-</w:t>
            </w:r>
          </w:p>
        </w:tc>
        <w:tc>
          <w:tcPr>
            <w:tcW w:w="0" w:type="auto"/>
          </w:tcPr>
          <w:p w14:paraId="141635C4" w14:textId="77777777" w:rsidR="00D66902" w:rsidRDefault="00B26CA3">
            <w:pPr>
              <w:pStyle w:val="Compact"/>
              <w:jc w:val="center"/>
            </w:pPr>
            <w:r>
              <w:t>X</w:t>
            </w:r>
          </w:p>
        </w:tc>
        <w:tc>
          <w:tcPr>
            <w:tcW w:w="0" w:type="auto"/>
          </w:tcPr>
          <w:p w14:paraId="33196B22" w14:textId="77777777" w:rsidR="00D66902" w:rsidRDefault="00D66902">
            <w:pPr>
              <w:pStyle w:val="Compact"/>
            </w:pPr>
          </w:p>
        </w:tc>
        <w:tc>
          <w:tcPr>
            <w:tcW w:w="0" w:type="auto"/>
          </w:tcPr>
          <w:p w14:paraId="712FC367" w14:textId="77777777" w:rsidR="00D66902" w:rsidRDefault="00D66902">
            <w:pPr>
              <w:pStyle w:val="Compact"/>
            </w:pPr>
          </w:p>
        </w:tc>
        <w:tc>
          <w:tcPr>
            <w:tcW w:w="0" w:type="auto"/>
          </w:tcPr>
          <w:p w14:paraId="50682E45" w14:textId="77777777" w:rsidR="00D66902" w:rsidRDefault="00D66902">
            <w:pPr>
              <w:pStyle w:val="Compact"/>
            </w:pPr>
          </w:p>
        </w:tc>
        <w:tc>
          <w:tcPr>
            <w:tcW w:w="0" w:type="auto"/>
          </w:tcPr>
          <w:p w14:paraId="47C3DD9D" w14:textId="77777777" w:rsidR="00D66902" w:rsidRDefault="00B26CA3">
            <w:pPr>
              <w:pStyle w:val="Compact"/>
              <w:jc w:val="center"/>
            </w:pPr>
            <w:r>
              <w:t>-</w:t>
            </w:r>
          </w:p>
        </w:tc>
        <w:tc>
          <w:tcPr>
            <w:tcW w:w="0" w:type="auto"/>
          </w:tcPr>
          <w:p w14:paraId="4019B3FD" w14:textId="77777777" w:rsidR="00D66902" w:rsidRDefault="00D66902">
            <w:pPr>
              <w:pStyle w:val="Compact"/>
            </w:pPr>
          </w:p>
        </w:tc>
        <w:tc>
          <w:tcPr>
            <w:tcW w:w="0" w:type="auto"/>
          </w:tcPr>
          <w:p w14:paraId="351AD697" w14:textId="77777777" w:rsidR="00D66902" w:rsidRDefault="00D66902">
            <w:pPr>
              <w:pStyle w:val="Compact"/>
            </w:pPr>
          </w:p>
        </w:tc>
        <w:tc>
          <w:tcPr>
            <w:tcW w:w="0" w:type="auto"/>
          </w:tcPr>
          <w:p w14:paraId="61A724FD" w14:textId="77777777" w:rsidR="00D66902" w:rsidRDefault="00D66902">
            <w:pPr>
              <w:pStyle w:val="Compact"/>
            </w:pPr>
          </w:p>
        </w:tc>
      </w:tr>
      <w:tr w:rsidR="00D66902" w14:paraId="5EA83847" w14:textId="77777777" w:rsidTr="00D66902">
        <w:trPr>
          <w:jc w:val="center"/>
        </w:trPr>
        <w:tc>
          <w:tcPr>
            <w:tcW w:w="0" w:type="auto"/>
            <w:shd w:val="clear" w:color="auto" w:fill="D9D9D9"/>
          </w:tcPr>
          <w:p w14:paraId="7372B162" w14:textId="77777777" w:rsidR="00D66902" w:rsidRDefault="00B26CA3">
            <w:pPr>
              <w:pStyle w:val="Compact"/>
              <w:jc w:val="center"/>
            </w:pPr>
            <w:hyperlink w:anchor="fdp_itt.4">
              <w:r>
                <w:rPr>
                  <w:rStyle w:val="Hyperlink"/>
                  <w:b/>
                  <w:bCs/>
                </w:rPr>
                <w:t>FDP_ITT.4</w:t>
              </w:r>
            </w:hyperlink>
          </w:p>
        </w:tc>
        <w:tc>
          <w:tcPr>
            <w:tcW w:w="0" w:type="auto"/>
          </w:tcPr>
          <w:p w14:paraId="120C01C1" w14:textId="77777777" w:rsidR="00D66902" w:rsidRDefault="00D66902">
            <w:pPr>
              <w:pStyle w:val="Compact"/>
            </w:pPr>
          </w:p>
        </w:tc>
        <w:tc>
          <w:tcPr>
            <w:tcW w:w="0" w:type="auto"/>
          </w:tcPr>
          <w:p w14:paraId="71ABF40B" w14:textId="77777777" w:rsidR="00D66902" w:rsidRDefault="00B26CA3">
            <w:pPr>
              <w:pStyle w:val="Compact"/>
              <w:jc w:val="center"/>
            </w:pPr>
            <w:r>
              <w:t>O</w:t>
            </w:r>
            <w:r>
              <w:rPr>
                <w:vertAlign w:val="superscript"/>
              </w:rPr>
              <w:t>1</w:t>
            </w:r>
          </w:p>
        </w:tc>
        <w:tc>
          <w:tcPr>
            <w:tcW w:w="0" w:type="auto"/>
          </w:tcPr>
          <w:p w14:paraId="6CBE4D45" w14:textId="77777777" w:rsidR="00D66902" w:rsidRDefault="00B26CA3">
            <w:pPr>
              <w:pStyle w:val="Compact"/>
              <w:jc w:val="center"/>
            </w:pPr>
            <w:r>
              <w:t>-</w:t>
            </w:r>
          </w:p>
        </w:tc>
        <w:tc>
          <w:tcPr>
            <w:tcW w:w="0" w:type="auto"/>
          </w:tcPr>
          <w:p w14:paraId="5BA732E5" w14:textId="77777777" w:rsidR="00D66902" w:rsidRDefault="00B26CA3">
            <w:pPr>
              <w:pStyle w:val="Compact"/>
              <w:jc w:val="center"/>
            </w:pPr>
            <w:r>
              <w:t>O</w:t>
            </w:r>
            <w:r>
              <w:rPr>
                <w:vertAlign w:val="superscript"/>
              </w:rPr>
              <w:t>1</w:t>
            </w:r>
          </w:p>
        </w:tc>
        <w:tc>
          <w:tcPr>
            <w:tcW w:w="0" w:type="auto"/>
          </w:tcPr>
          <w:p w14:paraId="38586B82" w14:textId="77777777" w:rsidR="00D66902" w:rsidRDefault="00B26CA3">
            <w:pPr>
              <w:pStyle w:val="Compact"/>
              <w:jc w:val="center"/>
            </w:pPr>
            <w:r>
              <w:t>-</w:t>
            </w:r>
          </w:p>
        </w:tc>
        <w:tc>
          <w:tcPr>
            <w:tcW w:w="0" w:type="auto"/>
          </w:tcPr>
          <w:p w14:paraId="33213EC8" w14:textId="77777777" w:rsidR="00D66902" w:rsidRDefault="00D66902">
            <w:pPr>
              <w:pStyle w:val="Compact"/>
            </w:pPr>
          </w:p>
        </w:tc>
        <w:tc>
          <w:tcPr>
            <w:tcW w:w="0" w:type="auto"/>
          </w:tcPr>
          <w:p w14:paraId="1D724F5B" w14:textId="77777777" w:rsidR="00D66902" w:rsidRDefault="00B26CA3">
            <w:pPr>
              <w:pStyle w:val="Compact"/>
              <w:jc w:val="center"/>
            </w:pPr>
            <w:r>
              <w:t>X</w:t>
            </w:r>
          </w:p>
        </w:tc>
        <w:tc>
          <w:tcPr>
            <w:tcW w:w="0" w:type="auto"/>
          </w:tcPr>
          <w:p w14:paraId="455B2196" w14:textId="77777777" w:rsidR="00D66902" w:rsidRDefault="00D66902">
            <w:pPr>
              <w:pStyle w:val="Compact"/>
            </w:pPr>
          </w:p>
        </w:tc>
        <w:tc>
          <w:tcPr>
            <w:tcW w:w="0" w:type="auto"/>
          </w:tcPr>
          <w:p w14:paraId="542454ED" w14:textId="77777777" w:rsidR="00D66902" w:rsidRDefault="00D66902">
            <w:pPr>
              <w:pStyle w:val="Compact"/>
            </w:pPr>
          </w:p>
        </w:tc>
        <w:tc>
          <w:tcPr>
            <w:tcW w:w="0" w:type="auto"/>
          </w:tcPr>
          <w:p w14:paraId="10DAF559" w14:textId="77777777" w:rsidR="00D66902" w:rsidRDefault="00B26CA3">
            <w:pPr>
              <w:pStyle w:val="Compact"/>
              <w:jc w:val="center"/>
            </w:pPr>
            <w:r>
              <w:t>-</w:t>
            </w:r>
          </w:p>
        </w:tc>
        <w:tc>
          <w:tcPr>
            <w:tcW w:w="0" w:type="auto"/>
          </w:tcPr>
          <w:p w14:paraId="3B03045D" w14:textId="77777777" w:rsidR="00D66902" w:rsidRDefault="00D66902">
            <w:pPr>
              <w:pStyle w:val="Compact"/>
            </w:pPr>
          </w:p>
        </w:tc>
        <w:tc>
          <w:tcPr>
            <w:tcW w:w="0" w:type="auto"/>
          </w:tcPr>
          <w:p w14:paraId="7DCB43FD" w14:textId="77777777" w:rsidR="00D66902" w:rsidRDefault="00D66902">
            <w:pPr>
              <w:pStyle w:val="Compact"/>
            </w:pPr>
          </w:p>
        </w:tc>
        <w:tc>
          <w:tcPr>
            <w:tcW w:w="0" w:type="auto"/>
          </w:tcPr>
          <w:p w14:paraId="79FC49CD" w14:textId="77777777" w:rsidR="00D66902" w:rsidRDefault="00D66902">
            <w:pPr>
              <w:pStyle w:val="Compact"/>
            </w:pPr>
          </w:p>
        </w:tc>
      </w:tr>
      <w:tr w:rsidR="00D66902" w14:paraId="6738F35C" w14:textId="77777777" w:rsidTr="00D66902">
        <w:trPr>
          <w:jc w:val="center"/>
        </w:trPr>
        <w:tc>
          <w:tcPr>
            <w:tcW w:w="0" w:type="auto"/>
            <w:shd w:val="clear" w:color="auto" w:fill="D9D9D9"/>
          </w:tcPr>
          <w:p w14:paraId="7683F0E7" w14:textId="77777777" w:rsidR="00D66902" w:rsidRDefault="00B26CA3">
            <w:pPr>
              <w:pStyle w:val="Compact"/>
              <w:jc w:val="center"/>
            </w:pPr>
            <w:hyperlink w:anchor="fdp_rip.1">
              <w:r>
                <w:rPr>
                  <w:rStyle w:val="Hyperlink"/>
                  <w:b/>
                  <w:bCs/>
                </w:rPr>
                <w:t>FDP_RIP.1</w:t>
              </w:r>
            </w:hyperlink>
          </w:p>
        </w:tc>
        <w:tc>
          <w:tcPr>
            <w:tcW w:w="0" w:type="auto"/>
          </w:tcPr>
          <w:p w14:paraId="3EBDCA73" w14:textId="77777777" w:rsidR="00D66902" w:rsidRDefault="00D66902">
            <w:pPr>
              <w:pStyle w:val="Compact"/>
            </w:pPr>
          </w:p>
        </w:tc>
        <w:tc>
          <w:tcPr>
            <w:tcW w:w="0" w:type="auto"/>
          </w:tcPr>
          <w:p w14:paraId="120C736C" w14:textId="77777777" w:rsidR="00D66902" w:rsidRDefault="00D66902">
            <w:pPr>
              <w:pStyle w:val="Compact"/>
            </w:pPr>
          </w:p>
        </w:tc>
        <w:tc>
          <w:tcPr>
            <w:tcW w:w="0" w:type="auto"/>
          </w:tcPr>
          <w:p w14:paraId="02B4C151" w14:textId="77777777" w:rsidR="00D66902" w:rsidRDefault="00D66902">
            <w:pPr>
              <w:pStyle w:val="Compact"/>
            </w:pPr>
          </w:p>
        </w:tc>
        <w:tc>
          <w:tcPr>
            <w:tcW w:w="0" w:type="auto"/>
          </w:tcPr>
          <w:p w14:paraId="6B68F40D" w14:textId="77777777" w:rsidR="00D66902" w:rsidRDefault="00D66902">
            <w:pPr>
              <w:pStyle w:val="Compact"/>
            </w:pPr>
          </w:p>
        </w:tc>
        <w:tc>
          <w:tcPr>
            <w:tcW w:w="0" w:type="auto"/>
          </w:tcPr>
          <w:p w14:paraId="34677656" w14:textId="77777777" w:rsidR="00D66902" w:rsidRDefault="00D66902">
            <w:pPr>
              <w:pStyle w:val="Compact"/>
            </w:pPr>
          </w:p>
        </w:tc>
        <w:tc>
          <w:tcPr>
            <w:tcW w:w="0" w:type="auto"/>
          </w:tcPr>
          <w:p w14:paraId="0033831C" w14:textId="77777777" w:rsidR="00D66902" w:rsidRDefault="00D66902">
            <w:pPr>
              <w:pStyle w:val="Compact"/>
            </w:pPr>
          </w:p>
        </w:tc>
        <w:tc>
          <w:tcPr>
            <w:tcW w:w="0" w:type="auto"/>
          </w:tcPr>
          <w:p w14:paraId="53396FAF" w14:textId="77777777" w:rsidR="00D66902" w:rsidRDefault="00D66902">
            <w:pPr>
              <w:pStyle w:val="Compact"/>
            </w:pPr>
          </w:p>
        </w:tc>
        <w:tc>
          <w:tcPr>
            <w:tcW w:w="0" w:type="auto"/>
          </w:tcPr>
          <w:p w14:paraId="5D7E745A" w14:textId="77777777" w:rsidR="00D66902" w:rsidRDefault="00D66902">
            <w:pPr>
              <w:pStyle w:val="Compact"/>
            </w:pPr>
          </w:p>
        </w:tc>
        <w:tc>
          <w:tcPr>
            <w:tcW w:w="0" w:type="auto"/>
          </w:tcPr>
          <w:p w14:paraId="57427883" w14:textId="77777777" w:rsidR="00D66902" w:rsidRDefault="00D66902">
            <w:pPr>
              <w:pStyle w:val="Compact"/>
            </w:pPr>
          </w:p>
        </w:tc>
        <w:tc>
          <w:tcPr>
            <w:tcW w:w="0" w:type="auto"/>
          </w:tcPr>
          <w:p w14:paraId="2C160EEF" w14:textId="77777777" w:rsidR="00D66902" w:rsidRDefault="00D66902">
            <w:pPr>
              <w:pStyle w:val="Compact"/>
            </w:pPr>
          </w:p>
        </w:tc>
        <w:tc>
          <w:tcPr>
            <w:tcW w:w="0" w:type="auto"/>
          </w:tcPr>
          <w:p w14:paraId="6547BC64" w14:textId="77777777" w:rsidR="00D66902" w:rsidRDefault="00D66902">
            <w:pPr>
              <w:pStyle w:val="Compact"/>
            </w:pPr>
          </w:p>
        </w:tc>
        <w:tc>
          <w:tcPr>
            <w:tcW w:w="0" w:type="auto"/>
          </w:tcPr>
          <w:p w14:paraId="0C1332CE" w14:textId="77777777" w:rsidR="00D66902" w:rsidRDefault="00D66902">
            <w:pPr>
              <w:pStyle w:val="Compact"/>
            </w:pPr>
          </w:p>
        </w:tc>
        <w:tc>
          <w:tcPr>
            <w:tcW w:w="0" w:type="auto"/>
          </w:tcPr>
          <w:p w14:paraId="5790C095" w14:textId="77777777" w:rsidR="00D66902" w:rsidRDefault="00D66902">
            <w:pPr>
              <w:pStyle w:val="Compact"/>
            </w:pPr>
          </w:p>
        </w:tc>
      </w:tr>
      <w:tr w:rsidR="00D66902" w14:paraId="33BBBECB" w14:textId="77777777" w:rsidTr="00D66902">
        <w:trPr>
          <w:jc w:val="center"/>
        </w:trPr>
        <w:tc>
          <w:tcPr>
            <w:tcW w:w="0" w:type="auto"/>
            <w:shd w:val="clear" w:color="auto" w:fill="D9D9D9"/>
          </w:tcPr>
          <w:p w14:paraId="0EDD0B75" w14:textId="77777777" w:rsidR="00D66902" w:rsidRDefault="00B26CA3">
            <w:pPr>
              <w:pStyle w:val="Compact"/>
              <w:jc w:val="center"/>
            </w:pPr>
            <w:hyperlink w:anchor="fdp_rip.2">
              <w:r>
                <w:rPr>
                  <w:rStyle w:val="Hyperlink"/>
                  <w:b/>
                  <w:bCs/>
                </w:rPr>
                <w:t>FDP_RIP.2</w:t>
              </w:r>
            </w:hyperlink>
          </w:p>
        </w:tc>
        <w:tc>
          <w:tcPr>
            <w:tcW w:w="0" w:type="auto"/>
          </w:tcPr>
          <w:p w14:paraId="510D44B8" w14:textId="77777777" w:rsidR="00D66902" w:rsidRDefault="00D66902">
            <w:pPr>
              <w:pStyle w:val="Compact"/>
            </w:pPr>
          </w:p>
        </w:tc>
        <w:tc>
          <w:tcPr>
            <w:tcW w:w="0" w:type="auto"/>
          </w:tcPr>
          <w:p w14:paraId="0512300C" w14:textId="77777777" w:rsidR="00D66902" w:rsidRDefault="00D66902">
            <w:pPr>
              <w:pStyle w:val="Compact"/>
            </w:pPr>
          </w:p>
        </w:tc>
        <w:tc>
          <w:tcPr>
            <w:tcW w:w="0" w:type="auto"/>
          </w:tcPr>
          <w:p w14:paraId="25C9F0BC" w14:textId="77777777" w:rsidR="00D66902" w:rsidRDefault="00D66902">
            <w:pPr>
              <w:pStyle w:val="Compact"/>
            </w:pPr>
          </w:p>
        </w:tc>
        <w:tc>
          <w:tcPr>
            <w:tcW w:w="0" w:type="auto"/>
          </w:tcPr>
          <w:p w14:paraId="4F2534DD" w14:textId="77777777" w:rsidR="00D66902" w:rsidRDefault="00D66902">
            <w:pPr>
              <w:pStyle w:val="Compact"/>
            </w:pPr>
          </w:p>
        </w:tc>
        <w:tc>
          <w:tcPr>
            <w:tcW w:w="0" w:type="auto"/>
          </w:tcPr>
          <w:p w14:paraId="6169D095" w14:textId="77777777" w:rsidR="00D66902" w:rsidRDefault="00D66902">
            <w:pPr>
              <w:pStyle w:val="Compact"/>
            </w:pPr>
          </w:p>
        </w:tc>
        <w:tc>
          <w:tcPr>
            <w:tcW w:w="0" w:type="auto"/>
          </w:tcPr>
          <w:p w14:paraId="3373DD37" w14:textId="77777777" w:rsidR="00D66902" w:rsidRDefault="00D66902">
            <w:pPr>
              <w:pStyle w:val="Compact"/>
            </w:pPr>
          </w:p>
        </w:tc>
        <w:tc>
          <w:tcPr>
            <w:tcW w:w="0" w:type="auto"/>
          </w:tcPr>
          <w:p w14:paraId="7EFA4ED5" w14:textId="77777777" w:rsidR="00D66902" w:rsidRDefault="00D66902">
            <w:pPr>
              <w:pStyle w:val="Compact"/>
            </w:pPr>
          </w:p>
        </w:tc>
        <w:tc>
          <w:tcPr>
            <w:tcW w:w="0" w:type="auto"/>
          </w:tcPr>
          <w:p w14:paraId="63AF48FF" w14:textId="77777777" w:rsidR="00D66902" w:rsidRDefault="00D66902">
            <w:pPr>
              <w:pStyle w:val="Compact"/>
            </w:pPr>
          </w:p>
        </w:tc>
        <w:tc>
          <w:tcPr>
            <w:tcW w:w="0" w:type="auto"/>
          </w:tcPr>
          <w:p w14:paraId="56905625" w14:textId="77777777" w:rsidR="00D66902" w:rsidRDefault="00D66902">
            <w:pPr>
              <w:pStyle w:val="Compact"/>
            </w:pPr>
          </w:p>
        </w:tc>
        <w:tc>
          <w:tcPr>
            <w:tcW w:w="0" w:type="auto"/>
          </w:tcPr>
          <w:p w14:paraId="7A45BEC7" w14:textId="77777777" w:rsidR="00D66902" w:rsidRDefault="00D66902">
            <w:pPr>
              <w:pStyle w:val="Compact"/>
            </w:pPr>
          </w:p>
        </w:tc>
        <w:tc>
          <w:tcPr>
            <w:tcW w:w="0" w:type="auto"/>
          </w:tcPr>
          <w:p w14:paraId="60B4C35D" w14:textId="77777777" w:rsidR="00D66902" w:rsidRDefault="00D66902">
            <w:pPr>
              <w:pStyle w:val="Compact"/>
            </w:pPr>
          </w:p>
        </w:tc>
        <w:tc>
          <w:tcPr>
            <w:tcW w:w="0" w:type="auto"/>
          </w:tcPr>
          <w:p w14:paraId="11B7B65B" w14:textId="77777777" w:rsidR="00D66902" w:rsidRDefault="00D66902">
            <w:pPr>
              <w:pStyle w:val="Compact"/>
            </w:pPr>
          </w:p>
        </w:tc>
        <w:tc>
          <w:tcPr>
            <w:tcW w:w="0" w:type="auto"/>
          </w:tcPr>
          <w:p w14:paraId="4FDB864B" w14:textId="77777777" w:rsidR="00D66902" w:rsidRDefault="00D66902">
            <w:pPr>
              <w:pStyle w:val="Compact"/>
            </w:pPr>
          </w:p>
        </w:tc>
      </w:tr>
      <w:tr w:rsidR="00D66902" w14:paraId="783AD919" w14:textId="77777777" w:rsidTr="00D66902">
        <w:trPr>
          <w:jc w:val="center"/>
        </w:trPr>
        <w:tc>
          <w:tcPr>
            <w:tcW w:w="0" w:type="auto"/>
            <w:shd w:val="clear" w:color="auto" w:fill="D9D9D9"/>
          </w:tcPr>
          <w:p w14:paraId="44933987" w14:textId="77777777" w:rsidR="00D66902" w:rsidRDefault="00B26CA3">
            <w:pPr>
              <w:pStyle w:val="Compact"/>
              <w:jc w:val="center"/>
            </w:pPr>
            <w:hyperlink w:anchor="fdp_rol.1">
              <w:r>
                <w:rPr>
                  <w:rStyle w:val="Hyperlink"/>
                  <w:b/>
                  <w:bCs/>
                </w:rPr>
                <w:t>FDP_ROL.1</w:t>
              </w:r>
            </w:hyperlink>
          </w:p>
        </w:tc>
        <w:tc>
          <w:tcPr>
            <w:tcW w:w="0" w:type="auto"/>
          </w:tcPr>
          <w:p w14:paraId="5F12CA54" w14:textId="77777777" w:rsidR="00D66902" w:rsidRDefault="00D66902">
            <w:pPr>
              <w:pStyle w:val="Compact"/>
            </w:pPr>
          </w:p>
        </w:tc>
        <w:tc>
          <w:tcPr>
            <w:tcW w:w="0" w:type="auto"/>
          </w:tcPr>
          <w:p w14:paraId="6EE8F3FF" w14:textId="77777777" w:rsidR="00D66902" w:rsidRDefault="00B26CA3">
            <w:pPr>
              <w:pStyle w:val="Compact"/>
              <w:jc w:val="center"/>
            </w:pPr>
            <w:r>
              <w:t>O</w:t>
            </w:r>
            <w:r>
              <w:rPr>
                <w:vertAlign w:val="superscript"/>
              </w:rPr>
              <w:t>1</w:t>
            </w:r>
          </w:p>
        </w:tc>
        <w:tc>
          <w:tcPr>
            <w:tcW w:w="0" w:type="auto"/>
          </w:tcPr>
          <w:p w14:paraId="79E564A9" w14:textId="77777777" w:rsidR="00D66902" w:rsidRDefault="00B26CA3">
            <w:pPr>
              <w:pStyle w:val="Compact"/>
              <w:jc w:val="center"/>
            </w:pPr>
            <w:r>
              <w:t>-</w:t>
            </w:r>
          </w:p>
        </w:tc>
        <w:tc>
          <w:tcPr>
            <w:tcW w:w="0" w:type="auto"/>
          </w:tcPr>
          <w:p w14:paraId="70539E4E" w14:textId="77777777" w:rsidR="00D66902" w:rsidRDefault="00B26CA3">
            <w:pPr>
              <w:pStyle w:val="Compact"/>
              <w:jc w:val="center"/>
            </w:pPr>
            <w:r>
              <w:t>O</w:t>
            </w:r>
            <w:r>
              <w:rPr>
                <w:vertAlign w:val="superscript"/>
              </w:rPr>
              <w:t>1</w:t>
            </w:r>
          </w:p>
        </w:tc>
        <w:tc>
          <w:tcPr>
            <w:tcW w:w="0" w:type="auto"/>
          </w:tcPr>
          <w:p w14:paraId="52ECFA5D" w14:textId="77777777" w:rsidR="00D66902" w:rsidRDefault="00B26CA3">
            <w:pPr>
              <w:pStyle w:val="Compact"/>
              <w:jc w:val="center"/>
            </w:pPr>
            <w:r>
              <w:t>-</w:t>
            </w:r>
          </w:p>
        </w:tc>
        <w:tc>
          <w:tcPr>
            <w:tcW w:w="0" w:type="auto"/>
          </w:tcPr>
          <w:p w14:paraId="684DAE81" w14:textId="77777777" w:rsidR="00D66902" w:rsidRDefault="00D66902">
            <w:pPr>
              <w:pStyle w:val="Compact"/>
            </w:pPr>
          </w:p>
        </w:tc>
        <w:tc>
          <w:tcPr>
            <w:tcW w:w="0" w:type="auto"/>
          </w:tcPr>
          <w:p w14:paraId="072C7A36" w14:textId="77777777" w:rsidR="00D66902" w:rsidRDefault="00D66902">
            <w:pPr>
              <w:pStyle w:val="Compact"/>
            </w:pPr>
          </w:p>
        </w:tc>
        <w:tc>
          <w:tcPr>
            <w:tcW w:w="0" w:type="auto"/>
          </w:tcPr>
          <w:p w14:paraId="505919F2" w14:textId="77777777" w:rsidR="00D66902" w:rsidRDefault="00D66902">
            <w:pPr>
              <w:pStyle w:val="Compact"/>
            </w:pPr>
          </w:p>
        </w:tc>
        <w:tc>
          <w:tcPr>
            <w:tcW w:w="0" w:type="auto"/>
          </w:tcPr>
          <w:p w14:paraId="054538D4" w14:textId="77777777" w:rsidR="00D66902" w:rsidRDefault="00D66902">
            <w:pPr>
              <w:pStyle w:val="Compact"/>
            </w:pPr>
          </w:p>
        </w:tc>
        <w:tc>
          <w:tcPr>
            <w:tcW w:w="0" w:type="auto"/>
          </w:tcPr>
          <w:p w14:paraId="4BA1BD4F" w14:textId="77777777" w:rsidR="00D66902" w:rsidRDefault="00B26CA3">
            <w:pPr>
              <w:pStyle w:val="Compact"/>
              <w:jc w:val="center"/>
            </w:pPr>
            <w:r>
              <w:t>-</w:t>
            </w:r>
          </w:p>
        </w:tc>
        <w:tc>
          <w:tcPr>
            <w:tcW w:w="0" w:type="auto"/>
          </w:tcPr>
          <w:p w14:paraId="16E8648E" w14:textId="77777777" w:rsidR="00D66902" w:rsidRDefault="00D66902">
            <w:pPr>
              <w:pStyle w:val="Compact"/>
            </w:pPr>
          </w:p>
        </w:tc>
        <w:tc>
          <w:tcPr>
            <w:tcW w:w="0" w:type="auto"/>
          </w:tcPr>
          <w:p w14:paraId="6C6661CB" w14:textId="77777777" w:rsidR="00D66902" w:rsidRDefault="00D66902">
            <w:pPr>
              <w:pStyle w:val="Compact"/>
            </w:pPr>
          </w:p>
        </w:tc>
        <w:tc>
          <w:tcPr>
            <w:tcW w:w="0" w:type="auto"/>
          </w:tcPr>
          <w:p w14:paraId="2EC28A27" w14:textId="77777777" w:rsidR="00D66902" w:rsidRDefault="00D66902">
            <w:pPr>
              <w:pStyle w:val="Compact"/>
            </w:pPr>
          </w:p>
        </w:tc>
      </w:tr>
      <w:tr w:rsidR="00D66902" w14:paraId="12A40889" w14:textId="77777777" w:rsidTr="00D66902">
        <w:trPr>
          <w:jc w:val="center"/>
        </w:trPr>
        <w:tc>
          <w:tcPr>
            <w:tcW w:w="0" w:type="auto"/>
            <w:shd w:val="clear" w:color="auto" w:fill="D9D9D9"/>
          </w:tcPr>
          <w:p w14:paraId="04A7999C" w14:textId="77777777" w:rsidR="00D66902" w:rsidRDefault="00B26CA3">
            <w:pPr>
              <w:pStyle w:val="Compact"/>
              <w:jc w:val="center"/>
            </w:pPr>
            <w:hyperlink w:anchor="fdp_rol.2">
              <w:r>
                <w:rPr>
                  <w:rStyle w:val="Hyperlink"/>
                  <w:b/>
                  <w:bCs/>
                </w:rPr>
                <w:t>FDP_ROL.2</w:t>
              </w:r>
            </w:hyperlink>
          </w:p>
        </w:tc>
        <w:tc>
          <w:tcPr>
            <w:tcW w:w="0" w:type="auto"/>
          </w:tcPr>
          <w:p w14:paraId="2CBC9D29" w14:textId="77777777" w:rsidR="00D66902" w:rsidRDefault="00D66902">
            <w:pPr>
              <w:pStyle w:val="Compact"/>
            </w:pPr>
          </w:p>
        </w:tc>
        <w:tc>
          <w:tcPr>
            <w:tcW w:w="0" w:type="auto"/>
          </w:tcPr>
          <w:p w14:paraId="5AE5FD2B" w14:textId="77777777" w:rsidR="00D66902" w:rsidRDefault="00B26CA3">
            <w:pPr>
              <w:pStyle w:val="Compact"/>
              <w:jc w:val="center"/>
            </w:pPr>
            <w:r>
              <w:t>O</w:t>
            </w:r>
            <w:r>
              <w:rPr>
                <w:vertAlign w:val="superscript"/>
              </w:rPr>
              <w:t>1</w:t>
            </w:r>
          </w:p>
        </w:tc>
        <w:tc>
          <w:tcPr>
            <w:tcW w:w="0" w:type="auto"/>
          </w:tcPr>
          <w:p w14:paraId="442E3B34" w14:textId="77777777" w:rsidR="00D66902" w:rsidRDefault="00B26CA3">
            <w:pPr>
              <w:pStyle w:val="Compact"/>
              <w:jc w:val="center"/>
            </w:pPr>
            <w:r>
              <w:t>-</w:t>
            </w:r>
          </w:p>
        </w:tc>
        <w:tc>
          <w:tcPr>
            <w:tcW w:w="0" w:type="auto"/>
          </w:tcPr>
          <w:p w14:paraId="3CA218E6" w14:textId="77777777" w:rsidR="00D66902" w:rsidRDefault="00B26CA3">
            <w:pPr>
              <w:pStyle w:val="Compact"/>
              <w:jc w:val="center"/>
            </w:pPr>
            <w:r>
              <w:t>O</w:t>
            </w:r>
            <w:r>
              <w:rPr>
                <w:vertAlign w:val="superscript"/>
              </w:rPr>
              <w:t>1</w:t>
            </w:r>
          </w:p>
        </w:tc>
        <w:tc>
          <w:tcPr>
            <w:tcW w:w="0" w:type="auto"/>
          </w:tcPr>
          <w:p w14:paraId="31A215AF" w14:textId="77777777" w:rsidR="00D66902" w:rsidRDefault="00B26CA3">
            <w:pPr>
              <w:pStyle w:val="Compact"/>
              <w:jc w:val="center"/>
            </w:pPr>
            <w:r>
              <w:t>-</w:t>
            </w:r>
          </w:p>
        </w:tc>
        <w:tc>
          <w:tcPr>
            <w:tcW w:w="0" w:type="auto"/>
          </w:tcPr>
          <w:p w14:paraId="3226A428" w14:textId="77777777" w:rsidR="00D66902" w:rsidRDefault="00D66902">
            <w:pPr>
              <w:pStyle w:val="Compact"/>
            </w:pPr>
          </w:p>
        </w:tc>
        <w:tc>
          <w:tcPr>
            <w:tcW w:w="0" w:type="auto"/>
          </w:tcPr>
          <w:p w14:paraId="0F74543F" w14:textId="77777777" w:rsidR="00D66902" w:rsidRDefault="00D66902">
            <w:pPr>
              <w:pStyle w:val="Compact"/>
            </w:pPr>
          </w:p>
        </w:tc>
        <w:tc>
          <w:tcPr>
            <w:tcW w:w="0" w:type="auto"/>
          </w:tcPr>
          <w:p w14:paraId="7CD0B3D3" w14:textId="77777777" w:rsidR="00D66902" w:rsidRDefault="00D66902">
            <w:pPr>
              <w:pStyle w:val="Compact"/>
            </w:pPr>
          </w:p>
        </w:tc>
        <w:tc>
          <w:tcPr>
            <w:tcW w:w="0" w:type="auto"/>
          </w:tcPr>
          <w:p w14:paraId="6D8F95AB" w14:textId="77777777" w:rsidR="00D66902" w:rsidRDefault="00D66902">
            <w:pPr>
              <w:pStyle w:val="Compact"/>
            </w:pPr>
          </w:p>
        </w:tc>
        <w:tc>
          <w:tcPr>
            <w:tcW w:w="0" w:type="auto"/>
          </w:tcPr>
          <w:p w14:paraId="386DB03E" w14:textId="77777777" w:rsidR="00D66902" w:rsidRDefault="00B26CA3">
            <w:pPr>
              <w:pStyle w:val="Compact"/>
              <w:jc w:val="center"/>
            </w:pPr>
            <w:r>
              <w:t>-</w:t>
            </w:r>
          </w:p>
        </w:tc>
        <w:tc>
          <w:tcPr>
            <w:tcW w:w="0" w:type="auto"/>
          </w:tcPr>
          <w:p w14:paraId="630EFC62" w14:textId="77777777" w:rsidR="00D66902" w:rsidRDefault="00D66902">
            <w:pPr>
              <w:pStyle w:val="Compact"/>
            </w:pPr>
          </w:p>
        </w:tc>
        <w:tc>
          <w:tcPr>
            <w:tcW w:w="0" w:type="auto"/>
          </w:tcPr>
          <w:p w14:paraId="50F52ED7" w14:textId="77777777" w:rsidR="00D66902" w:rsidRDefault="00D66902">
            <w:pPr>
              <w:pStyle w:val="Compact"/>
            </w:pPr>
          </w:p>
        </w:tc>
        <w:tc>
          <w:tcPr>
            <w:tcW w:w="0" w:type="auto"/>
          </w:tcPr>
          <w:p w14:paraId="6912D5E1" w14:textId="77777777" w:rsidR="00D66902" w:rsidRDefault="00D66902">
            <w:pPr>
              <w:pStyle w:val="Compact"/>
            </w:pPr>
          </w:p>
        </w:tc>
      </w:tr>
      <w:tr w:rsidR="00D66902" w14:paraId="0D96284D" w14:textId="77777777" w:rsidTr="00D66902">
        <w:trPr>
          <w:jc w:val="center"/>
        </w:trPr>
        <w:tc>
          <w:tcPr>
            <w:tcW w:w="0" w:type="auto"/>
            <w:shd w:val="clear" w:color="auto" w:fill="D9D9D9"/>
          </w:tcPr>
          <w:p w14:paraId="39E8238C" w14:textId="77777777" w:rsidR="00D66902" w:rsidRDefault="00B26CA3">
            <w:pPr>
              <w:pStyle w:val="Compact"/>
              <w:jc w:val="center"/>
            </w:pPr>
            <w:hyperlink w:anchor="fdp_sdc.1">
              <w:r>
                <w:rPr>
                  <w:rStyle w:val="Hyperlink"/>
                  <w:b/>
                  <w:bCs/>
                </w:rPr>
                <w:t>FDP_SDC.1</w:t>
              </w:r>
            </w:hyperlink>
          </w:p>
        </w:tc>
        <w:tc>
          <w:tcPr>
            <w:tcW w:w="0" w:type="auto"/>
          </w:tcPr>
          <w:p w14:paraId="19A8790B" w14:textId="77777777" w:rsidR="00D66902" w:rsidRDefault="00D66902">
            <w:pPr>
              <w:pStyle w:val="Compact"/>
            </w:pPr>
          </w:p>
        </w:tc>
        <w:tc>
          <w:tcPr>
            <w:tcW w:w="0" w:type="auto"/>
          </w:tcPr>
          <w:p w14:paraId="6F3863E6" w14:textId="77777777" w:rsidR="00D66902" w:rsidRDefault="00D66902">
            <w:pPr>
              <w:pStyle w:val="Compact"/>
            </w:pPr>
          </w:p>
        </w:tc>
        <w:tc>
          <w:tcPr>
            <w:tcW w:w="0" w:type="auto"/>
          </w:tcPr>
          <w:p w14:paraId="615D64A4" w14:textId="77777777" w:rsidR="00D66902" w:rsidRDefault="00D66902">
            <w:pPr>
              <w:pStyle w:val="Compact"/>
            </w:pPr>
          </w:p>
        </w:tc>
        <w:tc>
          <w:tcPr>
            <w:tcW w:w="0" w:type="auto"/>
          </w:tcPr>
          <w:p w14:paraId="56EACB9B" w14:textId="77777777" w:rsidR="00D66902" w:rsidRDefault="00D66902">
            <w:pPr>
              <w:pStyle w:val="Compact"/>
            </w:pPr>
          </w:p>
        </w:tc>
        <w:tc>
          <w:tcPr>
            <w:tcW w:w="0" w:type="auto"/>
          </w:tcPr>
          <w:p w14:paraId="0891E5F5" w14:textId="77777777" w:rsidR="00D66902" w:rsidRDefault="00D66902">
            <w:pPr>
              <w:pStyle w:val="Compact"/>
            </w:pPr>
          </w:p>
        </w:tc>
        <w:tc>
          <w:tcPr>
            <w:tcW w:w="0" w:type="auto"/>
          </w:tcPr>
          <w:p w14:paraId="602FAA04" w14:textId="77777777" w:rsidR="00D66902" w:rsidRDefault="00D66902">
            <w:pPr>
              <w:pStyle w:val="Compact"/>
            </w:pPr>
          </w:p>
        </w:tc>
        <w:tc>
          <w:tcPr>
            <w:tcW w:w="0" w:type="auto"/>
          </w:tcPr>
          <w:p w14:paraId="1F9A3645" w14:textId="77777777" w:rsidR="00D66902" w:rsidRDefault="00D66902">
            <w:pPr>
              <w:pStyle w:val="Compact"/>
            </w:pPr>
          </w:p>
        </w:tc>
        <w:tc>
          <w:tcPr>
            <w:tcW w:w="0" w:type="auto"/>
          </w:tcPr>
          <w:p w14:paraId="7A20AE3C" w14:textId="77777777" w:rsidR="00D66902" w:rsidRDefault="00D66902">
            <w:pPr>
              <w:pStyle w:val="Compact"/>
            </w:pPr>
          </w:p>
        </w:tc>
        <w:tc>
          <w:tcPr>
            <w:tcW w:w="0" w:type="auto"/>
          </w:tcPr>
          <w:p w14:paraId="52C92457" w14:textId="77777777" w:rsidR="00D66902" w:rsidRDefault="00D66902">
            <w:pPr>
              <w:pStyle w:val="Compact"/>
            </w:pPr>
          </w:p>
        </w:tc>
        <w:tc>
          <w:tcPr>
            <w:tcW w:w="0" w:type="auto"/>
          </w:tcPr>
          <w:p w14:paraId="0983F0DB" w14:textId="77777777" w:rsidR="00D66902" w:rsidRDefault="00D66902">
            <w:pPr>
              <w:pStyle w:val="Compact"/>
            </w:pPr>
          </w:p>
        </w:tc>
        <w:tc>
          <w:tcPr>
            <w:tcW w:w="0" w:type="auto"/>
          </w:tcPr>
          <w:p w14:paraId="25BBAD78" w14:textId="77777777" w:rsidR="00D66902" w:rsidRDefault="00D66902">
            <w:pPr>
              <w:pStyle w:val="Compact"/>
            </w:pPr>
          </w:p>
        </w:tc>
        <w:tc>
          <w:tcPr>
            <w:tcW w:w="0" w:type="auto"/>
          </w:tcPr>
          <w:p w14:paraId="2BFA9901" w14:textId="77777777" w:rsidR="00D66902" w:rsidRDefault="00D66902">
            <w:pPr>
              <w:pStyle w:val="Compact"/>
            </w:pPr>
          </w:p>
        </w:tc>
        <w:tc>
          <w:tcPr>
            <w:tcW w:w="0" w:type="auto"/>
          </w:tcPr>
          <w:p w14:paraId="47CC8EFC" w14:textId="77777777" w:rsidR="00D66902" w:rsidRDefault="00D66902">
            <w:pPr>
              <w:pStyle w:val="Compact"/>
            </w:pPr>
          </w:p>
        </w:tc>
      </w:tr>
      <w:tr w:rsidR="00D66902" w14:paraId="143AB269" w14:textId="77777777" w:rsidTr="00D66902">
        <w:trPr>
          <w:jc w:val="center"/>
        </w:trPr>
        <w:tc>
          <w:tcPr>
            <w:tcW w:w="0" w:type="auto"/>
            <w:shd w:val="clear" w:color="auto" w:fill="D9D9D9"/>
          </w:tcPr>
          <w:p w14:paraId="5494C1C7" w14:textId="77777777" w:rsidR="00D66902" w:rsidRDefault="00B26CA3">
            <w:pPr>
              <w:pStyle w:val="Compact"/>
              <w:jc w:val="center"/>
            </w:pPr>
            <w:hyperlink w:anchor="fdp_sdc.2">
              <w:r>
                <w:rPr>
                  <w:rStyle w:val="Hyperlink"/>
                  <w:b/>
                  <w:bCs/>
                </w:rPr>
                <w:t>FDP_SDC.2</w:t>
              </w:r>
            </w:hyperlink>
          </w:p>
        </w:tc>
        <w:tc>
          <w:tcPr>
            <w:tcW w:w="0" w:type="auto"/>
          </w:tcPr>
          <w:p w14:paraId="69DAC4C9" w14:textId="77777777" w:rsidR="00D66902" w:rsidRDefault="00B26CA3">
            <w:pPr>
              <w:pStyle w:val="Compact"/>
              <w:jc w:val="center"/>
            </w:pPr>
            <w:r>
              <w:t>X</w:t>
            </w:r>
          </w:p>
        </w:tc>
        <w:tc>
          <w:tcPr>
            <w:tcW w:w="0" w:type="auto"/>
          </w:tcPr>
          <w:p w14:paraId="08BC3687" w14:textId="77777777" w:rsidR="00D66902" w:rsidRDefault="00D66902">
            <w:pPr>
              <w:pStyle w:val="Compact"/>
            </w:pPr>
          </w:p>
        </w:tc>
        <w:tc>
          <w:tcPr>
            <w:tcW w:w="0" w:type="auto"/>
          </w:tcPr>
          <w:p w14:paraId="378494E9" w14:textId="77777777" w:rsidR="00D66902" w:rsidRDefault="00D66902">
            <w:pPr>
              <w:pStyle w:val="Compact"/>
            </w:pPr>
          </w:p>
        </w:tc>
        <w:tc>
          <w:tcPr>
            <w:tcW w:w="0" w:type="auto"/>
          </w:tcPr>
          <w:p w14:paraId="74518D80" w14:textId="77777777" w:rsidR="00D66902" w:rsidRDefault="00D66902">
            <w:pPr>
              <w:pStyle w:val="Compact"/>
            </w:pPr>
          </w:p>
        </w:tc>
        <w:tc>
          <w:tcPr>
            <w:tcW w:w="0" w:type="auto"/>
          </w:tcPr>
          <w:p w14:paraId="77AE660D" w14:textId="77777777" w:rsidR="00D66902" w:rsidRDefault="00D66902">
            <w:pPr>
              <w:pStyle w:val="Compact"/>
            </w:pPr>
          </w:p>
        </w:tc>
        <w:tc>
          <w:tcPr>
            <w:tcW w:w="0" w:type="auto"/>
          </w:tcPr>
          <w:p w14:paraId="788DF8FB" w14:textId="77777777" w:rsidR="00D66902" w:rsidRDefault="00D66902">
            <w:pPr>
              <w:pStyle w:val="Compact"/>
            </w:pPr>
          </w:p>
        </w:tc>
        <w:tc>
          <w:tcPr>
            <w:tcW w:w="0" w:type="auto"/>
          </w:tcPr>
          <w:p w14:paraId="7995A38D" w14:textId="77777777" w:rsidR="00D66902" w:rsidRDefault="00D66902">
            <w:pPr>
              <w:pStyle w:val="Compact"/>
            </w:pPr>
          </w:p>
        </w:tc>
        <w:tc>
          <w:tcPr>
            <w:tcW w:w="0" w:type="auto"/>
          </w:tcPr>
          <w:p w14:paraId="7CB0477D" w14:textId="77777777" w:rsidR="00D66902" w:rsidRDefault="00D66902">
            <w:pPr>
              <w:pStyle w:val="Compact"/>
            </w:pPr>
          </w:p>
        </w:tc>
        <w:tc>
          <w:tcPr>
            <w:tcW w:w="0" w:type="auto"/>
          </w:tcPr>
          <w:p w14:paraId="11B37C93" w14:textId="77777777" w:rsidR="00D66902" w:rsidRDefault="00D66902">
            <w:pPr>
              <w:pStyle w:val="Compact"/>
            </w:pPr>
          </w:p>
        </w:tc>
        <w:tc>
          <w:tcPr>
            <w:tcW w:w="0" w:type="auto"/>
          </w:tcPr>
          <w:p w14:paraId="2DBED81D" w14:textId="77777777" w:rsidR="00D66902" w:rsidRDefault="00D66902">
            <w:pPr>
              <w:pStyle w:val="Compact"/>
            </w:pPr>
          </w:p>
        </w:tc>
        <w:tc>
          <w:tcPr>
            <w:tcW w:w="0" w:type="auto"/>
          </w:tcPr>
          <w:p w14:paraId="0D7599AB" w14:textId="77777777" w:rsidR="00D66902" w:rsidRDefault="00D66902">
            <w:pPr>
              <w:pStyle w:val="Compact"/>
            </w:pPr>
          </w:p>
        </w:tc>
        <w:tc>
          <w:tcPr>
            <w:tcW w:w="0" w:type="auto"/>
          </w:tcPr>
          <w:p w14:paraId="7394F362" w14:textId="77777777" w:rsidR="00D66902" w:rsidRDefault="00D66902">
            <w:pPr>
              <w:pStyle w:val="Compact"/>
            </w:pPr>
          </w:p>
        </w:tc>
        <w:tc>
          <w:tcPr>
            <w:tcW w:w="0" w:type="auto"/>
          </w:tcPr>
          <w:p w14:paraId="3449F4A2" w14:textId="77777777" w:rsidR="00D66902" w:rsidRDefault="00D66902">
            <w:pPr>
              <w:pStyle w:val="Compact"/>
            </w:pPr>
          </w:p>
        </w:tc>
      </w:tr>
      <w:tr w:rsidR="00D66902" w14:paraId="2B45F185" w14:textId="77777777" w:rsidTr="00D66902">
        <w:trPr>
          <w:jc w:val="center"/>
        </w:trPr>
        <w:tc>
          <w:tcPr>
            <w:tcW w:w="0" w:type="auto"/>
            <w:shd w:val="clear" w:color="auto" w:fill="D9D9D9"/>
          </w:tcPr>
          <w:p w14:paraId="2ADB2B88" w14:textId="77777777" w:rsidR="00D66902" w:rsidRDefault="00B26CA3">
            <w:pPr>
              <w:pStyle w:val="Compact"/>
              <w:jc w:val="center"/>
            </w:pPr>
            <w:hyperlink w:anchor="fdp_sdi.1">
              <w:r>
                <w:rPr>
                  <w:rStyle w:val="Hyperlink"/>
                  <w:b/>
                  <w:bCs/>
                </w:rPr>
                <w:t>FDP_SDI.1</w:t>
              </w:r>
            </w:hyperlink>
          </w:p>
        </w:tc>
        <w:tc>
          <w:tcPr>
            <w:tcW w:w="0" w:type="auto"/>
          </w:tcPr>
          <w:p w14:paraId="3521BB87" w14:textId="77777777" w:rsidR="00D66902" w:rsidRDefault="00D66902">
            <w:pPr>
              <w:pStyle w:val="Compact"/>
            </w:pPr>
          </w:p>
        </w:tc>
        <w:tc>
          <w:tcPr>
            <w:tcW w:w="0" w:type="auto"/>
          </w:tcPr>
          <w:p w14:paraId="6A23E994" w14:textId="77777777" w:rsidR="00D66902" w:rsidRDefault="00D66902">
            <w:pPr>
              <w:pStyle w:val="Compact"/>
            </w:pPr>
          </w:p>
        </w:tc>
        <w:tc>
          <w:tcPr>
            <w:tcW w:w="0" w:type="auto"/>
          </w:tcPr>
          <w:p w14:paraId="7EC4D42A" w14:textId="77777777" w:rsidR="00D66902" w:rsidRDefault="00D66902">
            <w:pPr>
              <w:pStyle w:val="Compact"/>
            </w:pPr>
          </w:p>
        </w:tc>
        <w:tc>
          <w:tcPr>
            <w:tcW w:w="0" w:type="auto"/>
          </w:tcPr>
          <w:p w14:paraId="600C43B2" w14:textId="77777777" w:rsidR="00D66902" w:rsidRDefault="00D66902">
            <w:pPr>
              <w:pStyle w:val="Compact"/>
            </w:pPr>
          </w:p>
        </w:tc>
        <w:tc>
          <w:tcPr>
            <w:tcW w:w="0" w:type="auto"/>
          </w:tcPr>
          <w:p w14:paraId="518DE7FE" w14:textId="77777777" w:rsidR="00D66902" w:rsidRDefault="00D66902">
            <w:pPr>
              <w:pStyle w:val="Compact"/>
            </w:pPr>
          </w:p>
        </w:tc>
        <w:tc>
          <w:tcPr>
            <w:tcW w:w="0" w:type="auto"/>
          </w:tcPr>
          <w:p w14:paraId="4C09DD6E" w14:textId="77777777" w:rsidR="00D66902" w:rsidRDefault="00D66902">
            <w:pPr>
              <w:pStyle w:val="Compact"/>
            </w:pPr>
          </w:p>
        </w:tc>
        <w:tc>
          <w:tcPr>
            <w:tcW w:w="0" w:type="auto"/>
          </w:tcPr>
          <w:p w14:paraId="31809CDA" w14:textId="77777777" w:rsidR="00D66902" w:rsidRDefault="00D66902">
            <w:pPr>
              <w:pStyle w:val="Compact"/>
            </w:pPr>
          </w:p>
        </w:tc>
        <w:tc>
          <w:tcPr>
            <w:tcW w:w="0" w:type="auto"/>
          </w:tcPr>
          <w:p w14:paraId="2E0E3382" w14:textId="77777777" w:rsidR="00D66902" w:rsidRDefault="00D66902">
            <w:pPr>
              <w:pStyle w:val="Compact"/>
            </w:pPr>
          </w:p>
        </w:tc>
        <w:tc>
          <w:tcPr>
            <w:tcW w:w="0" w:type="auto"/>
          </w:tcPr>
          <w:p w14:paraId="71DAD3AC" w14:textId="77777777" w:rsidR="00D66902" w:rsidRDefault="00D66902">
            <w:pPr>
              <w:pStyle w:val="Compact"/>
            </w:pPr>
          </w:p>
        </w:tc>
        <w:tc>
          <w:tcPr>
            <w:tcW w:w="0" w:type="auto"/>
          </w:tcPr>
          <w:p w14:paraId="72F75854" w14:textId="77777777" w:rsidR="00D66902" w:rsidRDefault="00D66902">
            <w:pPr>
              <w:pStyle w:val="Compact"/>
            </w:pPr>
          </w:p>
        </w:tc>
        <w:tc>
          <w:tcPr>
            <w:tcW w:w="0" w:type="auto"/>
          </w:tcPr>
          <w:p w14:paraId="16048F9F" w14:textId="77777777" w:rsidR="00D66902" w:rsidRDefault="00D66902">
            <w:pPr>
              <w:pStyle w:val="Compact"/>
            </w:pPr>
          </w:p>
        </w:tc>
        <w:tc>
          <w:tcPr>
            <w:tcW w:w="0" w:type="auto"/>
          </w:tcPr>
          <w:p w14:paraId="4806790A" w14:textId="77777777" w:rsidR="00D66902" w:rsidRDefault="00D66902">
            <w:pPr>
              <w:pStyle w:val="Compact"/>
            </w:pPr>
          </w:p>
        </w:tc>
        <w:tc>
          <w:tcPr>
            <w:tcW w:w="0" w:type="auto"/>
          </w:tcPr>
          <w:p w14:paraId="3B5E49E7" w14:textId="77777777" w:rsidR="00D66902" w:rsidRDefault="00D66902">
            <w:pPr>
              <w:pStyle w:val="Compact"/>
            </w:pPr>
          </w:p>
        </w:tc>
      </w:tr>
      <w:tr w:rsidR="00D66902" w14:paraId="4DCF25CD" w14:textId="77777777" w:rsidTr="00D66902">
        <w:trPr>
          <w:jc w:val="center"/>
        </w:trPr>
        <w:tc>
          <w:tcPr>
            <w:tcW w:w="0" w:type="auto"/>
            <w:shd w:val="clear" w:color="auto" w:fill="D9D9D9"/>
          </w:tcPr>
          <w:p w14:paraId="354F438C" w14:textId="77777777" w:rsidR="00D66902" w:rsidRDefault="00B26CA3">
            <w:pPr>
              <w:pStyle w:val="Compact"/>
              <w:jc w:val="center"/>
            </w:pPr>
            <w:hyperlink w:anchor="fdp_sdi.2">
              <w:r>
                <w:rPr>
                  <w:rStyle w:val="Hyperlink"/>
                  <w:b/>
                  <w:bCs/>
                </w:rPr>
                <w:t>FDP_SDI.2</w:t>
              </w:r>
            </w:hyperlink>
          </w:p>
        </w:tc>
        <w:tc>
          <w:tcPr>
            <w:tcW w:w="0" w:type="auto"/>
          </w:tcPr>
          <w:p w14:paraId="3CDF2F98" w14:textId="77777777" w:rsidR="00D66902" w:rsidRDefault="00D66902">
            <w:pPr>
              <w:pStyle w:val="Compact"/>
            </w:pPr>
          </w:p>
        </w:tc>
        <w:tc>
          <w:tcPr>
            <w:tcW w:w="0" w:type="auto"/>
          </w:tcPr>
          <w:p w14:paraId="5931BCF9" w14:textId="77777777" w:rsidR="00D66902" w:rsidRDefault="00D66902">
            <w:pPr>
              <w:pStyle w:val="Compact"/>
            </w:pPr>
          </w:p>
        </w:tc>
        <w:tc>
          <w:tcPr>
            <w:tcW w:w="0" w:type="auto"/>
          </w:tcPr>
          <w:p w14:paraId="642B85BB" w14:textId="77777777" w:rsidR="00D66902" w:rsidRDefault="00D66902">
            <w:pPr>
              <w:pStyle w:val="Compact"/>
            </w:pPr>
          </w:p>
        </w:tc>
        <w:tc>
          <w:tcPr>
            <w:tcW w:w="0" w:type="auto"/>
          </w:tcPr>
          <w:p w14:paraId="74B638A3" w14:textId="77777777" w:rsidR="00D66902" w:rsidRDefault="00D66902">
            <w:pPr>
              <w:pStyle w:val="Compact"/>
            </w:pPr>
          </w:p>
        </w:tc>
        <w:tc>
          <w:tcPr>
            <w:tcW w:w="0" w:type="auto"/>
          </w:tcPr>
          <w:p w14:paraId="0DA7C007" w14:textId="77777777" w:rsidR="00D66902" w:rsidRDefault="00D66902">
            <w:pPr>
              <w:pStyle w:val="Compact"/>
            </w:pPr>
          </w:p>
        </w:tc>
        <w:tc>
          <w:tcPr>
            <w:tcW w:w="0" w:type="auto"/>
          </w:tcPr>
          <w:p w14:paraId="777E74ED" w14:textId="77777777" w:rsidR="00D66902" w:rsidRDefault="00D66902">
            <w:pPr>
              <w:pStyle w:val="Compact"/>
            </w:pPr>
          </w:p>
        </w:tc>
        <w:tc>
          <w:tcPr>
            <w:tcW w:w="0" w:type="auto"/>
          </w:tcPr>
          <w:p w14:paraId="4958A4A1" w14:textId="77777777" w:rsidR="00D66902" w:rsidRDefault="00D66902">
            <w:pPr>
              <w:pStyle w:val="Compact"/>
            </w:pPr>
          </w:p>
        </w:tc>
        <w:tc>
          <w:tcPr>
            <w:tcW w:w="0" w:type="auto"/>
          </w:tcPr>
          <w:p w14:paraId="68B08A21" w14:textId="77777777" w:rsidR="00D66902" w:rsidRDefault="00D66902">
            <w:pPr>
              <w:pStyle w:val="Compact"/>
            </w:pPr>
          </w:p>
        </w:tc>
        <w:tc>
          <w:tcPr>
            <w:tcW w:w="0" w:type="auto"/>
          </w:tcPr>
          <w:p w14:paraId="57B0056E" w14:textId="77777777" w:rsidR="00D66902" w:rsidRDefault="00D66902">
            <w:pPr>
              <w:pStyle w:val="Compact"/>
            </w:pPr>
          </w:p>
        </w:tc>
        <w:tc>
          <w:tcPr>
            <w:tcW w:w="0" w:type="auto"/>
          </w:tcPr>
          <w:p w14:paraId="16CD26F4" w14:textId="77777777" w:rsidR="00D66902" w:rsidRDefault="00D66902">
            <w:pPr>
              <w:pStyle w:val="Compact"/>
            </w:pPr>
          </w:p>
        </w:tc>
        <w:tc>
          <w:tcPr>
            <w:tcW w:w="0" w:type="auto"/>
          </w:tcPr>
          <w:p w14:paraId="575C17E2" w14:textId="77777777" w:rsidR="00D66902" w:rsidRDefault="00D66902">
            <w:pPr>
              <w:pStyle w:val="Compact"/>
            </w:pPr>
          </w:p>
        </w:tc>
        <w:tc>
          <w:tcPr>
            <w:tcW w:w="0" w:type="auto"/>
          </w:tcPr>
          <w:p w14:paraId="030D309E" w14:textId="77777777" w:rsidR="00D66902" w:rsidRDefault="00D66902">
            <w:pPr>
              <w:pStyle w:val="Compact"/>
            </w:pPr>
          </w:p>
        </w:tc>
        <w:tc>
          <w:tcPr>
            <w:tcW w:w="0" w:type="auto"/>
          </w:tcPr>
          <w:p w14:paraId="2C0EC603" w14:textId="77777777" w:rsidR="00D66902" w:rsidRDefault="00D66902">
            <w:pPr>
              <w:pStyle w:val="Compact"/>
            </w:pPr>
          </w:p>
        </w:tc>
      </w:tr>
      <w:tr w:rsidR="00D66902" w14:paraId="474DEF34" w14:textId="77777777" w:rsidTr="00D66902">
        <w:trPr>
          <w:jc w:val="center"/>
        </w:trPr>
        <w:tc>
          <w:tcPr>
            <w:tcW w:w="0" w:type="auto"/>
            <w:shd w:val="clear" w:color="auto" w:fill="D9D9D9"/>
          </w:tcPr>
          <w:p w14:paraId="1EEA099C" w14:textId="77777777" w:rsidR="00D66902" w:rsidRDefault="00B26CA3">
            <w:pPr>
              <w:pStyle w:val="Compact"/>
              <w:jc w:val="center"/>
            </w:pPr>
            <w:hyperlink w:anchor="fdp_uct.1">
              <w:r>
                <w:rPr>
                  <w:rStyle w:val="Hyperlink"/>
                  <w:b/>
                  <w:bCs/>
                </w:rPr>
                <w:t>FDP_UCT.1</w:t>
              </w:r>
            </w:hyperlink>
          </w:p>
        </w:tc>
        <w:tc>
          <w:tcPr>
            <w:tcW w:w="0" w:type="auto"/>
          </w:tcPr>
          <w:p w14:paraId="137F5AE0" w14:textId="77777777" w:rsidR="00D66902" w:rsidRDefault="00D66902">
            <w:pPr>
              <w:pStyle w:val="Compact"/>
            </w:pPr>
          </w:p>
        </w:tc>
        <w:tc>
          <w:tcPr>
            <w:tcW w:w="0" w:type="auto"/>
          </w:tcPr>
          <w:p w14:paraId="17CDF581" w14:textId="77777777" w:rsidR="00D66902" w:rsidRDefault="00B26CA3">
            <w:pPr>
              <w:pStyle w:val="Compact"/>
              <w:jc w:val="center"/>
            </w:pPr>
            <w:r>
              <w:t>O</w:t>
            </w:r>
            <w:r>
              <w:rPr>
                <w:vertAlign w:val="superscript"/>
              </w:rPr>
              <w:t>2</w:t>
            </w:r>
          </w:p>
        </w:tc>
        <w:tc>
          <w:tcPr>
            <w:tcW w:w="0" w:type="auto"/>
          </w:tcPr>
          <w:p w14:paraId="53501D32" w14:textId="77777777" w:rsidR="00D66902" w:rsidRDefault="00B26CA3">
            <w:pPr>
              <w:pStyle w:val="Compact"/>
              <w:jc w:val="center"/>
            </w:pPr>
            <w:r>
              <w:t>-</w:t>
            </w:r>
          </w:p>
        </w:tc>
        <w:tc>
          <w:tcPr>
            <w:tcW w:w="0" w:type="auto"/>
          </w:tcPr>
          <w:p w14:paraId="437CDE02" w14:textId="77777777" w:rsidR="00D66902" w:rsidRDefault="00B26CA3">
            <w:pPr>
              <w:pStyle w:val="Compact"/>
              <w:jc w:val="center"/>
            </w:pPr>
            <w:r>
              <w:t>O</w:t>
            </w:r>
            <w:r>
              <w:rPr>
                <w:vertAlign w:val="superscript"/>
              </w:rPr>
              <w:t>2</w:t>
            </w:r>
          </w:p>
        </w:tc>
        <w:tc>
          <w:tcPr>
            <w:tcW w:w="0" w:type="auto"/>
          </w:tcPr>
          <w:p w14:paraId="285DBA36" w14:textId="77777777" w:rsidR="00D66902" w:rsidRDefault="00B26CA3">
            <w:pPr>
              <w:pStyle w:val="Compact"/>
              <w:jc w:val="center"/>
            </w:pPr>
            <w:r>
              <w:t>-</w:t>
            </w:r>
          </w:p>
        </w:tc>
        <w:tc>
          <w:tcPr>
            <w:tcW w:w="0" w:type="auto"/>
          </w:tcPr>
          <w:p w14:paraId="2EBD6809" w14:textId="77777777" w:rsidR="00D66902" w:rsidRDefault="00D66902">
            <w:pPr>
              <w:pStyle w:val="Compact"/>
            </w:pPr>
          </w:p>
        </w:tc>
        <w:tc>
          <w:tcPr>
            <w:tcW w:w="0" w:type="auto"/>
          </w:tcPr>
          <w:p w14:paraId="334CE083" w14:textId="77777777" w:rsidR="00D66902" w:rsidRDefault="00D66902">
            <w:pPr>
              <w:pStyle w:val="Compact"/>
            </w:pPr>
          </w:p>
        </w:tc>
        <w:tc>
          <w:tcPr>
            <w:tcW w:w="0" w:type="auto"/>
          </w:tcPr>
          <w:p w14:paraId="274DC0C2" w14:textId="77777777" w:rsidR="00D66902" w:rsidRDefault="00D66902">
            <w:pPr>
              <w:pStyle w:val="Compact"/>
            </w:pPr>
          </w:p>
        </w:tc>
        <w:tc>
          <w:tcPr>
            <w:tcW w:w="0" w:type="auto"/>
          </w:tcPr>
          <w:p w14:paraId="6CE88AAC" w14:textId="77777777" w:rsidR="00D66902" w:rsidRDefault="00D66902">
            <w:pPr>
              <w:pStyle w:val="Compact"/>
            </w:pPr>
          </w:p>
        </w:tc>
        <w:tc>
          <w:tcPr>
            <w:tcW w:w="0" w:type="auto"/>
          </w:tcPr>
          <w:p w14:paraId="301CCB2B" w14:textId="77777777" w:rsidR="00D66902" w:rsidRDefault="00B26CA3">
            <w:pPr>
              <w:pStyle w:val="Compact"/>
              <w:jc w:val="center"/>
            </w:pPr>
            <w:r>
              <w:t>-</w:t>
            </w:r>
          </w:p>
        </w:tc>
        <w:tc>
          <w:tcPr>
            <w:tcW w:w="0" w:type="auto"/>
          </w:tcPr>
          <w:p w14:paraId="5BAAECA3" w14:textId="77777777" w:rsidR="00D66902" w:rsidRDefault="00D66902">
            <w:pPr>
              <w:pStyle w:val="Compact"/>
            </w:pPr>
          </w:p>
        </w:tc>
        <w:tc>
          <w:tcPr>
            <w:tcW w:w="0" w:type="auto"/>
          </w:tcPr>
          <w:p w14:paraId="47451603" w14:textId="77777777" w:rsidR="00D66902" w:rsidRDefault="00B26CA3">
            <w:pPr>
              <w:pStyle w:val="Compact"/>
              <w:jc w:val="center"/>
            </w:pPr>
            <w:r>
              <w:t>O</w:t>
            </w:r>
            <w:r>
              <w:rPr>
                <w:vertAlign w:val="superscript"/>
              </w:rPr>
              <w:t>1</w:t>
            </w:r>
          </w:p>
        </w:tc>
        <w:tc>
          <w:tcPr>
            <w:tcW w:w="0" w:type="auto"/>
          </w:tcPr>
          <w:p w14:paraId="406A410A" w14:textId="77777777" w:rsidR="00D66902" w:rsidRDefault="00B26CA3">
            <w:pPr>
              <w:pStyle w:val="Compact"/>
              <w:jc w:val="center"/>
            </w:pPr>
            <w:r>
              <w:t>O</w:t>
            </w:r>
            <w:r>
              <w:rPr>
                <w:vertAlign w:val="superscript"/>
              </w:rPr>
              <w:t>1</w:t>
            </w:r>
          </w:p>
        </w:tc>
      </w:tr>
      <w:tr w:rsidR="00D66902" w14:paraId="0B1E15F6" w14:textId="77777777" w:rsidTr="00D66902">
        <w:trPr>
          <w:jc w:val="center"/>
        </w:trPr>
        <w:tc>
          <w:tcPr>
            <w:tcW w:w="0" w:type="auto"/>
            <w:shd w:val="clear" w:color="auto" w:fill="D9D9D9"/>
          </w:tcPr>
          <w:p w14:paraId="13DE7E2D" w14:textId="77777777" w:rsidR="00D66902" w:rsidRDefault="00B26CA3">
            <w:pPr>
              <w:pStyle w:val="Compact"/>
              <w:jc w:val="center"/>
            </w:pPr>
            <w:hyperlink w:anchor="fdp_uit.1">
              <w:r>
                <w:rPr>
                  <w:rStyle w:val="Hyperlink"/>
                  <w:b/>
                  <w:bCs/>
                </w:rPr>
                <w:t>FDP_UIT.1</w:t>
              </w:r>
            </w:hyperlink>
          </w:p>
        </w:tc>
        <w:tc>
          <w:tcPr>
            <w:tcW w:w="0" w:type="auto"/>
          </w:tcPr>
          <w:p w14:paraId="599B477B" w14:textId="77777777" w:rsidR="00D66902" w:rsidRDefault="00D66902">
            <w:pPr>
              <w:pStyle w:val="Compact"/>
            </w:pPr>
          </w:p>
        </w:tc>
        <w:tc>
          <w:tcPr>
            <w:tcW w:w="0" w:type="auto"/>
          </w:tcPr>
          <w:p w14:paraId="3512304C" w14:textId="77777777" w:rsidR="00D66902" w:rsidRDefault="00B26CA3">
            <w:pPr>
              <w:pStyle w:val="Compact"/>
              <w:jc w:val="center"/>
            </w:pPr>
            <w:r>
              <w:t>O</w:t>
            </w:r>
            <w:r>
              <w:rPr>
                <w:vertAlign w:val="superscript"/>
              </w:rPr>
              <w:t>1</w:t>
            </w:r>
          </w:p>
        </w:tc>
        <w:tc>
          <w:tcPr>
            <w:tcW w:w="0" w:type="auto"/>
          </w:tcPr>
          <w:p w14:paraId="15D39BB1" w14:textId="77777777" w:rsidR="00D66902" w:rsidRDefault="00B26CA3">
            <w:pPr>
              <w:pStyle w:val="Compact"/>
              <w:jc w:val="center"/>
            </w:pPr>
            <w:r>
              <w:t>-</w:t>
            </w:r>
          </w:p>
        </w:tc>
        <w:tc>
          <w:tcPr>
            <w:tcW w:w="0" w:type="auto"/>
          </w:tcPr>
          <w:p w14:paraId="7208A519" w14:textId="77777777" w:rsidR="00D66902" w:rsidRDefault="00B26CA3">
            <w:pPr>
              <w:pStyle w:val="Compact"/>
              <w:jc w:val="center"/>
            </w:pPr>
            <w:r>
              <w:t>O</w:t>
            </w:r>
            <w:r>
              <w:rPr>
                <w:vertAlign w:val="superscript"/>
              </w:rPr>
              <w:t>1</w:t>
            </w:r>
          </w:p>
        </w:tc>
        <w:tc>
          <w:tcPr>
            <w:tcW w:w="0" w:type="auto"/>
          </w:tcPr>
          <w:p w14:paraId="50B29B14" w14:textId="77777777" w:rsidR="00D66902" w:rsidRDefault="00B26CA3">
            <w:pPr>
              <w:pStyle w:val="Compact"/>
              <w:jc w:val="center"/>
            </w:pPr>
            <w:r>
              <w:t>-</w:t>
            </w:r>
          </w:p>
        </w:tc>
        <w:tc>
          <w:tcPr>
            <w:tcW w:w="0" w:type="auto"/>
          </w:tcPr>
          <w:p w14:paraId="6EF436CA" w14:textId="77777777" w:rsidR="00D66902" w:rsidRDefault="00D66902">
            <w:pPr>
              <w:pStyle w:val="Compact"/>
            </w:pPr>
          </w:p>
        </w:tc>
        <w:tc>
          <w:tcPr>
            <w:tcW w:w="0" w:type="auto"/>
          </w:tcPr>
          <w:p w14:paraId="29E6CC22" w14:textId="77777777" w:rsidR="00D66902" w:rsidRDefault="00D66902">
            <w:pPr>
              <w:pStyle w:val="Compact"/>
            </w:pPr>
          </w:p>
        </w:tc>
        <w:tc>
          <w:tcPr>
            <w:tcW w:w="0" w:type="auto"/>
          </w:tcPr>
          <w:p w14:paraId="16320BCC" w14:textId="77777777" w:rsidR="00D66902" w:rsidRDefault="00D66902">
            <w:pPr>
              <w:pStyle w:val="Compact"/>
            </w:pPr>
          </w:p>
        </w:tc>
        <w:tc>
          <w:tcPr>
            <w:tcW w:w="0" w:type="auto"/>
          </w:tcPr>
          <w:p w14:paraId="18FB439D" w14:textId="77777777" w:rsidR="00D66902" w:rsidRDefault="00D66902">
            <w:pPr>
              <w:pStyle w:val="Compact"/>
            </w:pPr>
          </w:p>
        </w:tc>
        <w:tc>
          <w:tcPr>
            <w:tcW w:w="0" w:type="auto"/>
          </w:tcPr>
          <w:p w14:paraId="7A5DA1D8" w14:textId="77777777" w:rsidR="00D66902" w:rsidRDefault="00B26CA3">
            <w:pPr>
              <w:pStyle w:val="Compact"/>
              <w:jc w:val="center"/>
            </w:pPr>
            <w:r>
              <w:t>-</w:t>
            </w:r>
          </w:p>
        </w:tc>
        <w:tc>
          <w:tcPr>
            <w:tcW w:w="0" w:type="auto"/>
          </w:tcPr>
          <w:p w14:paraId="7516C411" w14:textId="77777777" w:rsidR="00D66902" w:rsidRDefault="00D66902">
            <w:pPr>
              <w:pStyle w:val="Compact"/>
            </w:pPr>
          </w:p>
        </w:tc>
        <w:tc>
          <w:tcPr>
            <w:tcW w:w="0" w:type="auto"/>
          </w:tcPr>
          <w:p w14:paraId="056CAFE6" w14:textId="77777777" w:rsidR="00D66902" w:rsidRDefault="00B26CA3">
            <w:pPr>
              <w:pStyle w:val="Compact"/>
              <w:jc w:val="center"/>
            </w:pPr>
            <w:r>
              <w:t>O</w:t>
            </w:r>
            <w:r>
              <w:rPr>
                <w:vertAlign w:val="superscript"/>
              </w:rPr>
              <w:t>2</w:t>
            </w:r>
          </w:p>
        </w:tc>
        <w:tc>
          <w:tcPr>
            <w:tcW w:w="0" w:type="auto"/>
          </w:tcPr>
          <w:p w14:paraId="35A4B770" w14:textId="77777777" w:rsidR="00D66902" w:rsidRDefault="00B26CA3">
            <w:pPr>
              <w:pStyle w:val="Compact"/>
              <w:jc w:val="center"/>
            </w:pPr>
            <w:r>
              <w:t>O</w:t>
            </w:r>
            <w:r>
              <w:rPr>
                <w:vertAlign w:val="superscript"/>
              </w:rPr>
              <w:t>2</w:t>
            </w:r>
          </w:p>
        </w:tc>
      </w:tr>
      <w:tr w:rsidR="00D66902" w14:paraId="363289D6" w14:textId="77777777" w:rsidTr="00D66902">
        <w:trPr>
          <w:jc w:val="center"/>
        </w:trPr>
        <w:tc>
          <w:tcPr>
            <w:tcW w:w="0" w:type="auto"/>
            <w:shd w:val="clear" w:color="auto" w:fill="D9D9D9"/>
          </w:tcPr>
          <w:p w14:paraId="1C3D42C7" w14:textId="77777777" w:rsidR="00D66902" w:rsidRDefault="00B26CA3">
            <w:pPr>
              <w:pStyle w:val="Compact"/>
              <w:jc w:val="center"/>
            </w:pPr>
            <w:hyperlink w:anchor="fdp_uit.2">
              <w:r>
                <w:rPr>
                  <w:rStyle w:val="Hyperlink"/>
                  <w:b/>
                  <w:bCs/>
                </w:rPr>
                <w:t>FDP_UIT.2</w:t>
              </w:r>
            </w:hyperlink>
          </w:p>
        </w:tc>
        <w:tc>
          <w:tcPr>
            <w:tcW w:w="0" w:type="auto"/>
          </w:tcPr>
          <w:p w14:paraId="75379FE9" w14:textId="77777777" w:rsidR="00D66902" w:rsidRDefault="00D66902">
            <w:pPr>
              <w:pStyle w:val="Compact"/>
            </w:pPr>
          </w:p>
        </w:tc>
        <w:tc>
          <w:tcPr>
            <w:tcW w:w="0" w:type="auto"/>
          </w:tcPr>
          <w:p w14:paraId="71FEA2C1" w14:textId="77777777" w:rsidR="00D66902" w:rsidRDefault="00B26CA3">
            <w:pPr>
              <w:pStyle w:val="Compact"/>
              <w:jc w:val="center"/>
            </w:pPr>
            <w:r>
              <w:t>O</w:t>
            </w:r>
            <w:r>
              <w:rPr>
                <w:vertAlign w:val="superscript"/>
              </w:rPr>
              <w:t>1</w:t>
            </w:r>
          </w:p>
        </w:tc>
        <w:tc>
          <w:tcPr>
            <w:tcW w:w="0" w:type="auto"/>
          </w:tcPr>
          <w:p w14:paraId="50B6C2B8" w14:textId="77777777" w:rsidR="00D66902" w:rsidRDefault="00B26CA3">
            <w:pPr>
              <w:pStyle w:val="Compact"/>
              <w:jc w:val="center"/>
            </w:pPr>
            <w:r>
              <w:t>-</w:t>
            </w:r>
          </w:p>
        </w:tc>
        <w:tc>
          <w:tcPr>
            <w:tcW w:w="0" w:type="auto"/>
          </w:tcPr>
          <w:p w14:paraId="0E58E962" w14:textId="77777777" w:rsidR="00D66902" w:rsidRDefault="00B26CA3">
            <w:pPr>
              <w:pStyle w:val="Compact"/>
              <w:jc w:val="center"/>
            </w:pPr>
            <w:r>
              <w:t>O</w:t>
            </w:r>
            <w:r>
              <w:rPr>
                <w:vertAlign w:val="superscript"/>
              </w:rPr>
              <w:t>1</w:t>
            </w:r>
          </w:p>
        </w:tc>
        <w:tc>
          <w:tcPr>
            <w:tcW w:w="0" w:type="auto"/>
          </w:tcPr>
          <w:p w14:paraId="03FE1498" w14:textId="77777777" w:rsidR="00D66902" w:rsidRDefault="00B26CA3">
            <w:pPr>
              <w:pStyle w:val="Compact"/>
              <w:jc w:val="center"/>
            </w:pPr>
            <w:r>
              <w:t>-</w:t>
            </w:r>
          </w:p>
        </w:tc>
        <w:tc>
          <w:tcPr>
            <w:tcW w:w="0" w:type="auto"/>
          </w:tcPr>
          <w:p w14:paraId="4568C357" w14:textId="77777777" w:rsidR="00D66902" w:rsidRDefault="00D66902">
            <w:pPr>
              <w:pStyle w:val="Compact"/>
            </w:pPr>
          </w:p>
        </w:tc>
        <w:tc>
          <w:tcPr>
            <w:tcW w:w="0" w:type="auto"/>
          </w:tcPr>
          <w:p w14:paraId="5F1ABC51" w14:textId="77777777" w:rsidR="00D66902" w:rsidRDefault="00D66902">
            <w:pPr>
              <w:pStyle w:val="Compact"/>
            </w:pPr>
          </w:p>
        </w:tc>
        <w:tc>
          <w:tcPr>
            <w:tcW w:w="0" w:type="auto"/>
          </w:tcPr>
          <w:p w14:paraId="1FB755DB" w14:textId="77777777" w:rsidR="00D66902" w:rsidRDefault="00B26CA3">
            <w:pPr>
              <w:pStyle w:val="Compact"/>
              <w:jc w:val="center"/>
            </w:pPr>
            <w:r>
              <w:t>O</w:t>
            </w:r>
            <w:r>
              <w:rPr>
                <w:vertAlign w:val="superscript"/>
              </w:rPr>
              <w:t>2</w:t>
            </w:r>
          </w:p>
        </w:tc>
        <w:tc>
          <w:tcPr>
            <w:tcW w:w="0" w:type="auto"/>
          </w:tcPr>
          <w:p w14:paraId="576571A6" w14:textId="77777777" w:rsidR="00D66902" w:rsidRDefault="00D66902">
            <w:pPr>
              <w:pStyle w:val="Compact"/>
            </w:pPr>
          </w:p>
        </w:tc>
        <w:tc>
          <w:tcPr>
            <w:tcW w:w="0" w:type="auto"/>
          </w:tcPr>
          <w:p w14:paraId="69C5C4E5" w14:textId="77777777" w:rsidR="00D66902" w:rsidRDefault="00B26CA3">
            <w:pPr>
              <w:pStyle w:val="Compact"/>
              <w:jc w:val="center"/>
            </w:pPr>
            <w:r>
              <w:t>-</w:t>
            </w:r>
          </w:p>
        </w:tc>
        <w:tc>
          <w:tcPr>
            <w:tcW w:w="0" w:type="auto"/>
          </w:tcPr>
          <w:p w14:paraId="631F6BFE" w14:textId="77777777" w:rsidR="00D66902" w:rsidRDefault="00D66902">
            <w:pPr>
              <w:pStyle w:val="Compact"/>
            </w:pPr>
          </w:p>
        </w:tc>
        <w:tc>
          <w:tcPr>
            <w:tcW w:w="0" w:type="auto"/>
          </w:tcPr>
          <w:p w14:paraId="477ED134" w14:textId="77777777" w:rsidR="00D66902" w:rsidRDefault="00B26CA3">
            <w:pPr>
              <w:pStyle w:val="Compact"/>
              <w:jc w:val="center"/>
            </w:pPr>
            <w:r>
              <w:t>O</w:t>
            </w:r>
            <w:r>
              <w:rPr>
                <w:vertAlign w:val="superscript"/>
              </w:rPr>
              <w:t>2</w:t>
            </w:r>
          </w:p>
        </w:tc>
        <w:tc>
          <w:tcPr>
            <w:tcW w:w="0" w:type="auto"/>
          </w:tcPr>
          <w:p w14:paraId="672CA13D" w14:textId="77777777" w:rsidR="00D66902" w:rsidRDefault="00B26CA3">
            <w:pPr>
              <w:pStyle w:val="Compact"/>
              <w:jc w:val="center"/>
            </w:pPr>
            <w:r>
              <w:t>-</w:t>
            </w:r>
          </w:p>
        </w:tc>
      </w:tr>
      <w:tr w:rsidR="00D66902" w14:paraId="4D0AA521" w14:textId="77777777" w:rsidTr="00D66902">
        <w:trPr>
          <w:jc w:val="center"/>
        </w:trPr>
        <w:tc>
          <w:tcPr>
            <w:tcW w:w="0" w:type="auto"/>
            <w:shd w:val="clear" w:color="auto" w:fill="D9D9D9"/>
          </w:tcPr>
          <w:p w14:paraId="4BDEA711" w14:textId="77777777" w:rsidR="00D66902" w:rsidRDefault="00B26CA3">
            <w:pPr>
              <w:pStyle w:val="Compact"/>
              <w:jc w:val="center"/>
            </w:pPr>
            <w:hyperlink w:anchor="fdp_uit.3">
              <w:r>
                <w:rPr>
                  <w:rStyle w:val="Hyperlink"/>
                  <w:b/>
                  <w:bCs/>
                </w:rPr>
                <w:t>FDP_UIT.3</w:t>
              </w:r>
            </w:hyperlink>
          </w:p>
        </w:tc>
        <w:tc>
          <w:tcPr>
            <w:tcW w:w="0" w:type="auto"/>
          </w:tcPr>
          <w:p w14:paraId="37BC063A" w14:textId="77777777" w:rsidR="00D66902" w:rsidRDefault="00D66902">
            <w:pPr>
              <w:pStyle w:val="Compact"/>
            </w:pPr>
          </w:p>
        </w:tc>
        <w:tc>
          <w:tcPr>
            <w:tcW w:w="0" w:type="auto"/>
          </w:tcPr>
          <w:p w14:paraId="4347AABF" w14:textId="77777777" w:rsidR="00D66902" w:rsidRDefault="00B26CA3">
            <w:pPr>
              <w:pStyle w:val="Compact"/>
              <w:jc w:val="center"/>
            </w:pPr>
            <w:r>
              <w:t>O</w:t>
            </w:r>
            <w:r>
              <w:rPr>
                <w:vertAlign w:val="superscript"/>
              </w:rPr>
              <w:t>1</w:t>
            </w:r>
          </w:p>
        </w:tc>
        <w:tc>
          <w:tcPr>
            <w:tcW w:w="0" w:type="auto"/>
          </w:tcPr>
          <w:p w14:paraId="2F6E4CC3" w14:textId="77777777" w:rsidR="00D66902" w:rsidRDefault="00B26CA3">
            <w:pPr>
              <w:pStyle w:val="Compact"/>
              <w:jc w:val="center"/>
            </w:pPr>
            <w:r>
              <w:t>-</w:t>
            </w:r>
          </w:p>
        </w:tc>
        <w:tc>
          <w:tcPr>
            <w:tcW w:w="0" w:type="auto"/>
          </w:tcPr>
          <w:p w14:paraId="3583937B" w14:textId="77777777" w:rsidR="00D66902" w:rsidRDefault="00B26CA3">
            <w:pPr>
              <w:pStyle w:val="Compact"/>
              <w:jc w:val="center"/>
            </w:pPr>
            <w:r>
              <w:t>O</w:t>
            </w:r>
            <w:r>
              <w:rPr>
                <w:vertAlign w:val="superscript"/>
              </w:rPr>
              <w:t>1</w:t>
            </w:r>
          </w:p>
        </w:tc>
        <w:tc>
          <w:tcPr>
            <w:tcW w:w="0" w:type="auto"/>
          </w:tcPr>
          <w:p w14:paraId="13BDA9D5" w14:textId="77777777" w:rsidR="00D66902" w:rsidRDefault="00B26CA3">
            <w:pPr>
              <w:pStyle w:val="Compact"/>
              <w:jc w:val="center"/>
            </w:pPr>
            <w:r>
              <w:t>-</w:t>
            </w:r>
          </w:p>
        </w:tc>
        <w:tc>
          <w:tcPr>
            <w:tcW w:w="0" w:type="auto"/>
          </w:tcPr>
          <w:p w14:paraId="6E29032E" w14:textId="77777777" w:rsidR="00D66902" w:rsidRDefault="00D66902">
            <w:pPr>
              <w:pStyle w:val="Compact"/>
            </w:pPr>
          </w:p>
        </w:tc>
        <w:tc>
          <w:tcPr>
            <w:tcW w:w="0" w:type="auto"/>
          </w:tcPr>
          <w:p w14:paraId="366BDB65" w14:textId="77777777" w:rsidR="00D66902" w:rsidRDefault="00D66902">
            <w:pPr>
              <w:pStyle w:val="Compact"/>
            </w:pPr>
          </w:p>
        </w:tc>
        <w:tc>
          <w:tcPr>
            <w:tcW w:w="0" w:type="auto"/>
          </w:tcPr>
          <w:p w14:paraId="62CC89E1" w14:textId="77777777" w:rsidR="00D66902" w:rsidRDefault="00B26CA3">
            <w:pPr>
              <w:pStyle w:val="Compact"/>
              <w:jc w:val="center"/>
            </w:pPr>
            <w:r>
              <w:t>O</w:t>
            </w:r>
            <w:r>
              <w:rPr>
                <w:vertAlign w:val="superscript"/>
              </w:rPr>
              <w:t>2</w:t>
            </w:r>
          </w:p>
        </w:tc>
        <w:tc>
          <w:tcPr>
            <w:tcW w:w="0" w:type="auto"/>
          </w:tcPr>
          <w:p w14:paraId="5BD274EC" w14:textId="77777777" w:rsidR="00D66902" w:rsidRDefault="00D66902">
            <w:pPr>
              <w:pStyle w:val="Compact"/>
            </w:pPr>
          </w:p>
        </w:tc>
        <w:tc>
          <w:tcPr>
            <w:tcW w:w="0" w:type="auto"/>
          </w:tcPr>
          <w:p w14:paraId="33DC6910" w14:textId="77777777" w:rsidR="00D66902" w:rsidRDefault="00B26CA3">
            <w:pPr>
              <w:pStyle w:val="Compact"/>
              <w:jc w:val="center"/>
            </w:pPr>
            <w:r>
              <w:t>-</w:t>
            </w:r>
          </w:p>
        </w:tc>
        <w:tc>
          <w:tcPr>
            <w:tcW w:w="0" w:type="auto"/>
          </w:tcPr>
          <w:p w14:paraId="29B750CC" w14:textId="77777777" w:rsidR="00D66902" w:rsidRDefault="00D66902">
            <w:pPr>
              <w:pStyle w:val="Compact"/>
            </w:pPr>
          </w:p>
        </w:tc>
        <w:tc>
          <w:tcPr>
            <w:tcW w:w="0" w:type="auto"/>
          </w:tcPr>
          <w:p w14:paraId="78A36E9C" w14:textId="77777777" w:rsidR="00D66902" w:rsidRDefault="00B26CA3">
            <w:pPr>
              <w:pStyle w:val="Compact"/>
              <w:jc w:val="center"/>
            </w:pPr>
            <w:r>
              <w:t>O</w:t>
            </w:r>
            <w:r>
              <w:rPr>
                <w:vertAlign w:val="superscript"/>
              </w:rPr>
              <w:t>2</w:t>
            </w:r>
          </w:p>
        </w:tc>
        <w:tc>
          <w:tcPr>
            <w:tcW w:w="0" w:type="auto"/>
          </w:tcPr>
          <w:p w14:paraId="30D741F8" w14:textId="77777777" w:rsidR="00D66902" w:rsidRDefault="00B26CA3">
            <w:pPr>
              <w:pStyle w:val="Compact"/>
              <w:jc w:val="center"/>
            </w:pPr>
            <w:r>
              <w:t>-</w:t>
            </w:r>
          </w:p>
        </w:tc>
      </w:tr>
    </w:tbl>
    <w:p w14:paraId="2C6DBB41" w14:textId="77777777" w:rsidR="00D66902" w:rsidRDefault="00B26CA3">
      <w:pPr>
        <w:pStyle w:val="Heading2"/>
      </w:pPr>
      <w:bookmarkStart w:id="155" w:name="fdp_acc"/>
      <w:bookmarkStart w:id="156" w:name="_Toc132871229"/>
      <w:r>
        <w:t>Access control policy (FDP_ACC)</w:t>
      </w:r>
      <w:bookmarkEnd w:id="156"/>
    </w:p>
    <w:p w14:paraId="08B58568" w14:textId="77777777" w:rsidR="00D66902" w:rsidRDefault="00B26CA3">
      <w:pPr>
        <w:pStyle w:val="nonumsection"/>
      </w:pPr>
      <w:r>
        <w:t>Family Behaviour</w:t>
      </w:r>
    </w:p>
    <w:p w14:paraId="36CBA3A0" w14:textId="77777777" w:rsidR="00D66902" w:rsidRDefault="00B26CA3">
      <w:pPr>
        <w:pStyle w:val="BodyText"/>
      </w:pPr>
      <w:r>
        <w:t>This family identifies the access control SFPs (by name) and defines the scope of control of the policies that form the identified access control portion of the SFRs related to the SFP. This scope of control is characterized by three sets: the subjects und</w:t>
      </w:r>
      <w:r>
        <w:t>er control of the policy, the objects under control of the policy, and the operations among controlled subjects and controlled objects that are covered by the policy. The criteria allow multiple policies to exist, each having a unique name. This is accompl</w:t>
      </w:r>
      <w:r>
        <w:t xml:space="preserve">ished by iterating components from this family once for each named access control policy. The rules that define the functionality of an access control SFP will be defined by other families such as </w:t>
      </w:r>
      <w:hyperlink w:anchor="fdp_acf">
        <w:r>
          <w:rPr>
            <w:rStyle w:val="Hyperlink"/>
          </w:rPr>
          <w:t>FDP_ACF</w:t>
        </w:r>
      </w:hyperlink>
      <w:r>
        <w:t xml:space="preserve"> and </w:t>
      </w:r>
      <w:hyperlink w:anchor="fdp_etc">
        <w:r>
          <w:rPr>
            <w:rStyle w:val="Hyperlink"/>
          </w:rPr>
          <w:t>FDP_ETC</w:t>
        </w:r>
      </w:hyperlink>
      <w:r>
        <w:t xml:space="preserve">. The names of the access control SFPs identified here in </w:t>
      </w:r>
      <w:hyperlink w:anchor="fdp_acc">
        <w:r>
          <w:rPr>
            <w:rStyle w:val="Hyperlink"/>
          </w:rPr>
          <w:t>FDP_ACC</w:t>
        </w:r>
      </w:hyperlink>
      <w:r>
        <w:t xml:space="preserve"> are meant to be used throughout the rema</w:t>
      </w:r>
      <w:r>
        <w:t>inder of the functional components that have an operation that calls for an assignment or selection of an “access control SFP.”</w:t>
      </w:r>
    </w:p>
    <w:p w14:paraId="3D50F77C" w14:textId="77777777" w:rsidR="00D66902" w:rsidRDefault="00B26CA3">
      <w:pPr>
        <w:pStyle w:val="nonumsection"/>
      </w:pPr>
      <w:r>
        <w:lastRenderedPageBreak/>
        <w:t>Component levelling</w:t>
      </w:r>
    </w:p>
    <w:p w14:paraId="66331906" w14:textId="77777777" w:rsidR="00D66902" w:rsidRDefault="00B26CA3">
      <w:pPr>
        <w:pStyle w:val="CaptionedFigure"/>
      </w:pPr>
      <w:r>
        <w:rPr>
          <w:noProof/>
        </w:rPr>
        <w:drawing>
          <wp:inline distT="0" distB="0" distL="0" distR="0" wp14:anchorId="505F933F" wp14:editId="7DA0C73A">
            <wp:extent cx="3436326" cy="424961"/>
            <wp:effectExtent l="0" t="0" r="0" b="0"/>
            <wp:docPr id="133" name="Picture" title="fig:"/>
            <wp:cNvGraphicFramePr/>
            <a:graphic xmlns:a="http://schemas.openxmlformats.org/drawingml/2006/main">
              <a:graphicData uri="http://schemas.openxmlformats.org/drawingml/2006/picture">
                <pic:pic xmlns:pic="http://schemas.openxmlformats.org/drawingml/2006/picture">
                  <pic:nvPicPr>
                    <pic:cNvPr id="134" name="Picture" descr="fig/fdp_acc.svg"/>
                    <pic:cNvPicPr>
                      <a:picLocks noChangeAspect="1" noChangeArrowheads="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bwMode="auto">
                    <a:xfrm>
                      <a:off x="0" y="0"/>
                      <a:ext cx="3436326" cy="424961"/>
                    </a:xfrm>
                    <a:prstGeom prst="rect">
                      <a:avLst/>
                    </a:prstGeom>
                    <a:noFill/>
                    <a:ln w="9525">
                      <a:noFill/>
                      <a:headEnd/>
                      <a:tailEnd/>
                    </a:ln>
                  </pic:spPr>
                </pic:pic>
              </a:graphicData>
            </a:graphic>
          </wp:inline>
        </w:drawing>
      </w:r>
    </w:p>
    <w:p w14:paraId="5153F83C" w14:textId="77777777" w:rsidR="00D66902" w:rsidRDefault="00B26CA3">
      <w:pPr>
        <w:pStyle w:val="BodyText"/>
      </w:pPr>
      <w:hyperlink w:anchor="fdp_acc.1">
        <w:r>
          <w:rPr>
            <w:rStyle w:val="Hyperlink"/>
          </w:rPr>
          <w:t>FDP_ACC.1</w:t>
        </w:r>
      </w:hyperlink>
      <w:r>
        <w:t xml:space="preserve"> requires that each identified </w:t>
      </w:r>
      <w:r>
        <w:t>access control SFP be in place for a subset of the possible operations on a subset of the objects in the TOE.</w:t>
      </w:r>
    </w:p>
    <w:p w14:paraId="1D66F5B5" w14:textId="77777777" w:rsidR="00D66902" w:rsidRDefault="00B26CA3">
      <w:pPr>
        <w:pStyle w:val="BodyText"/>
      </w:pPr>
      <w:hyperlink w:anchor="fdp_acc.2">
        <w:r>
          <w:rPr>
            <w:rStyle w:val="Hyperlink"/>
          </w:rPr>
          <w:t>FDP_ACC.2</w:t>
        </w:r>
      </w:hyperlink>
      <w:r>
        <w:t xml:space="preserve"> requires that each identified access control SFP cover all operations </w:t>
      </w:r>
      <w:r>
        <w:t>on subjects and objects covered by that SFP. It further requires that all objects and operations protected by the TSF are covered by at least one identified access control SFP.</w:t>
      </w:r>
    </w:p>
    <w:p w14:paraId="11ECE76A" w14:textId="77777777" w:rsidR="00D66902" w:rsidRDefault="00B26CA3">
      <w:pPr>
        <w:pStyle w:val="Heading3"/>
      </w:pPr>
      <w:bookmarkStart w:id="157" w:name="fdp_acc.1"/>
      <w:bookmarkStart w:id="158" w:name="_Toc132871230"/>
      <w:r>
        <w:t>FDP_ACC.1 Subset access control</w:t>
      </w:r>
      <w:bookmarkEnd w:id="158"/>
    </w:p>
    <w:p w14:paraId="48768BFF" w14:textId="77777777" w:rsidR="00D66902" w:rsidRDefault="00B26CA3">
      <w:pPr>
        <w:pStyle w:val="nonumsection"/>
      </w:pPr>
      <w:r>
        <w:t>Dependencies:</w:t>
      </w:r>
      <w:r>
        <w:tab/>
      </w:r>
      <w:hyperlink w:anchor="fdp_acf.1">
        <w:r>
          <w:rPr>
            <w:rStyle w:val="Hyperlink"/>
          </w:rPr>
          <w:t>FDP</w:t>
        </w:r>
        <w:r>
          <w:rPr>
            <w:rStyle w:val="Hyperlink"/>
          </w:rPr>
          <w:t>_ACF.1</w:t>
        </w:r>
      </w:hyperlink>
    </w:p>
    <w:p w14:paraId="06E5A236" w14:textId="77777777" w:rsidR="00D66902" w:rsidRDefault="00B26CA3">
      <w:pPr>
        <w:pStyle w:val="elementbold"/>
      </w:pPr>
      <w:bookmarkStart w:id="159" w:name="fdp_acc.1.1"/>
      <w:r>
        <w:rPr>
          <w:bCs/>
          <w:sz w:val="20"/>
        </w:rPr>
        <w:t>FDP_ACC.1.1</w:t>
      </w:r>
      <w:bookmarkEnd w:id="159"/>
      <w:r>
        <w:tab/>
        <w:t xml:space="preserve">The TSF shall enforce the [assignment </w:t>
      </w:r>
      <w:r>
        <w:rPr>
          <w:vertAlign w:val="superscript"/>
        </w:rPr>
        <w:t>(a1)</w:t>
      </w:r>
      <w:r>
        <w:t xml:space="preserve">: access control SFP] on [assignment </w:t>
      </w:r>
      <w:r>
        <w:rPr>
          <w:vertAlign w:val="superscript"/>
        </w:rPr>
        <w:t>(a2)</w:t>
      </w:r>
      <w:r>
        <w:t>: list of subjects, objects, and operations among subjects and objects covered by the SFP].</w:t>
      </w:r>
    </w:p>
    <w:p w14:paraId="328CACA9" w14:textId="77777777" w:rsidR="00D66902" w:rsidRDefault="00B26CA3">
      <w:pPr>
        <w:pStyle w:val="nonumsection"/>
      </w:pPr>
      <w:r>
        <w:t>Notes on operations</w:t>
      </w:r>
    </w:p>
    <w:p w14:paraId="59C8AE54" w14:textId="77777777" w:rsidR="00D66902" w:rsidRDefault="00B26CA3">
      <w:pPr>
        <w:pStyle w:val="BodyText"/>
      </w:pPr>
      <w:r>
        <w:t xml:space="preserve">In </w:t>
      </w:r>
      <w:hyperlink w:anchor="fdp_acc.1.1">
        <w:r>
          <w:rPr>
            <w:rStyle w:val="Hyperlink"/>
          </w:rPr>
          <w:t>FDP_ACC.1.1</w:t>
        </w:r>
      </w:hyperlink>
      <w:r>
        <w:t xml:space="preserve"> (a1), the author of a PP, PP-Module, functional package or ST should specify a uniquely named access control SFP to be enforced by the TSF.</w:t>
      </w:r>
    </w:p>
    <w:p w14:paraId="02D4ABAE" w14:textId="77777777" w:rsidR="00D66902" w:rsidRDefault="00B26CA3">
      <w:pPr>
        <w:pStyle w:val="BodyText"/>
      </w:pPr>
      <w:r>
        <w:t xml:space="preserve">In </w:t>
      </w:r>
      <w:hyperlink w:anchor="fdp_acc.1.1">
        <w:r>
          <w:rPr>
            <w:rStyle w:val="Hyperlink"/>
          </w:rPr>
          <w:t>FDP_ACC.1.1</w:t>
        </w:r>
      </w:hyperlink>
      <w:r>
        <w:t xml:space="preserve"> (a2), the author of a PP, PP-Module, functional package or ST should specify the list of subjects, objects, and operations among subjects and objects covered by the SFP.</w:t>
      </w:r>
    </w:p>
    <w:p w14:paraId="33CAD98D" w14:textId="77777777" w:rsidR="00D66902" w:rsidRDefault="00B26CA3">
      <w:pPr>
        <w:pStyle w:val="Heading3"/>
      </w:pPr>
      <w:bookmarkStart w:id="160" w:name="fdp_acc.2"/>
      <w:bookmarkStart w:id="161" w:name="_Toc132871231"/>
      <w:bookmarkEnd w:id="157"/>
      <w:r>
        <w:t>FDP_ACC.</w:t>
      </w:r>
      <w:r>
        <w:t>2 Complete access control</w:t>
      </w:r>
      <w:bookmarkEnd w:id="161"/>
    </w:p>
    <w:p w14:paraId="0808B791" w14:textId="77777777" w:rsidR="00D66902" w:rsidRDefault="00B26CA3">
      <w:pPr>
        <w:pStyle w:val="nonumsection"/>
      </w:pPr>
      <w:r>
        <w:t>Hierarchical to:</w:t>
      </w:r>
      <w:r>
        <w:tab/>
      </w:r>
      <w:hyperlink w:anchor="fdp_acc.1">
        <w:r>
          <w:rPr>
            <w:rStyle w:val="Hyperlink"/>
          </w:rPr>
          <w:t>FDP_ACC.1</w:t>
        </w:r>
      </w:hyperlink>
    </w:p>
    <w:p w14:paraId="5176E8C7" w14:textId="77777777" w:rsidR="00D66902" w:rsidRDefault="00B26CA3">
      <w:pPr>
        <w:pStyle w:val="nonumsection"/>
      </w:pPr>
      <w:r>
        <w:t>Dependencies:</w:t>
      </w:r>
      <w:r>
        <w:tab/>
      </w:r>
      <w:hyperlink w:anchor="fdp_acf.1">
        <w:r>
          <w:rPr>
            <w:rStyle w:val="Hyperlink"/>
          </w:rPr>
          <w:t>FDP_ACF.1</w:t>
        </w:r>
      </w:hyperlink>
    </w:p>
    <w:p w14:paraId="59CCEF7C" w14:textId="77777777" w:rsidR="00D66902" w:rsidRDefault="00B26CA3">
      <w:pPr>
        <w:pStyle w:val="element"/>
      </w:pPr>
      <w:bookmarkStart w:id="162" w:name="fdp_acc.2.1"/>
      <w:r>
        <w:rPr>
          <w:b/>
          <w:bCs/>
          <w:sz w:val="20"/>
        </w:rPr>
        <w:t>FDP_ACC.2.1</w:t>
      </w:r>
      <w:bookmarkEnd w:id="162"/>
      <w:r>
        <w:tab/>
        <w:t>The TSF shall enforce the [assignmen</w:t>
      </w:r>
      <w:r>
        <w:t xml:space="preserve">t </w:t>
      </w:r>
      <w:r>
        <w:rPr>
          <w:vertAlign w:val="superscript"/>
        </w:rPr>
        <w:t>(a1)</w:t>
      </w:r>
      <w:r>
        <w:t xml:space="preserve">: access control SFP] on [assignment </w:t>
      </w:r>
      <w:r>
        <w:rPr>
          <w:vertAlign w:val="superscript"/>
        </w:rPr>
        <w:t>(a2)</w:t>
      </w:r>
      <w:r>
        <w:t xml:space="preserve">: list of subjects and </w:t>
      </w:r>
      <w:r>
        <w:rPr>
          <w:b/>
          <w:bCs/>
        </w:rPr>
        <w:t>objects</w:t>
      </w:r>
      <w:r>
        <w:t xml:space="preserve">] </w:t>
      </w:r>
      <w:r>
        <w:rPr>
          <w:b/>
          <w:bCs/>
        </w:rPr>
        <w:t>and</w:t>
      </w:r>
      <w:r>
        <w:t xml:space="preserve"> </w:t>
      </w:r>
      <w:r>
        <w:rPr>
          <w:b/>
          <w:bCs/>
        </w:rPr>
        <w:t>all</w:t>
      </w:r>
      <w:r>
        <w:t xml:space="preserve"> operations among subjects and objects covered by the </w:t>
      </w:r>
      <w:r>
        <w:rPr>
          <w:b/>
          <w:bCs/>
        </w:rPr>
        <w:t>SFP.</w:t>
      </w:r>
    </w:p>
    <w:p w14:paraId="260C560B" w14:textId="77777777" w:rsidR="00D66902" w:rsidRDefault="00B26CA3">
      <w:pPr>
        <w:pStyle w:val="nonumsection"/>
      </w:pPr>
      <w:r>
        <w:t>Notes on operations</w:t>
      </w:r>
    </w:p>
    <w:p w14:paraId="424DB059" w14:textId="77777777" w:rsidR="00D66902" w:rsidRDefault="00B26CA3">
      <w:pPr>
        <w:pStyle w:val="BodyText"/>
      </w:pPr>
      <w:r>
        <w:t xml:space="preserve">In </w:t>
      </w:r>
      <w:hyperlink w:anchor="fdp_acc.2.1">
        <w:r>
          <w:rPr>
            <w:rStyle w:val="Hyperlink"/>
          </w:rPr>
          <w:t>FDP_ACC.2.1</w:t>
        </w:r>
      </w:hyperlink>
      <w:r>
        <w:t xml:space="preserve"> (a1), th</w:t>
      </w:r>
      <w:r>
        <w:t>e author of a PP, PP-Module, functional package or ST should specify a uniquely named access control SFP to be enforced by the TSF.</w:t>
      </w:r>
    </w:p>
    <w:p w14:paraId="397323B2" w14:textId="77777777" w:rsidR="00D66902" w:rsidRDefault="00B26CA3">
      <w:pPr>
        <w:pStyle w:val="BodyText"/>
      </w:pPr>
      <w:r>
        <w:t xml:space="preserve">In </w:t>
      </w:r>
      <w:hyperlink w:anchor="fdp_acc.2.1">
        <w:r>
          <w:rPr>
            <w:rStyle w:val="Hyperlink"/>
          </w:rPr>
          <w:t>FDP_ACC.2.1</w:t>
        </w:r>
      </w:hyperlink>
      <w:r>
        <w:t xml:space="preserve"> (a2), the author of a PP, PP-Module, funct</w:t>
      </w:r>
      <w:r>
        <w:t>ional package or ST should specify the list of subjects and objects covered by the SFP. All operations among those subjects and objects will be covered by the SFP.</w:t>
      </w:r>
    </w:p>
    <w:p w14:paraId="112D2395" w14:textId="77777777" w:rsidR="00D66902" w:rsidRDefault="00B26CA3">
      <w:pPr>
        <w:pStyle w:val="elementbold"/>
      </w:pPr>
      <w:bookmarkStart w:id="163" w:name="fdp_acc.2.2"/>
      <w:r>
        <w:rPr>
          <w:bCs/>
          <w:sz w:val="20"/>
        </w:rPr>
        <w:t>FDP_ACC.2.2</w:t>
      </w:r>
      <w:bookmarkEnd w:id="163"/>
      <w:r>
        <w:tab/>
        <w:t>The TSF shall ensure that all operations between any subject controlled by the T</w:t>
      </w:r>
      <w:r>
        <w:t>SF and any object controlled by the TSF are covered by an access control SFP.</w:t>
      </w:r>
    </w:p>
    <w:p w14:paraId="0BBABC49" w14:textId="77777777" w:rsidR="00D66902" w:rsidRDefault="00B26CA3">
      <w:pPr>
        <w:pStyle w:val="Heading2"/>
      </w:pPr>
      <w:bookmarkStart w:id="164" w:name="fdp_acf"/>
      <w:bookmarkStart w:id="165" w:name="_Toc132871232"/>
      <w:bookmarkEnd w:id="160"/>
      <w:bookmarkEnd w:id="155"/>
      <w:r>
        <w:lastRenderedPageBreak/>
        <w:t>Access control functions (FDP_ACF)</w:t>
      </w:r>
      <w:bookmarkEnd w:id="165"/>
    </w:p>
    <w:p w14:paraId="15D5F5FE" w14:textId="77777777" w:rsidR="00D66902" w:rsidRDefault="00B26CA3">
      <w:pPr>
        <w:pStyle w:val="nonumsection"/>
      </w:pPr>
      <w:r>
        <w:t>Family Behaviour</w:t>
      </w:r>
    </w:p>
    <w:p w14:paraId="4C4AD0F6" w14:textId="77777777" w:rsidR="00D66902" w:rsidRDefault="00B26CA3">
      <w:pPr>
        <w:pStyle w:val="BodyText"/>
      </w:pPr>
      <w:r>
        <w:t xml:space="preserve">This family describes the rules for the specific functions that can implement an access control policy named in </w:t>
      </w:r>
      <w:hyperlink w:anchor="fdp_acc">
        <w:r>
          <w:rPr>
            <w:rStyle w:val="Hyperlink"/>
          </w:rPr>
          <w:t>FDP_ACC</w:t>
        </w:r>
      </w:hyperlink>
      <w:r>
        <w:t xml:space="preserve">. </w:t>
      </w:r>
      <w:hyperlink w:anchor="fdp_acc">
        <w:r>
          <w:rPr>
            <w:rStyle w:val="Hyperlink"/>
          </w:rPr>
          <w:t>FDP_ACC</w:t>
        </w:r>
      </w:hyperlink>
      <w:r>
        <w:t xml:space="preserve"> specifies the scope of control of the policy.</w:t>
      </w:r>
    </w:p>
    <w:p w14:paraId="6D3F5657" w14:textId="77777777" w:rsidR="00D66902" w:rsidRDefault="00B26CA3">
      <w:pPr>
        <w:pStyle w:val="nonumsection"/>
      </w:pPr>
      <w:r>
        <w:t>Component levelling</w:t>
      </w:r>
    </w:p>
    <w:p w14:paraId="31E033CE" w14:textId="77777777" w:rsidR="00D66902" w:rsidRDefault="00B26CA3">
      <w:pPr>
        <w:pStyle w:val="CaptionedFigure"/>
      </w:pPr>
      <w:r>
        <w:rPr>
          <w:noProof/>
        </w:rPr>
        <w:drawing>
          <wp:inline distT="0" distB="0" distL="0" distR="0" wp14:anchorId="1C07F921" wp14:editId="78ED209B">
            <wp:extent cx="2886807" cy="424961"/>
            <wp:effectExtent l="0" t="0" r="0" b="0"/>
            <wp:docPr id="140" name="Picture" title="fig:"/>
            <wp:cNvGraphicFramePr/>
            <a:graphic xmlns:a="http://schemas.openxmlformats.org/drawingml/2006/main">
              <a:graphicData uri="http://schemas.openxmlformats.org/drawingml/2006/picture">
                <pic:pic xmlns:pic="http://schemas.openxmlformats.org/drawingml/2006/picture">
                  <pic:nvPicPr>
                    <pic:cNvPr id="141" name="Picture" descr="fig/fdp_acf.svg"/>
                    <pic:cNvPicPr>
                      <a:picLocks noChangeAspect="1" noChangeArrowheads="1"/>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bwMode="auto">
                    <a:xfrm>
                      <a:off x="0" y="0"/>
                      <a:ext cx="2886807" cy="424961"/>
                    </a:xfrm>
                    <a:prstGeom prst="rect">
                      <a:avLst/>
                    </a:prstGeom>
                    <a:noFill/>
                    <a:ln w="9525">
                      <a:noFill/>
                      <a:headEnd/>
                      <a:tailEnd/>
                    </a:ln>
                  </pic:spPr>
                </pic:pic>
              </a:graphicData>
            </a:graphic>
          </wp:inline>
        </w:drawing>
      </w:r>
    </w:p>
    <w:p w14:paraId="01302468" w14:textId="77777777" w:rsidR="00D66902" w:rsidRDefault="00B26CA3">
      <w:pPr>
        <w:pStyle w:val="BodyText"/>
      </w:pPr>
      <w:hyperlink w:anchor="fdp_acf.1">
        <w:r>
          <w:rPr>
            <w:rStyle w:val="Hyperlink"/>
          </w:rPr>
          <w:t>FDP_ACF.1</w:t>
        </w:r>
      </w:hyperlink>
      <w:r>
        <w:t xml:space="preserve"> allows the TSF to enforce access control based upon security attributes and named groups of attributes. Furthermore, the TSF may have the ability to explicitly authorize or deny access to an object based upon security at</w:t>
      </w:r>
      <w:r>
        <w:t>tributes.</w:t>
      </w:r>
    </w:p>
    <w:p w14:paraId="2EF15098" w14:textId="77777777" w:rsidR="00D66902" w:rsidRDefault="00B26CA3">
      <w:pPr>
        <w:pStyle w:val="nonumsection"/>
      </w:pPr>
      <w:r>
        <w:t>Management:</w:t>
      </w:r>
      <w:r>
        <w:tab/>
      </w:r>
      <w:r>
        <w:rPr>
          <w:rFonts w:ascii="Times New Roman" w:hAnsi="Times New Roman"/>
        </w:rPr>
        <w:t xml:space="preserve"> </w:t>
      </w:r>
      <w:hyperlink w:anchor="fdp_acf.1">
        <w:r>
          <w:rPr>
            <w:rStyle w:val="Hyperlink"/>
          </w:rPr>
          <w:t>FDP_ACF.1</w:t>
        </w:r>
      </w:hyperlink>
    </w:p>
    <w:p w14:paraId="7AADB481"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74F2A3AC" w14:textId="77777777" w:rsidR="00D66902" w:rsidRDefault="00B26CA3">
      <w:pPr>
        <w:pStyle w:val="ListBullet"/>
      </w:pPr>
      <w:r>
        <w:t>Managing the attrib</w:t>
      </w:r>
      <w:r>
        <w:t>utes used to make explicit access or denial-based decisions.</w:t>
      </w:r>
    </w:p>
    <w:p w14:paraId="1B7DE7CF" w14:textId="77777777" w:rsidR="00D66902" w:rsidRDefault="00B26CA3">
      <w:pPr>
        <w:pStyle w:val="nonumsection"/>
      </w:pPr>
      <w:r>
        <w:t>Audit:</w:t>
      </w:r>
      <w:r>
        <w:tab/>
      </w:r>
      <w:r>
        <w:tab/>
      </w:r>
      <w:hyperlink w:anchor="fdp_acf.1">
        <w:r>
          <w:rPr>
            <w:rStyle w:val="Hyperlink"/>
          </w:rPr>
          <w:t>FDP_ACF.1</w:t>
        </w:r>
      </w:hyperlink>
    </w:p>
    <w:p w14:paraId="4832C072"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5E0DC3DB" w14:textId="77777777" w:rsidR="00D66902" w:rsidRDefault="00B26CA3">
      <w:pPr>
        <w:pStyle w:val="ListBullet"/>
      </w:pPr>
      <w:r>
        <w:t>Minimal: Successful requests to perform an operation on an object covered by the SFP;</w:t>
      </w:r>
    </w:p>
    <w:p w14:paraId="511F9EB8" w14:textId="77777777" w:rsidR="00D66902" w:rsidRDefault="00B26CA3">
      <w:pPr>
        <w:pStyle w:val="ListBullet"/>
      </w:pPr>
      <w:r>
        <w:t>Basic: All requests to perform an operation on an object covered by the SFP;</w:t>
      </w:r>
    </w:p>
    <w:p w14:paraId="4518E3D7" w14:textId="77777777" w:rsidR="00D66902" w:rsidRDefault="00B26CA3">
      <w:pPr>
        <w:pStyle w:val="ListBullet"/>
      </w:pPr>
      <w:r>
        <w:t xml:space="preserve">Detailed: The specific security </w:t>
      </w:r>
      <w:r>
        <w:t>attributes used in making an access check.</w:t>
      </w:r>
    </w:p>
    <w:p w14:paraId="66E997A1" w14:textId="77777777" w:rsidR="00D66902" w:rsidRDefault="00B26CA3">
      <w:pPr>
        <w:pStyle w:val="Heading3"/>
      </w:pPr>
      <w:bookmarkStart w:id="166" w:name="fdp_acf.1"/>
      <w:bookmarkStart w:id="167" w:name="_Toc132871233"/>
      <w:r>
        <w:t>FDP_ACF.1 Security attribute-based access control</w:t>
      </w:r>
      <w:bookmarkEnd w:id="167"/>
    </w:p>
    <w:p w14:paraId="2A6AE43D" w14:textId="77777777" w:rsidR="00D66902" w:rsidRDefault="00B26CA3">
      <w:pPr>
        <w:pStyle w:val="nonumsection"/>
      </w:pPr>
      <w:r>
        <w:t>Dependencies:</w:t>
      </w:r>
      <w:r>
        <w:tab/>
      </w:r>
      <w:hyperlink w:anchor="fdp_acc.1">
        <w:r>
          <w:rPr>
            <w:rStyle w:val="Hyperlink"/>
          </w:rPr>
          <w:t>FDP_ACC.1</w:t>
        </w:r>
      </w:hyperlink>
      <w:r>
        <w:rPr>
          <w:rFonts w:ascii="Times New Roman" w:hAnsi="Times New Roman"/>
        </w:rPr>
        <w:t xml:space="preserve">, </w:t>
      </w:r>
      <w:hyperlink w:anchor="fmt_msa.3">
        <w:r>
          <w:rPr>
            <w:rStyle w:val="Hyperlink"/>
          </w:rPr>
          <w:t>FMT_MSA.3</w:t>
        </w:r>
      </w:hyperlink>
    </w:p>
    <w:p w14:paraId="61C2CF73" w14:textId="77777777" w:rsidR="00D66902" w:rsidRDefault="00B26CA3">
      <w:pPr>
        <w:pStyle w:val="elementbold"/>
      </w:pPr>
      <w:bookmarkStart w:id="168" w:name="fdp_acf.1.1"/>
      <w:r>
        <w:rPr>
          <w:bCs/>
          <w:sz w:val="20"/>
        </w:rPr>
        <w:t>FDP_ACF.1.1</w:t>
      </w:r>
      <w:bookmarkEnd w:id="168"/>
      <w:r>
        <w:tab/>
        <w:t xml:space="preserve">The TSF shall enforce the [assignment </w:t>
      </w:r>
      <w:r>
        <w:rPr>
          <w:vertAlign w:val="superscript"/>
        </w:rPr>
        <w:t>(a1)</w:t>
      </w:r>
      <w:r>
        <w:t xml:space="preserve">: access control SFP] to objects based on the following: [assignment </w:t>
      </w:r>
      <w:r>
        <w:rPr>
          <w:vertAlign w:val="superscript"/>
        </w:rPr>
        <w:t>(a2)</w:t>
      </w:r>
      <w:r>
        <w:t>: list of subjects and objects controlled under the indicated SFP, and for each, the SFP-relevant security attributes, or named groups of SFP-relevant security attributes].</w:t>
      </w:r>
    </w:p>
    <w:p w14:paraId="099D6013" w14:textId="77777777" w:rsidR="00D66902" w:rsidRDefault="00B26CA3">
      <w:pPr>
        <w:pStyle w:val="nonumsection"/>
      </w:pPr>
      <w:r>
        <w:t>Notes on operations</w:t>
      </w:r>
    </w:p>
    <w:p w14:paraId="757B5E97" w14:textId="77777777" w:rsidR="00D66902" w:rsidRDefault="00B26CA3">
      <w:pPr>
        <w:pStyle w:val="BodyText"/>
      </w:pPr>
      <w:r>
        <w:t xml:space="preserve">In </w:t>
      </w:r>
      <w:hyperlink w:anchor="fdp_acf.1.1">
        <w:r>
          <w:rPr>
            <w:rStyle w:val="Hyperlink"/>
          </w:rPr>
          <w:t>FDP_ACF.1.1</w:t>
        </w:r>
      </w:hyperlink>
      <w:r>
        <w:t xml:space="preserve"> (a1), the author of a PP, PP-Module, functional package or ST should specify an access control SFP name that the TSF is to enforce. The name of the access control SFP, and the scope of control for that policy are defined</w:t>
      </w:r>
      <w:r>
        <w:t xml:space="preserve"> in components from </w:t>
      </w:r>
      <w:hyperlink w:anchor="fdp_acc">
        <w:r>
          <w:rPr>
            <w:rStyle w:val="Hyperlink"/>
          </w:rPr>
          <w:t>FDP_ACC</w:t>
        </w:r>
      </w:hyperlink>
      <w:r>
        <w:t>.</w:t>
      </w:r>
    </w:p>
    <w:p w14:paraId="18E8AEB5" w14:textId="77777777" w:rsidR="00D66902" w:rsidRDefault="00B26CA3">
      <w:pPr>
        <w:pStyle w:val="BodyText"/>
      </w:pPr>
      <w:r>
        <w:t xml:space="preserve">In </w:t>
      </w:r>
      <w:hyperlink w:anchor="fdp_acf.1.1">
        <w:r>
          <w:rPr>
            <w:rStyle w:val="Hyperlink"/>
          </w:rPr>
          <w:t>FDP_ACF.1.1</w:t>
        </w:r>
      </w:hyperlink>
      <w:r>
        <w:t xml:space="preserve"> (a2), the author of a PP, PP-Module, functional package or ST should specify, fo</w:t>
      </w:r>
      <w:r>
        <w:t>r each controlled subject and object, the security attributes and/or named groups of security attributes that the function will use in the specification of the rules.</w:t>
      </w:r>
    </w:p>
    <w:p w14:paraId="3183264E" w14:textId="77777777" w:rsidR="00D66902" w:rsidRDefault="00B26CA3">
      <w:pPr>
        <w:pStyle w:val="elementbold"/>
      </w:pPr>
      <w:bookmarkStart w:id="169" w:name="fdp_acf.1.2"/>
      <w:r>
        <w:rPr>
          <w:bCs/>
          <w:sz w:val="20"/>
        </w:rPr>
        <w:lastRenderedPageBreak/>
        <w:t>FDP_ACF.1.2</w:t>
      </w:r>
      <w:bookmarkEnd w:id="169"/>
      <w:r>
        <w:tab/>
        <w:t xml:space="preserve">The TSF shall enforce the following rules to determine if an operation among </w:t>
      </w:r>
      <w:r>
        <w:t xml:space="preserve">controlled subjects and controlled objects is allowed: [assignment </w:t>
      </w:r>
      <w:r>
        <w:rPr>
          <w:vertAlign w:val="superscript"/>
        </w:rPr>
        <w:t>(a1)</w:t>
      </w:r>
      <w:r>
        <w:t>: rules governing access among controlled subjects and controlled objects using controlled operations on controlled objects].</w:t>
      </w:r>
    </w:p>
    <w:p w14:paraId="0F613BEE" w14:textId="77777777" w:rsidR="00D66902" w:rsidRDefault="00B26CA3">
      <w:pPr>
        <w:pStyle w:val="nonumsection"/>
      </w:pPr>
      <w:r>
        <w:t>Notes on operations</w:t>
      </w:r>
    </w:p>
    <w:p w14:paraId="2044D8C7" w14:textId="77777777" w:rsidR="00D66902" w:rsidRDefault="00B26CA3">
      <w:pPr>
        <w:pStyle w:val="BodyText"/>
      </w:pPr>
      <w:r>
        <w:t xml:space="preserve">In </w:t>
      </w:r>
      <w:hyperlink w:anchor="fdp_acf.1.2">
        <w:r>
          <w:rPr>
            <w:rStyle w:val="Hyperlink"/>
          </w:rPr>
          <w:t>FDP_</w:t>
        </w:r>
        <w:r>
          <w:rPr>
            <w:rStyle w:val="Hyperlink"/>
          </w:rPr>
          <w:t>ACF.1.2</w:t>
        </w:r>
      </w:hyperlink>
      <w:r>
        <w:t xml:space="preserve"> (a1), the author of a PP, PP-Module, functional package or ST should specify the SFP rules governing access among controlled subjects and controlled objects using controlled operations on controlled objects. Thes</w:t>
      </w:r>
      <w:r>
        <w:t>e rules specify when access is granted or denied. It can specify general access control functions or granular access control functions.</w:t>
      </w:r>
    </w:p>
    <w:p w14:paraId="0C3D106E" w14:textId="77777777" w:rsidR="00D66902" w:rsidRDefault="00B26CA3">
      <w:pPr>
        <w:pStyle w:val="elementbold"/>
      </w:pPr>
      <w:bookmarkStart w:id="170" w:name="fdp_acf.1.3"/>
      <w:r>
        <w:rPr>
          <w:bCs/>
          <w:sz w:val="20"/>
        </w:rPr>
        <w:t>FDP_ACF.1.3</w:t>
      </w:r>
      <w:bookmarkEnd w:id="170"/>
      <w:r>
        <w:tab/>
        <w:t>The TSF shall explicitly authorize access of subjects to objects based on the following additional rules: [a</w:t>
      </w:r>
      <w:r>
        <w:t xml:space="preserve">ssignment </w:t>
      </w:r>
      <w:r>
        <w:rPr>
          <w:vertAlign w:val="superscript"/>
        </w:rPr>
        <w:t>(a1)</w:t>
      </w:r>
      <w:r>
        <w:t>: rules, based on security attributes, that explicitly authorize access of subjects to objects].</w:t>
      </w:r>
    </w:p>
    <w:p w14:paraId="1DAC000A" w14:textId="77777777" w:rsidR="00D66902" w:rsidRDefault="00B26CA3">
      <w:pPr>
        <w:pStyle w:val="nonumsection"/>
      </w:pPr>
      <w:r>
        <w:t>Notes on operations</w:t>
      </w:r>
    </w:p>
    <w:p w14:paraId="6A8A3C53" w14:textId="77777777" w:rsidR="00D66902" w:rsidRDefault="00B26CA3">
      <w:pPr>
        <w:pStyle w:val="BodyText"/>
      </w:pPr>
      <w:r>
        <w:t xml:space="preserve">In </w:t>
      </w:r>
      <w:hyperlink w:anchor="fdp_acf.1.3">
        <w:r>
          <w:rPr>
            <w:rStyle w:val="Hyperlink"/>
          </w:rPr>
          <w:t>FDP_ACF.1.3</w:t>
        </w:r>
      </w:hyperlink>
      <w:r>
        <w:t xml:space="preserve"> (a1), the author of a PP, PP-Module, funct</w:t>
      </w:r>
      <w:r>
        <w:t xml:space="preserve">ional package or ST should specify the rules, based on security attributes, that explicitly authorize access of subjects to objects that will be used to explicitly authorize access. These rules are in addition to those specified in </w:t>
      </w:r>
      <w:hyperlink w:anchor="fdp_acf.1.1">
        <w:r>
          <w:rPr>
            <w:rStyle w:val="Hyperlink"/>
          </w:rPr>
          <w:t>FDP_ACF.1.1</w:t>
        </w:r>
      </w:hyperlink>
      <w:r>
        <w:t xml:space="preserve">. They are included in </w:t>
      </w:r>
      <w:hyperlink w:anchor="fdp_acf.1.3">
        <w:r>
          <w:rPr>
            <w:rStyle w:val="Hyperlink"/>
          </w:rPr>
          <w:t>FDP_ACF.1.3</w:t>
        </w:r>
      </w:hyperlink>
      <w:r>
        <w:t xml:space="preserve"> as they are intended to contain exceptions to the rules in </w:t>
      </w:r>
      <w:hyperlink w:anchor="fdp_acf.1.1">
        <w:r>
          <w:rPr>
            <w:rStyle w:val="Hyperlink"/>
          </w:rPr>
          <w:t>FDP_ACF.1.1</w:t>
        </w:r>
      </w:hyperlink>
      <w:r>
        <w:t>.</w:t>
      </w:r>
    </w:p>
    <w:p w14:paraId="54391AF0" w14:textId="77777777" w:rsidR="00D66902" w:rsidRDefault="00B26CA3">
      <w:pPr>
        <w:pStyle w:val="elementbold"/>
      </w:pPr>
      <w:bookmarkStart w:id="171" w:name="fdp_acf.1.4"/>
      <w:r>
        <w:rPr>
          <w:bCs/>
          <w:sz w:val="20"/>
        </w:rPr>
        <w:t>FDP_ACF.1.4</w:t>
      </w:r>
      <w:bookmarkEnd w:id="171"/>
      <w:r>
        <w:tab/>
        <w:t xml:space="preserve">The TSF shall explicitly deny access of subjects to objects based on </w:t>
      </w:r>
      <w:r>
        <w:t xml:space="preserve">the following additional rules: [assignment </w:t>
      </w:r>
      <w:r>
        <w:rPr>
          <w:vertAlign w:val="superscript"/>
        </w:rPr>
        <w:t>(a1)</w:t>
      </w:r>
      <w:r>
        <w:t>: rules, based on security attributes, that explicitly deny access of subjects to objects].</w:t>
      </w:r>
    </w:p>
    <w:p w14:paraId="2DCB3A69" w14:textId="77777777" w:rsidR="00D66902" w:rsidRDefault="00B26CA3">
      <w:pPr>
        <w:pStyle w:val="nonumsection"/>
      </w:pPr>
      <w:r>
        <w:t>Notes on operations</w:t>
      </w:r>
    </w:p>
    <w:p w14:paraId="688CA416" w14:textId="77777777" w:rsidR="00D66902" w:rsidRDefault="00B26CA3">
      <w:pPr>
        <w:pStyle w:val="BodyText"/>
      </w:pPr>
      <w:r>
        <w:t xml:space="preserve">In </w:t>
      </w:r>
      <w:hyperlink w:anchor="fdp_acf.1.4">
        <w:r>
          <w:rPr>
            <w:rStyle w:val="Hyperlink"/>
          </w:rPr>
          <w:t>FDP_ACF.1.4</w:t>
        </w:r>
      </w:hyperlink>
      <w:r>
        <w:t xml:space="preserve"> (a1), the auth</w:t>
      </w:r>
      <w:r>
        <w:t xml:space="preserve">or of a PP, PP-Module, functional package or ST should specify the rules, based on security attributes, that explicitly deny access of subjects to objects. These rules are in addition to those specified in </w:t>
      </w:r>
      <w:hyperlink w:anchor="fdp_acf.1.1">
        <w:r>
          <w:rPr>
            <w:rStyle w:val="Hyperlink"/>
          </w:rPr>
          <w:t>FDP_ACF.1.1</w:t>
        </w:r>
      </w:hyperlink>
      <w:r>
        <w:t xml:space="preserve"> . They are included in </w:t>
      </w:r>
      <w:hyperlink w:anchor="fdp_acf.1.4">
        <w:r>
          <w:rPr>
            <w:rStyle w:val="Hyperlink"/>
          </w:rPr>
          <w:t>FDP_ACF.1.4</w:t>
        </w:r>
      </w:hyperlink>
      <w:r>
        <w:t xml:space="preserve"> as they are intended to contain exceptions to the rules in </w:t>
      </w:r>
      <w:hyperlink w:anchor="fdp_acf.1.1">
        <w:r>
          <w:rPr>
            <w:rStyle w:val="Hyperlink"/>
          </w:rPr>
          <w:t>FDP_ACF.1.1</w:t>
        </w:r>
      </w:hyperlink>
      <w:r>
        <w:t xml:space="preserve">. An example of rules to explicitly deny access is based on a privilege vector associated with a subject that always denies access to objects covered by the access control SFP that has been specified. If such a capability is not desired, then </w:t>
      </w:r>
      <w:r>
        <w:t>the author of a PP, PP-Module, functional package or ST should specify “none”.</w:t>
      </w:r>
    </w:p>
    <w:p w14:paraId="767FC6F1" w14:textId="77777777" w:rsidR="00D66902" w:rsidRDefault="00B26CA3">
      <w:pPr>
        <w:pStyle w:val="Heading2"/>
      </w:pPr>
      <w:bookmarkStart w:id="172" w:name="fdp_dau"/>
      <w:bookmarkStart w:id="173" w:name="_Toc132871234"/>
      <w:bookmarkEnd w:id="166"/>
      <w:bookmarkEnd w:id="164"/>
      <w:r>
        <w:t>Data authentication (FDP_DAU)</w:t>
      </w:r>
      <w:bookmarkEnd w:id="173"/>
    </w:p>
    <w:p w14:paraId="1EFFFB6C" w14:textId="77777777" w:rsidR="00D66902" w:rsidRDefault="00B26CA3">
      <w:pPr>
        <w:pStyle w:val="nonumsection"/>
      </w:pPr>
      <w:r>
        <w:t>Family Behaviour</w:t>
      </w:r>
    </w:p>
    <w:p w14:paraId="5D5D190D" w14:textId="77777777" w:rsidR="00D66902" w:rsidRDefault="00B26CA3">
      <w:pPr>
        <w:pStyle w:val="BodyText"/>
      </w:pPr>
      <w:r>
        <w:t xml:space="preserve">Data authentication permits an entity to accept responsibility for the authenticity of information. This family provides a method </w:t>
      </w:r>
      <w:r>
        <w:t xml:space="preserve">of providing a guarantee of the validity of a specific unit of data that can be subsequently used to verify that the information content has not been forged or fraudulently modified. In contrast to </w:t>
      </w:r>
      <w:hyperlink w:anchor="fau">
        <w:r>
          <w:rPr>
            <w:rStyle w:val="Hyperlink"/>
          </w:rPr>
          <w:t>FAU</w:t>
        </w:r>
      </w:hyperlink>
      <w:r>
        <w:t>, this family is intended to be applied to “static” data rather than data that is being transferred.</w:t>
      </w:r>
    </w:p>
    <w:p w14:paraId="5796F81D" w14:textId="77777777" w:rsidR="00D66902" w:rsidRDefault="00B26CA3">
      <w:pPr>
        <w:pStyle w:val="nonumsection"/>
      </w:pPr>
      <w:r>
        <w:lastRenderedPageBreak/>
        <w:t>Component levelling</w:t>
      </w:r>
    </w:p>
    <w:p w14:paraId="55B95C0E" w14:textId="77777777" w:rsidR="00D66902" w:rsidRDefault="00B26CA3">
      <w:pPr>
        <w:pStyle w:val="CaptionedFigure"/>
      </w:pPr>
      <w:r>
        <w:rPr>
          <w:noProof/>
        </w:rPr>
        <w:drawing>
          <wp:inline distT="0" distB="0" distL="0" distR="0" wp14:anchorId="3C08CE4C" wp14:editId="38DF1A58">
            <wp:extent cx="3348403" cy="424961"/>
            <wp:effectExtent l="0" t="0" r="0" b="0"/>
            <wp:docPr id="146" name="Picture" title="fig:"/>
            <wp:cNvGraphicFramePr/>
            <a:graphic xmlns:a="http://schemas.openxmlformats.org/drawingml/2006/main">
              <a:graphicData uri="http://schemas.openxmlformats.org/drawingml/2006/picture">
                <pic:pic xmlns:pic="http://schemas.openxmlformats.org/drawingml/2006/picture">
                  <pic:nvPicPr>
                    <pic:cNvPr id="147" name="Picture" descr="fig/fdp_dau.svg"/>
                    <pic:cNvPicPr>
                      <a:picLocks noChangeAspect="1" noChangeArrowheads="1"/>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bwMode="auto">
                    <a:xfrm>
                      <a:off x="0" y="0"/>
                      <a:ext cx="3348403" cy="424961"/>
                    </a:xfrm>
                    <a:prstGeom prst="rect">
                      <a:avLst/>
                    </a:prstGeom>
                    <a:noFill/>
                    <a:ln w="9525">
                      <a:noFill/>
                      <a:headEnd/>
                      <a:tailEnd/>
                    </a:ln>
                  </pic:spPr>
                </pic:pic>
              </a:graphicData>
            </a:graphic>
          </wp:inline>
        </w:drawing>
      </w:r>
    </w:p>
    <w:p w14:paraId="430D7807" w14:textId="77777777" w:rsidR="00D66902" w:rsidRDefault="00B26CA3">
      <w:pPr>
        <w:pStyle w:val="BodyText"/>
      </w:pPr>
      <w:hyperlink w:anchor="fdp_dau.1">
        <w:r>
          <w:rPr>
            <w:rStyle w:val="Hyperlink"/>
          </w:rPr>
          <w:t>FDP_DAU.1</w:t>
        </w:r>
      </w:hyperlink>
      <w:r>
        <w:t xml:space="preserve"> </w:t>
      </w:r>
      <w:r>
        <w:t>requires that the TSF is capable of generating a guarantee of authenticity of the information content of objects.</w:t>
      </w:r>
    </w:p>
    <w:p w14:paraId="76C27071" w14:textId="77777777" w:rsidR="00D66902" w:rsidRDefault="00B26CA3">
      <w:pPr>
        <w:pStyle w:val="BodyText"/>
      </w:pPr>
      <w:hyperlink w:anchor="fdp_dau.2">
        <w:r>
          <w:rPr>
            <w:rStyle w:val="Hyperlink"/>
          </w:rPr>
          <w:t>FDP_DAU.2</w:t>
        </w:r>
      </w:hyperlink>
      <w:r>
        <w:t xml:space="preserve"> additionally requires that the TSF is capable of establishing the </w:t>
      </w:r>
      <w:r>
        <w:t>identity of the subject who provided the guarantee of authenticity.</w:t>
      </w:r>
    </w:p>
    <w:p w14:paraId="1C609F55" w14:textId="77777777" w:rsidR="00D66902" w:rsidRDefault="00B26CA3">
      <w:pPr>
        <w:pStyle w:val="nonumsection"/>
      </w:pPr>
      <w:r>
        <w:t>Management:</w:t>
      </w:r>
      <w:r>
        <w:tab/>
      </w:r>
      <w:r>
        <w:rPr>
          <w:rFonts w:ascii="Times New Roman" w:hAnsi="Times New Roman"/>
        </w:rPr>
        <w:t xml:space="preserve"> </w:t>
      </w:r>
      <w:hyperlink w:anchor="fdp_dau.1">
        <w:r>
          <w:rPr>
            <w:rStyle w:val="Hyperlink"/>
          </w:rPr>
          <w:t>FDP_DAU.1</w:t>
        </w:r>
      </w:hyperlink>
      <w:r>
        <w:rPr>
          <w:rFonts w:ascii="Times New Roman" w:hAnsi="Times New Roman"/>
        </w:rPr>
        <w:t xml:space="preserve">, </w:t>
      </w:r>
      <w:hyperlink w:anchor="fdp_dau.2">
        <w:r>
          <w:rPr>
            <w:rStyle w:val="Hyperlink"/>
          </w:rPr>
          <w:t>FDP_DAU.2</w:t>
        </w:r>
      </w:hyperlink>
    </w:p>
    <w:p w14:paraId="41CD3228" w14:textId="77777777" w:rsidR="00D66902" w:rsidRDefault="00B26CA3">
      <w:pPr>
        <w:pStyle w:val="BodyText"/>
      </w:pPr>
      <w:r>
        <w:t>The following actions co</w:t>
      </w:r>
      <w:r>
        <w:t xml:space="preserve">uld be considered for the management functions in </w:t>
      </w:r>
      <w:hyperlink w:anchor="FMT">
        <w:r>
          <w:rPr>
            <w:rStyle w:val="Hyperlink"/>
          </w:rPr>
          <w:t>FMT</w:t>
        </w:r>
      </w:hyperlink>
      <w:r>
        <w:t>:</w:t>
      </w:r>
    </w:p>
    <w:p w14:paraId="7809FDCC" w14:textId="77777777" w:rsidR="00D66902" w:rsidRDefault="00B26CA3">
      <w:pPr>
        <w:pStyle w:val="ListBullet"/>
      </w:pPr>
      <w:r>
        <w:t>The assignment or modification of the objects for which data authentication may apply can be configurable.</w:t>
      </w:r>
    </w:p>
    <w:p w14:paraId="325A7013" w14:textId="77777777" w:rsidR="00D66902" w:rsidRDefault="00B26CA3">
      <w:pPr>
        <w:pStyle w:val="nonumsection"/>
      </w:pPr>
      <w:r>
        <w:t>Audit:</w:t>
      </w:r>
      <w:r>
        <w:tab/>
      </w:r>
      <w:r>
        <w:tab/>
      </w:r>
      <w:hyperlink w:anchor="fdp_dau.1">
        <w:r>
          <w:rPr>
            <w:rStyle w:val="Hyperlink"/>
          </w:rPr>
          <w:t>FDP_DAU.1</w:t>
        </w:r>
      </w:hyperlink>
    </w:p>
    <w:p w14:paraId="528A5135"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1F5A42F6" w14:textId="77777777" w:rsidR="00D66902" w:rsidRDefault="00B26CA3">
      <w:pPr>
        <w:pStyle w:val="ListBullet"/>
      </w:pPr>
      <w:r>
        <w:t>Minimal: Successful generation of</w:t>
      </w:r>
      <w:r>
        <w:t xml:space="preserve"> validity evidence;</w:t>
      </w:r>
    </w:p>
    <w:p w14:paraId="64C78FA3" w14:textId="77777777" w:rsidR="00D66902" w:rsidRDefault="00B26CA3">
      <w:pPr>
        <w:pStyle w:val="ListBullet"/>
      </w:pPr>
      <w:r>
        <w:t>Basic: Unsuccessful generation of validity evidence;</w:t>
      </w:r>
    </w:p>
    <w:p w14:paraId="56DE49DD" w14:textId="77777777" w:rsidR="00D66902" w:rsidRDefault="00B26CA3">
      <w:pPr>
        <w:pStyle w:val="ListBullet"/>
      </w:pPr>
      <w:r>
        <w:t>Detailed: The identity of the subject that requested the evidence.</w:t>
      </w:r>
    </w:p>
    <w:p w14:paraId="28C48179" w14:textId="77777777" w:rsidR="00D66902" w:rsidRDefault="00B26CA3">
      <w:pPr>
        <w:pStyle w:val="nonumsection"/>
      </w:pPr>
      <w:r>
        <w:t>Audit:</w:t>
      </w:r>
      <w:r>
        <w:tab/>
      </w:r>
      <w:r>
        <w:tab/>
      </w:r>
      <w:hyperlink w:anchor="fdp_dau.2">
        <w:r>
          <w:rPr>
            <w:rStyle w:val="Hyperlink"/>
          </w:rPr>
          <w:t>FDP_DAU.2</w:t>
        </w:r>
      </w:hyperlink>
    </w:p>
    <w:p w14:paraId="15A7BECD" w14:textId="77777777" w:rsidR="00D66902" w:rsidRDefault="00B26CA3">
      <w:pPr>
        <w:pStyle w:val="BodyText"/>
      </w:pPr>
      <w:r>
        <w:t xml:space="preserve">The following actions should be </w:t>
      </w:r>
      <w:r>
        <w:t xml:space="preserve">auditable if </w:t>
      </w:r>
      <w:hyperlink w:anchor="fau_gen">
        <w:r>
          <w:rPr>
            <w:rStyle w:val="Hyperlink"/>
          </w:rPr>
          <w:t>FAU_GEN</w:t>
        </w:r>
      </w:hyperlink>
      <w:r>
        <w:t xml:space="preserve"> Security audit data generation is included in the PP/ST:</w:t>
      </w:r>
    </w:p>
    <w:p w14:paraId="5F4F68A8" w14:textId="77777777" w:rsidR="00D66902" w:rsidRDefault="00B26CA3">
      <w:pPr>
        <w:pStyle w:val="ListBullet"/>
      </w:pPr>
      <w:r>
        <w:t>Minimal: Successful generation of validity evidence;</w:t>
      </w:r>
    </w:p>
    <w:p w14:paraId="046ED8FD" w14:textId="77777777" w:rsidR="00D66902" w:rsidRDefault="00B26CA3">
      <w:pPr>
        <w:pStyle w:val="ListBullet"/>
      </w:pPr>
      <w:r>
        <w:t>Basic: Unsuccessful generation of validity evidence;</w:t>
      </w:r>
    </w:p>
    <w:p w14:paraId="2B87213A" w14:textId="77777777" w:rsidR="00D66902" w:rsidRDefault="00B26CA3">
      <w:pPr>
        <w:pStyle w:val="ListBullet"/>
      </w:pPr>
      <w:r>
        <w:t>Detailed: The identity of the subject that requested the evidence;</w:t>
      </w:r>
    </w:p>
    <w:p w14:paraId="7A127433" w14:textId="77777777" w:rsidR="00D66902" w:rsidRDefault="00B26CA3">
      <w:pPr>
        <w:pStyle w:val="ListBullet"/>
      </w:pPr>
      <w:r>
        <w:t>Detailed: The identity of the subject that generated the evidence.</w:t>
      </w:r>
    </w:p>
    <w:p w14:paraId="3100C955" w14:textId="77777777" w:rsidR="00D66902" w:rsidRDefault="00B26CA3">
      <w:pPr>
        <w:pStyle w:val="Heading3"/>
      </w:pPr>
      <w:bookmarkStart w:id="174" w:name="fdp_dau.1"/>
      <w:bookmarkStart w:id="175" w:name="_Toc132871235"/>
      <w:r>
        <w:t>FDP_DAU.1 Basic Data Authentication</w:t>
      </w:r>
      <w:bookmarkEnd w:id="175"/>
    </w:p>
    <w:p w14:paraId="06387EA6" w14:textId="77777777" w:rsidR="00D66902" w:rsidRDefault="00B26CA3">
      <w:pPr>
        <w:pStyle w:val="elementbold"/>
      </w:pPr>
      <w:bookmarkStart w:id="176" w:name="fdp_dau.1.1"/>
      <w:r>
        <w:rPr>
          <w:bCs/>
          <w:sz w:val="20"/>
        </w:rPr>
        <w:t>FDP_DAU.1.1</w:t>
      </w:r>
      <w:bookmarkEnd w:id="176"/>
      <w:r>
        <w:tab/>
        <w:t>The TSF shall provide</w:t>
      </w:r>
      <w:r>
        <w:t xml:space="preserve"> a capability to generate evidence that can be used as a guarantee of the validity of [assignment </w:t>
      </w:r>
      <w:r>
        <w:rPr>
          <w:vertAlign w:val="superscript"/>
        </w:rPr>
        <w:t>(a1)</w:t>
      </w:r>
      <w:r>
        <w:t>: list of objects or information types].</w:t>
      </w:r>
    </w:p>
    <w:p w14:paraId="405F65B2" w14:textId="77777777" w:rsidR="00D66902" w:rsidRDefault="00B26CA3">
      <w:pPr>
        <w:pStyle w:val="nonumsection"/>
      </w:pPr>
      <w:r>
        <w:t>Notes on operations</w:t>
      </w:r>
    </w:p>
    <w:p w14:paraId="26CD2AC4" w14:textId="77777777" w:rsidR="00D66902" w:rsidRDefault="00B26CA3">
      <w:pPr>
        <w:pStyle w:val="BodyText"/>
      </w:pPr>
      <w:r>
        <w:t xml:space="preserve">In </w:t>
      </w:r>
      <w:hyperlink w:anchor="fdp_dau.1.1">
        <w:r>
          <w:rPr>
            <w:rStyle w:val="Hyperlink"/>
          </w:rPr>
          <w:t>FDP_DAU.1.1</w:t>
        </w:r>
      </w:hyperlink>
      <w:r>
        <w:t xml:space="preserve"> (a1), the </w:t>
      </w:r>
      <w:r>
        <w:t>author of a PP, PP-Module, functional package or ST should specify the list of objects or information types for which the TSF shall be capable of generating data authentication evidence.</w:t>
      </w:r>
    </w:p>
    <w:p w14:paraId="27EE7786" w14:textId="77777777" w:rsidR="00D66902" w:rsidRDefault="00B26CA3">
      <w:pPr>
        <w:pStyle w:val="elementbold"/>
      </w:pPr>
      <w:bookmarkStart w:id="177" w:name="fdp_dau.1.2"/>
      <w:r>
        <w:rPr>
          <w:bCs/>
          <w:sz w:val="20"/>
        </w:rPr>
        <w:lastRenderedPageBreak/>
        <w:t>FDP_DAU.1.2</w:t>
      </w:r>
      <w:bookmarkEnd w:id="177"/>
      <w:r>
        <w:tab/>
        <w:t xml:space="preserve">The TSF shall provide [assignment </w:t>
      </w:r>
      <w:r>
        <w:rPr>
          <w:vertAlign w:val="superscript"/>
        </w:rPr>
        <w:t>(a1)</w:t>
      </w:r>
      <w:r>
        <w:t>: list of subjects]</w:t>
      </w:r>
      <w:r>
        <w:t xml:space="preserve"> with the ability to verify evidence of the validity of the indicated information.</w:t>
      </w:r>
    </w:p>
    <w:p w14:paraId="026C0CC0" w14:textId="77777777" w:rsidR="00D66902" w:rsidRDefault="00B26CA3">
      <w:pPr>
        <w:pStyle w:val="nonumsection"/>
      </w:pPr>
      <w:r>
        <w:t>Notes on operations</w:t>
      </w:r>
    </w:p>
    <w:p w14:paraId="0631D6A7" w14:textId="77777777" w:rsidR="00D66902" w:rsidRDefault="00B26CA3">
      <w:pPr>
        <w:pStyle w:val="BodyText"/>
      </w:pPr>
      <w:r>
        <w:t xml:space="preserve">In </w:t>
      </w:r>
      <w:hyperlink w:anchor="fdp_dau.1.2">
        <w:r>
          <w:rPr>
            <w:rStyle w:val="Hyperlink"/>
          </w:rPr>
          <w:t>FDP_DAU.1.2</w:t>
        </w:r>
      </w:hyperlink>
      <w:r>
        <w:t xml:space="preserve"> (a1), the author of a PP, PP-Module, functional package or ST should s</w:t>
      </w:r>
      <w:r>
        <w:t>pecify the list of subjects that will have the ability to verify data authentication evidence for the objects identified in the previous element. The list of subjects can be very specific, if the subjects are known, or it can be more generic and refer to a</w:t>
      </w:r>
      <w:r>
        <w:t xml:space="preserve"> “type” of subject such as an identified role.</w:t>
      </w:r>
    </w:p>
    <w:p w14:paraId="4104814A" w14:textId="77777777" w:rsidR="00D66902" w:rsidRDefault="00B26CA3">
      <w:pPr>
        <w:pStyle w:val="Heading3"/>
      </w:pPr>
      <w:bookmarkStart w:id="178" w:name="fdp_dau.2"/>
      <w:bookmarkStart w:id="179" w:name="_Toc132871236"/>
      <w:bookmarkEnd w:id="174"/>
      <w:r>
        <w:t>FDP_DAU.2 Data Authentication with Identity of Guarantor</w:t>
      </w:r>
      <w:bookmarkEnd w:id="179"/>
    </w:p>
    <w:p w14:paraId="64E0BC54" w14:textId="77777777" w:rsidR="00D66902" w:rsidRDefault="00B26CA3">
      <w:pPr>
        <w:pStyle w:val="nonumsection"/>
      </w:pPr>
      <w:r>
        <w:t>Hierarchical to:</w:t>
      </w:r>
      <w:r>
        <w:tab/>
      </w:r>
      <w:hyperlink w:anchor="fdp_dau.1">
        <w:r>
          <w:rPr>
            <w:rStyle w:val="Hyperlink"/>
          </w:rPr>
          <w:t>FDP_DAU.1</w:t>
        </w:r>
      </w:hyperlink>
    </w:p>
    <w:p w14:paraId="1CA5C5DF" w14:textId="77777777" w:rsidR="00D66902" w:rsidRDefault="00B26CA3">
      <w:pPr>
        <w:pStyle w:val="nonumsection"/>
      </w:pPr>
      <w:r>
        <w:t>Dependencies:</w:t>
      </w:r>
      <w:r>
        <w:tab/>
      </w:r>
      <w:hyperlink w:anchor="fia_uid.1">
        <w:r>
          <w:rPr>
            <w:rStyle w:val="Hyperlink"/>
          </w:rPr>
          <w:t>FIA_UID.1</w:t>
        </w:r>
      </w:hyperlink>
    </w:p>
    <w:p w14:paraId="1EA4D04F" w14:textId="77777777" w:rsidR="00D66902" w:rsidRDefault="00B26CA3">
      <w:pPr>
        <w:pStyle w:val="element"/>
      </w:pPr>
      <w:bookmarkStart w:id="180" w:name="fdp_dau.2.1"/>
      <w:r>
        <w:rPr>
          <w:b/>
          <w:bCs/>
          <w:sz w:val="20"/>
        </w:rPr>
        <w:t>FDP_DAU.2.1</w:t>
      </w:r>
      <w:bookmarkEnd w:id="180"/>
      <w:r>
        <w:tab/>
        <w:t xml:space="preserve">The TSF shall provide a capability to generate evidence that can be used as a guarantee of the validity of [assignment </w:t>
      </w:r>
      <w:r>
        <w:rPr>
          <w:vertAlign w:val="superscript"/>
        </w:rPr>
        <w:t>(a1)</w:t>
      </w:r>
      <w:r>
        <w:t>: list of objects or information types].</w:t>
      </w:r>
    </w:p>
    <w:p w14:paraId="33D82770" w14:textId="77777777" w:rsidR="00D66902" w:rsidRDefault="00B26CA3">
      <w:pPr>
        <w:pStyle w:val="nonumsection"/>
      </w:pPr>
      <w:r>
        <w:t>Notes on operations</w:t>
      </w:r>
    </w:p>
    <w:p w14:paraId="066DCB22" w14:textId="77777777" w:rsidR="00D66902" w:rsidRDefault="00B26CA3">
      <w:pPr>
        <w:pStyle w:val="BodyText"/>
      </w:pPr>
      <w:r>
        <w:t xml:space="preserve">In </w:t>
      </w:r>
      <w:hyperlink w:anchor="fdp_dau.2.1">
        <w:r>
          <w:rPr>
            <w:rStyle w:val="Hyperlink"/>
          </w:rPr>
          <w:t>FDP_DAU.2.1</w:t>
        </w:r>
      </w:hyperlink>
      <w:r>
        <w:t xml:space="preserve"> (a1), the author of a PP, PP-Module, functional package or ST should specify the list of objects or information types for which the TSF shall be capable of generating data authentication evidence.</w:t>
      </w:r>
    </w:p>
    <w:p w14:paraId="3D1689DB" w14:textId="77777777" w:rsidR="00D66902" w:rsidRDefault="00B26CA3">
      <w:pPr>
        <w:pStyle w:val="element"/>
      </w:pPr>
      <w:bookmarkStart w:id="181" w:name="fdp_dau.2.2"/>
      <w:r>
        <w:rPr>
          <w:b/>
          <w:bCs/>
          <w:sz w:val="20"/>
        </w:rPr>
        <w:t>FDP_DAU</w:t>
      </w:r>
      <w:r>
        <w:rPr>
          <w:b/>
          <w:bCs/>
          <w:sz w:val="20"/>
        </w:rPr>
        <w:t>.2.2</w:t>
      </w:r>
      <w:bookmarkEnd w:id="181"/>
      <w:r>
        <w:tab/>
        <w:t xml:space="preserve">The TSF shall provide [assignment </w:t>
      </w:r>
      <w:r>
        <w:rPr>
          <w:vertAlign w:val="superscript"/>
        </w:rPr>
        <w:t>(a1)</w:t>
      </w:r>
      <w:r>
        <w:t xml:space="preserve">: list of subjects] with the ability to verify evidence of the validity of the indicated information </w:t>
      </w:r>
      <w:r>
        <w:rPr>
          <w:b/>
          <w:bCs/>
        </w:rPr>
        <w:t>and</w:t>
      </w:r>
      <w:r>
        <w:t xml:space="preserve"> </w:t>
      </w:r>
      <w:r>
        <w:rPr>
          <w:b/>
          <w:bCs/>
        </w:rPr>
        <w:t>the</w:t>
      </w:r>
      <w:r>
        <w:t xml:space="preserve"> </w:t>
      </w:r>
      <w:r>
        <w:rPr>
          <w:b/>
          <w:bCs/>
        </w:rPr>
        <w:t>identity</w:t>
      </w:r>
      <w:r>
        <w:t xml:space="preserve"> </w:t>
      </w:r>
      <w:r>
        <w:rPr>
          <w:b/>
          <w:bCs/>
        </w:rPr>
        <w:t>of</w:t>
      </w:r>
      <w:r>
        <w:t xml:space="preserve"> </w:t>
      </w:r>
      <w:r>
        <w:rPr>
          <w:b/>
          <w:bCs/>
        </w:rPr>
        <w:t>the</w:t>
      </w:r>
      <w:r>
        <w:t xml:space="preserve"> </w:t>
      </w:r>
      <w:r>
        <w:rPr>
          <w:b/>
          <w:bCs/>
        </w:rPr>
        <w:t>user</w:t>
      </w:r>
      <w:r>
        <w:t xml:space="preserve"> </w:t>
      </w:r>
      <w:r>
        <w:rPr>
          <w:b/>
          <w:bCs/>
        </w:rPr>
        <w:t>that</w:t>
      </w:r>
      <w:r>
        <w:t xml:space="preserve"> </w:t>
      </w:r>
      <w:r>
        <w:rPr>
          <w:b/>
          <w:bCs/>
        </w:rPr>
        <w:t>generated</w:t>
      </w:r>
      <w:r>
        <w:t xml:space="preserve"> </w:t>
      </w:r>
      <w:r>
        <w:rPr>
          <w:b/>
          <w:bCs/>
        </w:rPr>
        <w:t>the</w:t>
      </w:r>
      <w:r>
        <w:t xml:space="preserve"> </w:t>
      </w:r>
      <w:r>
        <w:rPr>
          <w:b/>
          <w:bCs/>
        </w:rPr>
        <w:t>evidence.</w:t>
      </w:r>
    </w:p>
    <w:p w14:paraId="24B35A5F" w14:textId="77777777" w:rsidR="00D66902" w:rsidRDefault="00B26CA3">
      <w:pPr>
        <w:pStyle w:val="nonumsection"/>
      </w:pPr>
      <w:r>
        <w:t>Notes on operations</w:t>
      </w:r>
    </w:p>
    <w:p w14:paraId="0F9EB0C0" w14:textId="77777777" w:rsidR="00D66902" w:rsidRDefault="00B26CA3">
      <w:pPr>
        <w:pStyle w:val="BodyText"/>
      </w:pPr>
      <w:r>
        <w:t xml:space="preserve">In </w:t>
      </w:r>
      <w:hyperlink w:anchor="fdp_dau.2.2">
        <w:r>
          <w:rPr>
            <w:rStyle w:val="Hyperlink"/>
          </w:rPr>
          <w:t>FDP_DAU.2.2</w:t>
        </w:r>
      </w:hyperlink>
      <w:r>
        <w:t xml:space="preserve"> (a1), the author of a PP, PP-Module, functional package or ST should specify the list of subjects that will have the ability to verify data authentication evidence for the object</w:t>
      </w:r>
      <w:r>
        <w:t>s identified in the previous element as well as the identity of the user that created the data authentication evidence.</w:t>
      </w:r>
    </w:p>
    <w:p w14:paraId="55EF7F1B" w14:textId="77777777" w:rsidR="00D66902" w:rsidRDefault="00B26CA3">
      <w:pPr>
        <w:pStyle w:val="Heading2"/>
      </w:pPr>
      <w:bookmarkStart w:id="182" w:name="fdp_etc"/>
      <w:bookmarkStart w:id="183" w:name="_Toc132871237"/>
      <w:bookmarkEnd w:id="178"/>
      <w:bookmarkEnd w:id="172"/>
      <w:r>
        <w:t>Export from the TOE (FDP_ETC)</w:t>
      </w:r>
      <w:bookmarkEnd w:id="183"/>
    </w:p>
    <w:p w14:paraId="5FEC01FA" w14:textId="77777777" w:rsidR="00D66902" w:rsidRDefault="00B26CA3">
      <w:pPr>
        <w:pStyle w:val="nonumsection"/>
      </w:pPr>
      <w:r>
        <w:t>Family Behaviour</w:t>
      </w:r>
    </w:p>
    <w:p w14:paraId="7C14C57C" w14:textId="77777777" w:rsidR="00D66902" w:rsidRDefault="00B26CA3">
      <w:pPr>
        <w:pStyle w:val="BodyText"/>
      </w:pPr>
      <w:r>
        <w:t>This family defines functions for TSF-mediated exporting of user data from the TOE such t</w:t>
      </w:r>
      <w:r>
        <w:t>hat its security attributes and protection either can be explicitly preserved or can be ignored once it has been exported. It is concerned with limitations on export and with the association of security attributes with the exported user data.</w:t>
      </w:r>
    </w:p>
    <w:p w14:paraId="43E914F1" w14:textId="77777777" w:rsidR="00D66902" w:rsidRDefault="00B26CA3">
      <w:pPr>
        <w:pStyle w:val="nonumsection"/>
      </w:pPr>
      <w:r>
        <w:lastRenderedPageBreak/>
        <w:t>Component lev</w:t>
      </w:r>
      <w:r>
        <w:t>elling</w:t>
      </w:r>
    </w:p>
    <w:p w14:paraId="5FD534CB" w14:textId="77777777" w:rsidR="00D66902" w:rsidRDefault="00B26CA3">
      <w:pPr>
        <w:pStyle w:val="CaptionedFigure"/>
      </w:pPr>
      <w:r>
        <w:rPr>
          <w:noProof/>
        </w:rPr>
        <w:drawing>
          <wp:inline distT="0" distB="0" distL="0" distR="0" wp14:anchorId="6202688D" wp14:editId="1171C71C">
            <wp:extent cx="2725615" cy="952500"/>
            <wp:effectExtent l="0" t="0" r="0" b="0"/>
            <wp:docPr id="153" name="Picture" title="fig:"/>
            <wp:cNvGraphicFramePr/>
            <a:graphic xmlns:a="http://schemas.openxmlformats.org/drawingml/2006/main">
              <a:graphicData uri="http://schemas.openxmlformats.org/drawingml/2006/picture">
                <pic:pic xmlns:pic="http://schemas.openxmlformats.org/drawingml/2006/picture">
                  <pic:nvPicPr>
                    <pic:cNvPr id="154" name="Picture" descr="fig/fdp_etc.svg"/>
                    <pic:cNvPicPr>
                      <a:picLocks noChangeAspect="1" noChangeArrowheads="1"/>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bwMode="auto">
                    <a:xfrm>
                      <a:off x="0" y="0"/>
                      <a:ext cx="2725615" cy="952500"/>
                    </a:xfrm>
                    <a:prstGeom prst="rect">
                      <a:avLst/>
                    </a:prstGeom>
                    <a:noFill/>
                    <a:ln w="9525">
                      <a:noFill/>
                      <a:headEnd/>
                      <a:tailEnd/>
                    </a:ln>
                  </pic:spPr>
                </pic:pic>
              </a:graphicData>
            </a:graphic>
          </wp:inline>
        </w:drawing>
      </w:r>
    </w:p>
    <w:p w14:paraId="11574862" w14:textId="77777777" w:rsidR="00D66902" w:rsidRDefault="00B26CA3">
      <w:pPr>
        <w:pStyle w:val="BodyText"/>
      </w:pPr>
      <w:hyperlink w:anchor="fdp_etc.1">
        <w:r>
          <w:rPr>
            <w:rStyle w:val="Hyperlink"/>
          </w:rPr>
          <w:t>FDP_ETC.1</w:t>
        </w:r>
      </w:hyperlink>
      <w:r>
        <w:t xml:space="preserve"> requires that the TSF enforces the appropriate SFPs when exporting user data outside the TSF. User data that is exported by this function is exported without its associated</w:t>
      </w:r>
      <w:r>
        <w:t xml:space="preserve"> security attributes.</w:t>
      </w:r>
    </w:p>
    <w:p w14:paraId="5C809C02" w14:textId="77777777" w:rsidR="00D66902" w:rsidRDefault="00B26CA3">
      <w:pPr>
        <w:pStyle w:val="BodyText"/>
      </w:pPr>
      <w:hyperlink w:anchor="fdp_etc.2">
        <w:r>
          <w:rPr>
            <w:rStyle w:val="Hyperlink"/>
          </w:rPr>
          <w:t>FDP_ETC.2</w:t>
        </w:r>
      </w:hyperlink>
      <w:r>
        <w:t xml:space="preserve"> requires that the TSF enforces the appropriate SFPs using a function that accurately and unambiguously associates security attributes with the user data that </w:t>
      </w:r>
      <w:r>
        <w:t>is exported.</w:t>
      </w:r>
    </w:p>
    <w:p w14:paraId="4CEDF2B6" w14:textId="77777777" w:rsidR="00D66902" w:rsidRDefault="00B26CA3">
      <w:pPr>
        <w:pStyle w:val="nonumsection"/>
      </w:pPr>
      <w:r>
        <w:t>Management:</w:t>
      </w:r>
      <w:r>
        <w:tab/>
      </w:r>
      <w:r>
        <w:rPr>
          <w:rFonts w:ascii="Times New Roman" w:hAnsi="Times New Roman"/>
        </w:rPr>
        <w:t xml:space="preserve"> </w:t>
      </w:r>
      <w:hyperlink w:anchor="fdp_etc.2">
        <w:r>
          <w:rPr>
            <w:rStyle w:val="Hyperlink"/>
          </w:rPr>
          <w:t>FDP_ETC.2</w:t>
        </w:r>
      </w:hyperlink>
    </w:p>
    <w:p w14:paraId="5F84FEDD"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0C3260D2" w14:textId="77777777" w:rsidR="00D66902" w:rsidRDefault="00B26CA3">
      <w:pPr>
        <w:pStyle w:val="ListBullet"/>
      </w:pPr>
      <w:r>
        <w:t>The additional exportation control rules can be configurable by a user in a defined role.</w:t>
      </w:r>
    </w:p>
    <w:p w14:paraId="03B9076C" w14:textId="77777777" w:rsidR="00D66902" w:rsidRDefault="00B26CA3">
      <w:pPr>
        <w:pStyle w:val="nonumsection"/>
      </w:pPr>
      <w:r>
        <w:t>Audit:</w:t>
      </w:r>
      <w:r>
        <w:tab/>
      </w:r>
      <w:r>
        <w:tab/>
      </w:r>
      <w:hyperlink w:anchor="fdp_etc.1">
        <w:r>
          <w:rPr>
            <w:rStyle w:val="Hyperlink"/>
          </w:rPr>
          <w:t>FDP_ETC.1</w:t>
        </w:r>
      </w:hyperlink>
      <w:r>
        <w:rPr>
          <w:rFonts w:ascii="Times New Roman" w:hAnsi="Times New Roman"/>
        </w:rPr>
        <w:t xml:space="preserve">, </w:t>
      </w:r>
      <w:hyperlink w:anchor="fdp_etc.2">
        <w:r>
          <w:rPr>
            <w:rStyle w:val="Hyperlink"/>
          </w:rPr>
          <w:t>FDP_ETC.2</w:t>
        </w:r>
      </w:hyperlink>
    </w:p>
    <w:p w14:paraId="6C5E7760" w14:textId="77777777" w:rsidR="00D66902" w:rsidRDefault="00B26CA3">
      <w:pPr>
        <w:pStyle w:val="BodyText"/>
      </w:pPr>
      <w:r>
        <w:t>The fo</w:t>
      </w:r>
      <w:r>
        <w:t xml:space="preserve">llowing actions should be auditable if </w:t>
      </w:r>
      <w:hyperlink w:anchor="fau_gen">
        <w:r>
          <w:rPr>
            <w:rStyle w:val="Hyperlink"/>
          </w:rPr>
          <w:t>FAU_GEN</w:t>
        </w:r>
      </w:hyperlink>
      <w:r>
        <w:t xml:space="preserve"> Security audit data generation is included in the PP/ST:</w:t>
      </w:r>
    </w:p>
    <w:p w14:paraId="7F16801A" w14:textId="77777777" w:rsidR="00D66902" w:rsidRDefault="00B26CA3">
      <w:pPr>
        <w:pStyle w:val="ListBullet"/>
      </w:pPr>
      <w:r>
        <w:t>Minimal: Successful export of information;</w:t>
      </w:r>
    </w:p>
    <w:p w14:paraId="1D3D6ABF" w14:textId="77777777" w:rsidR="00D66902" w:rsidRDefault="00B26CA3">
      <w:pPr>
        <w:pStyle w:val="ListBullet"/>
      </w:pPr>
      <w:r>
        <w:t>Basic: All attempts to export information.</w:t>
      </w:r>
    </w:p>
    <w:p w14:paraId="5834DA42" w14:textId="77777777" w:rsidR="00D66902" w:rsidRDefault="00B26CA3">
      <w:pPr>
        <w:pStyle w:val="Heading3"/>
      </w:pPr>
      <w:bookmarkStart w:id="184" w:name="fdp_etc.1"/>
      <w:bookmarkStart w:id="185" w:name="_Toc132871238"/>
      <w:r>
        <w:t>FDP</w:t>
      </w:r>
      <w:r>
        <w:t>_ETC.1 Export of user data without security attributes</w:t>
      </w:r>
      <w:bookmarkEnd w:id="185"/>
    </w:p>
    <w:p w14:paraId="7EA5EAA4" w14:textId="77777777" w:rsidR="00D66902" w:rsidRDefault="00B26CA3">
      <w:pPr>
        <w:pStyle w:val="nonumsection"/>
      </w:pPr>
      <w:r>
        <w:t>Dependencies:</w:t>
      </w:r>
      <w:r>
        <w:tab/>
        <w:t>[</w:t>
      </w:r>
      <w:hyperlink w:anchor="fdp_acc.1">
        <w:r>
          <w:rPr>
            <w:rStyle w:val="Hyperlink"/>
          </w:rPr>
          <w:t>FDP_ACC.1</w:t>
        </w:r>
      </w:hyperlink>
      <w:r>
        <w:rPr>
          <w:rFonts w:ascii="Times New Roman" w:hAnsi="Times New Roman"/>
        </w:rPr>
        <w:t xml:space="preserve"> or </w:t>
      </w:r>
      <w:hyperlink w:anchor="fdp_ifc.1">
        <w:r>
          <w:rPr>
            <w:rStyle w:val="Hyperlink"/>
          </w:rPr>
          <w:t>FDP_IFC.1</w:t>
        </w:r>
      </w:hyperlink>
      <w:r>
        <w:rPr>
          <w:rFonts w:ascii="Times New Roman" w:hAnsi="Times New Roman"/>
        </w:rPr>
        <w:t>]</w:t>
      </w:r>
    </w:p>
    <w:p w14:paraId="3E279F86" w14:textId="77777777" w:rsidR="00D66902" w:rsidRDefault="00B26CA3">
      <w:pPr>
        <w:pStyle w:val="elementbold"/>
      </w:pPr>
      <w:bookmarkStart w:id="186" w:name="fdp_etc.1.1"/>
      <w:r>
        <w:rPr>
          <w:bCs/>
          <w:sz w:val="20"/>
        </w:rPr>
        <w:t>FDP_ETC.1.1</w:t>
      </w:r>
      <w:bookmarkEnd w:id="186"/>
      <w:r>
        <w:tab/>
        <w:t>The TSF shall enfor</w:t>
      </w:r>
      <w:r>
        <w:t xml:space="preserve">ce the [assignment </w:t>
      </w:r>
      <w:r>
        <w:rPr>
          <w:vertAlign w:val="superscript"/>
        </w:rPr>
        <w:t>(a1)</w:t>
      </w:r>
      <w:r>
        <w:t>: access control SFP(s) and/or information flow control SFP(s)] when exporting user data, controlled under the SFP(s), outside of the TOE.</w:t>
      </w:r>
    </w:p>
    <w:p w14:paraId="111F9A98" w14:textId="77777777" w:rsidR="00D66902" w:rsidRDefault="00B26CA3">
      <w:pPr>
        <w:pStyle w:val="nonumsection"/>
      </w:pPr>
      <w:r>
        <w:t>Notes on operations</w:t>
      </w:r>
    </w:p>
    <w:p w14:paraId="047A7491" w14:textId="77777777" w:rsidR="00D66902" w:rsidRDefault="00B26CA3">
      <w:pPr>
        <w:pStyle w:val="BodyText"/>
      </w:pPr>
      <w:r>
        <w:t xml:space="preserve">In </w:t>
      </w:r>
      <w:hyperlink w:anchor="fdp_etc.1.1">
        <w:r>
          <w:rPr>
            <w:rStyle w:val="Hyperlink"/>
          </w:rPr>
          <w:t>FDP_ETC.1.1</w:t>
        </w:r>
      </w:hyperlink>
      <w:r>
        <w:t xml:space="preserve"> (a1), the author of a PP, PP-Module, functional package or ST should specify the access control SFP(s) and/or information flow control SFP(s) that will be enforced when exporting user data. The user data that this function exports is scoped by the </w:t>
      </w:r>
      <w:r>
        <w:t>assignment of these SFPs.</w:t>
      </w:r>
    </w:p>
    <w:p w14:paraId="68D68CC1" w14:textId="77777777" w:rsidR="00D66902" w:rsidRDefault="00B26CA3">
      <w:pPr>
        <w:pStyle w:val="elementbold"/>
      </w:pPr>
      <w:bookmarkStart w:id="187" w:name="fdp_etc.1.2"/>
      <w:r>
        <w:rPr>
          <w:bCs/>
          <w:sz w:val="20"/>
        </w:rPr>
        <w:t>FDP_ETC.1.2</w:t>
      </w:r>
      <w:bookmarkEnd w:id="187"/>
      <w:r>
        <w:tab/>
        <w:t>The TSF shall export the user data without the user data’s associated security attributes.</w:t>
      </w:r>
    </w:p>
    <w:p w14:paraId="09E2BD28" w14:textId="77777777" w:rsidR="00D66902" w:rsidRDefault="00B26CA3">
      <w:pPr>
        <w:pStyle w:val="Heading3"/>
      </w:pPr>
      <w:bookmarkStart w:id="188" w:name="fdp_etc.2"/>
      <w:bookmarkStart w:id="189" w:name="_Toc132871239"/>
      <w:bookmarkEnd w:id="184"/>
      <w:r>
        <w:lastRenderedPageBreak/>
        <w:t>FDP_ETC.2 Export of user data with security attributes</w:t>
      </w:r>
      <w:bookmarkEnd w:id="189"/>
    </w:p>
    <w:p w14:paraId="5A7F505E" w14:textId="77777777" w:rsidR="00D66902" w:rsidRDefault="00B26CA3">
      <w:pPr>
        <w:pStyle w:val="nonumsection"/>
      </w:pPr>
      <w:r>
        <w:t>Dependencies:</w:t>
      </w:r>
      <w:r>
        <w:tab/>
        <w:t>[</w:t>
      </w:r>
      <w:hyperlink w:anchor="fdp_acc.1">
        <w:r>
          <w:rPr>
            <w:rStyle w:val="Hyperlink"/>
          </w:rPr>
          <w:t>FDP_ACC.1</w:t>
        </w:r>
      </w:hyperlink>
      <w:r>
        <w:rPr>
          <w:rFonts w:ascii="Times New Roman" w:hAnsi="Times New Roman"/>
        </w:rPr>
        <w:t xml:space="preserve"> or </w:t>
      </w:r>
      <w:hyperlink w:anchor="fdp_ifc.1">
        <w:r>
          <w:rPr>
            <w:rStyle w:val="Hyperlink"/>
          </w:rPr>
          <w:t>FDP_IFC.1</w:t>
        </w:r>
      </w:hyperlink>
      <w:r>
        <w:rPr>
          <w:rFonts w:ascii="Times New Roman" w:hAnsi="Times New Roman"/>
        </w:rPr>
        <w:t>]</w:t>
      </w:r>
    </w:p>
    <w:p w14:paraId="613AFFC3" w14:textId="77777777" w:rsidR="00D66902" w:rsidRDefault="00B26CA3">
      <w:pPr>
        <w:pStyle w:val="elementbold"/>
      </w:pPr>
      <w:bookmarkStart w:id="190" w:name="fdp_etc.2.1"/>
      <w:r>
        <w:rPr>
          <w:bCs/>
          <w:sz w:val="20"/>
        </w:rPr>
        <w:t>FDP_ETC.2.1</w:t>
      </w:r>
      <w:bookmarkEnd w:id="190"/>
      <w:r>
        <w:tab/>
        <w:t xml:space="preserve">The TSF shall enforce the [assignment </w:t>
      </w:r>
      <w:r>
        <w:rPr>
          <w:vertAlign w:val="superscript"/>
        </w:rPr>
        <w:t>(a1)</w:t>
      </w:r>
      <w:r>
        <w:t>: access control SFP(s) and/or information flow control SFP(s)] when exporting user dat</w:t>
      </w:r>
      <w:r>
        <w:t>a, controlled under the SFP(s), outside of the TOE.</w:t>
      </w:r>
    </w:p>
    <w:p w14:paraId="2F72BEF9" w14:textId="77777777" w:rsidR="00D66902" w:rsidRDefault="00B26CA3">
      <w:pPr>
        <w:pStyle w:val="nonumsection"/>
      </w:pPr>
      <w:r>
        <w:t>Notes on operations</w:t>
      </w:r>
    </w:p>
    <w:p w14:paraId="601515D8" w14:textId="77777777" w:rsidR="00D66902" w:rsidRDefault="00B26CA3">
      <w:pPr>
        <w:pStyle w:val="BodyText"/>
      </w:pPr>
      <w:r>
        <w:t xml:space="preserve">In </w:t>
      </w:r>
      <w:hyperlink w:anchor="fdp_etc.2.1">
        <w:r>
          <w:rPr>
            <w:rStyle w:val="Hyperlink"/>
          </w:rPr>
          <w:t>FDP_ETC.2.1</w:t>
        </w:r>
      </w:hyperlink>
      <w:r>
        <w:t xml:space="preserve"> (a1), the author of a PP, PP-Module, functional package or ST should specify the access control SFP(s)</w:t>
      </w:r>
      <w:r>
        <w:t xml:space="preserve"> and/or information flow control SFP(s) that will be enforced when exporting user data. The user data that this function exports is scoped by the assignment of these SFPs.</w:t>
      </w:r>
    </w:p>
    <w:p w14:paraId="23F3F2EF" w14:textId="77777777" w:rsidR="00D66902" w:rsidRDefault="00B26CA3">
      <w:pPr>
        <w:pStyle w:val="elementbold"/>
      </w:pPr>
      <w:bookmarkStart w:id="191" w:name="fdp_etc.2.2"/>
      <w:r>
        <w:rPr>
          <w:bCs/>
          <w:sz w:val="20"/>
        </w:rPr>
        <w:t>FDP_ETC.2.2</w:t>
      </w:r>
      <w:bookmarkEnd w:id="191"/>
      <w:r>
        <w:tab/>
        <w:t>The TSF shall export the user data with the user data’s associated secur</w:t>
      </w:r>
      <w:r>
        <w:t>ity attributes.</w:t>
      </w:r>
    </w:p>
    <w:p w14:paraId="60BB9124" w14:textId="77777777" w:rsidR="00D66902" w:rsidRDefault="00B26CA3">
      <w:pPr>
        <w:pStyle w:val="elementbold"/>
      </w:pPr>
      <w:bookmarkStart w:id="192" w:name="fdp_etc.2.3"/>
      <w:r>
        <w:rPr>
          <w:bCs/>
          <w:sz w:val="20"/>
        </w:rPr>
        <w:t>FDP_ETC.2.3</w:t>
      </w:r>
      <w:bookmarkEnd w:id="192"/>
      <w:r>
        <w:tab/>
        <w:t>The TSF shall ensure that the security attributes, when exported outside the TOE, are unambiguously associated with the exported user data.</w:t>
      </w:r>
    </w:p>
    <w:p w14:paraId="16BBF583" w14:textId="77777777" w:rsidR="00D66902" w:rsidRDefault="00B26CA3">
      <w:pPr>
        <w:pStyle w:val="elementbold"/>
      </w:pPr>
      <w:bookmarkStart w:id="193" w:name="fdp_etc.2.4"/>
      <w:r>
        <w:rPr>
          <w:bCs/>
          <w:sz w:val="20"/>
        </w:rPr>
        <w:t>FDP_ETC.2.4</w:t>
      </w:r>
      <w:bookmarkEnd w:id="193"/>
      <w:r>
        <w:tab/>
        <w:t>The TSF shall ensure that interpretation of the security attributes of the e</w:t>
      </w:r>
      <w:r>
        <w:t>xported user data is as intended by the owner of the user data.</w:t>
      </w:r>
    </w:p>
    <w:p w14:paraId="43C6577D" w14:textId="77777777" w:rsidR="00D66902" w:rsidRDefault="00B26CA3">
      <w:pPr>
        <w:pStyle w:val="elementbold"/>
      </w:pPr>
      <w:bookmarkStart w:id="194" w:name="fdp_etc.2.5"/>
      <w:r>
        <w:rPr>
          <w:bCs/>
          <w:sz w:val="20"/>
        </w:rPr>
        <w:t>FDP_ETC.2.5</w:t>
      </w:r>
      <w:bookmarkEnd w:id="194"/>
      <w:r>
        <w:tab/>
        <w:t xml:space="preserve">The TSF shall enforce the following rules when user data is exported from the TOE: [assignment </w:t>
      </w:r>
      <w:r>
        <w:rPr>
          <w:vertAlign w:val="superscript"/>
        </w:rPr>
        <w:t>(a1)</w:t>
      </w:r>
      <w:r>
        <w:t>: additional exportation control rules].</w:t>
      </w:r>
    </w:p>
    <w:p w14:paraId="2B173964" w14:textId="77777777" w:rsidR="00D66902" w:rsidRDefault="00B26CA3">
      <w:pPr>
        <w:pStyle w:val="nonumsection"/>
      </w:pPr>
      <w:r>
        <w:t>Notes on operations</w:t>
      </w:r>
    </w:p>
    <w:p w14:paraId="35018925" w14:textId="77777777" w:rsidR="00D66902" w:rsidRDefault="00B26CA3">
      <w:pPr>
        <w:pStyle w:val="BodyText"/>
      </w:pPr>
      <w:r>
        <w:t xml:space="preserve">In </w:t>
      </w:r>
      <w:hyperlink w:anchor="fdp_etc.2.5">
        <w:r>
          <w:rPr>
            <w:rStyle w:val="Hyperlink"/>
          </w:rPr>
          <w:t>FDP_ETC.2.5</w:t>
        </w:r>
      </w:hyperlink>
      <w:r>
        <w:t xml:space="preserve"> (a1), the author of a PP, PP-Module, functional package or ST should specify any additional exportation control rules or “none” if there are no additional exportation control rules. These rules </w:t>
      </w:r>
      <w:r>
        <w:t xml:space="preserve">will be enforced by the TSF in addition to the access control SFPs and/or information flow control SFPs selected in </w:t>
      </w:r>
      <w:hyperlink w:anchor="fdp_etc.2.1">
        <w:r>
          <w:rPr>
            <w:rStyle w:val="Hyperlink"/>
          </w:rPr>
          <w:t>FDP_ETC.2.1</w:t>
        </w:r>
      </w:hyperlink>
      <w:r>
        <w:t>.</w:t>
      </w:r>
    </w:p>
    <w:p w14:paraId="16F725CA" w14:textId="77777777" w:rsidR="00D66902" w:rsidRDefault="00B26CA3">
      <w:pPr>
        <w:pStyle w:val="Heading2"/>
      </w:pPr>
      <w:bookmarkStart w:id="195" w:name="fdp_ifc"/>
      <w:bookmarkStart w:id="196" w:name="_Toc132871240"/>
      <w:bookmarkEnd w:id="188"/>
      <w:bookmarkEnd w:id="182"/>
      <w:r>
        <w:t>Information flow control policy (FDP_IFC)</w:t>
      </w:r>
      <w:bookmarkEnd w:id="196"/>
    </w:p>
    <w:p w14:paraId="22716597" w14:textId="77777777" w:rsidR="00D66902" w:rsidRDefault="00B26CA3">
      <w:pPr>
        <w:pStyle w:val="nonumsection"/>
      </w:pPr>
      <w:r>
        <w:t>Family Behaviour</w:t>
      </w:r>
    </w:p>
    <w:p w14:paraId="735315F6" w14:textId="77777777" w:rsidR="00D66902" w:rsidRDefault="00B26CA3">
      <w:pPr>
        <w:pStyle w:val="BodyText"/>
      </w:pPr>
      <w:r>
        <w:t>This family identifies the information flow control SFPs (by name) and defines the scope of control for each named information flow control SFP. This scope of control is characterized by three sets: the subjects under control of the policy, the information</w:t>
      </w:r>
      <w:r>
        <w:t xml:space="preserve"> under control of the policy, and operations which cause controlled information to flow to and from controlled subjects covered by the policy. The criteria allow multiple policies to exist, each having a unique name. This is accomplished by iterating compo</w:t>
      </w:r>
      <w:r>
        <w:t xml:space="preserve">nents from this family once for each named information flow control policy. The rules that define the functionality of an information flow control SFP will be defined by other families such as </w:t>
      </w:r>
      <w:hyperlink w:anchor="fdp_iff">
        <w:r>
          <w:rPr>
            <w:rStyle w:val="Hyperlink"/>
          </w:rPr>
          <w:t>FDP_IFF</w:t>
        </w:r>
      </w:hyperlink>
      <w:r>
        <w:t xml:space="preserve"> and </w:t>
      </w:r>
      <w:hyperlink w:anchor="fdp_etc">
        <w:r>
          <w:rPr>
            <w:rStyle w:val="Hyperlink"/>
          </w:rPr>
          <w:t>FDP_ETC</w:t>
        </w:r>
      </w:hyperlink>
      <w:r>
        <w:t xml:space="preserve">. The names of the information flow control SFPs identified here in </w:t>
      </w:r>
      <w:hyperlink w:anchor="fdp_ifc">
        <w:r>
          <w:rPr>
            <w:rStyle w:val="Hyperlink"/>
          </w:rPr>
          <w:t>FDP_IFC</w:t>
        </w:r>
      </w:hyperlink>
      <w:r>
        <w:t xml:space="preserve"> are meant to be used throughout the remainder of the functional components that have an operation that calls for an assignment or selection of an “information flow control SFP.”</w:t>
      </w:r>
    </w:p>
    <w:p w14:paraId="557E82D7" w14:textId="77777777" w:rsidR="00D66902" w:rsidRDefault="00B26CA3">
      <w:pPr>
        <w:pStyle w:val="BodyText"/>
      </w:pPr>
      <w:r>
        <w:lastRenderedPageBreak/>
        <w:t>The TSF mechanism controls the flow of inf</w:t>
      </w:r>
      <w:r>
        <w:t xml:space="preserve">ormation in accordance with the information flow control SFP. Operations that would change the security attributes of information are not generally permitted as this would be in violation of an information flow control SFP. However, such operations may be </w:t>
      </w:r>
      <w:r>
        <w:t>permitted as exceptions to the information flow control SFP if explicitly specified.</w:t>
      </w:r>
    </w:p>
    <w:p w14:paraId="716E5156" w14:textId="77777777" w:rsidR="00D66902" w:rsidRDefault="00B26CA3">
      <w:pPr>
        <w:pStyle w:val="nonumsection"/>
      </w:pPr>
      <w:r>
        <w:t>Component levelling</w:t>
      </w:r>
    </w:p>
    <w:p w14:paraId="30334B47" w14:textId="77777777" w:rsidR="00D66902" w:rsidRDefault="00B26CA3">
      <w:pPr>
        <w:pStyle w:val="CaptionedFigure"/>
      </w:pPr>
      <w:r>
        <w:rPr>
          <w:noProof/>
        </w:rPr>
        <w:drawing>
          <wp:inline distT="0" distB="0" distL="0" distR="0" wp14:anchorId="54F04780" wp14:editId="20F3DA89">
            <wp:extent cx="4205653" cy="424961"/>
            <wp:effectExtent l="0" t="0" r="0" b="0"/>
            <wp:docPr id="160" name="Picture" title="fig:"/>
            <wp:cNvGraphicFramePr/>
            <a:graphic xmlns:a="http://schemas.openxmlformats.org/drawingml/2006/main">
              <a:graphicData uri="http://schemas.openxmlformats.org/drawingml/2006/picture">
                <pic:pic xmlns:pic="http://schemas.openxmlformats.org/drawingml/2006/picture">
                  <pic:nvPicPr>
                    <pic:cNvPr id="161" name="Picture" descr="fig/fdp_ifc.svg"/>
                    <pic:cNvPicPr>
                      <a:picLocks noChangeAspect="1" noChangeArrowheads="1"/>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bwMode="auto">
                    <a:xfrm>
                      <a:off x="0" y="0"/>
                      <a:ext cx="4205653" cy="424961"/>
                    </a:xfrm>
                    <a:prstGeom prst="rect">
                      <a:avLst/>
                    </a:prstGeom>
                    <a:noFill/>
                    <a:ln w="9525">
                      <a:noFill/>
                      <a:headEnd/>
                      <a:tailEnd/>
                    </a:ln>
                  </pic:spPr>
                </pic:pic>
              </a:graphicData>
            </a:graphic>
          </wp:inline>
        </w:drawing>
      </w:r>
    </w:p>
    <w:p w14:paraId="3ADBA029" w14:textId="77777777" w:rsidR="00D66902" w:rsidRDefault="00B26CA3">
      <w:pPr>
        <w:pStyle w:val="BodyText"/>
      </w:pPr>
      <w:hyperlink w:anchor="fdp_ifc.1">
        <w:r>
          <w:rPr>
            <w:rStyle w:val="Hyperlink"/>
          </w:rPr>
          <w:t>FDP_IFC.1</w:t>
        </w:r>
      </w:hyperlink>
      <w:r>
        <w:t xml:space="preserve"> requires that each identified information flow control SFPs be in place for a subset of the possible operations on a subset of information flows in the TOE.</w:t>
      </w:r>
    </w:p>
    <w:p w14:paraId="169C15AC" w14:textId="77777777" w:rsidR="00D66902" w:rsidRDefault="00B26CA3">
      <w:pPr>
        <w:pStyle w:val="BodyText"/>
      </w:pPr>
      <w:hyperlink w:anchor="fdp_ifc.2">
        <w:r>
          <w:rPr>
            <w:rStyle w:val="Hyperlink"/>
          </w:rPr>
          <w:t>FDP_IFC.2</w:t>
        </w:r>
      </w:hyperlink>
      <w:r>
        <w:t xml:space="preserve"> requires that each identified information flow control SFP cover all operations on subjects and information covered by that SFP. It further requires that all information flows and operations controlled by the TSF are covered by at least one ide</w:t>
      </w:r>
      <w:r>
        <w:t>ntified information flow control SFP.</w:t>
      </w:r>
    </w:p>
    <w:p w14:paraId="7CF8139D" w14:textId="77777777" w:rsidR="00D66902" w:rsidRDefault="00B26CA3">
      <w:pPr>
        <w:pStyle w:val="Heading3"/>
      </w:pPr>
      <w:bookmarkStart w:id="197" w:name="fdp_ifc.1"/>
      <w:bookmarkStart w:id="198" w:name="_Toc132871241"/>
      <w:r>
        <w:t>FDP_IFC.1 Subset information flow control</w:t>
      </w:r>
      <w:bookmarkEnd w:id="198"/>
    </w:p>
    <w:p w14:paraId="54156DB6" w14:textId="77777777" w:rsidR="00D66902" w:rsidRDefault="00B26CA3">
      <w:pPr>
        <w:pStyle w:val="nonumsection"/>
      </w:pPr>
      <w:r>
        <w:t>Dependencies:</w:t>
      </w:r>
      <w:r>
        <w:tab/>
      </w:r>
      <w:hyperlink w:anchor="fdp_iff.1">
        <w:r>
          <w:rPr>
            <w:rStyle w:val="Hyperlink"/>
          </w:rPr>
          <w:t>FDP_IFF.1</w:t>
        </w:r>
      </w:hyperlink>
    </w:p>
    <w:p w14:paraId="551ECCBC" w14:textId="77777777" w:rsidR="00D66902" w:rsidRDefault="00B26CA3">
      <w:pPr>
        <w:pStyle w:val="elementbold"/>
      </w:pPr>
      <w:bookmarkStart w:id="199" w:name="fdp_ifc.1.1"/>
      <w:r>
        <w:rPr>
          <w:bCs/>
          <w:sz w:val="20"/>
        </w:rPr>
        <w:t>FDP_IFC.1.1</w:t>
      </w:r>
      <w:bookmarkEnd w:id="199"/>
      <w:r>
        <w:tab/>
        <w:t xml:space="preserve">The TSF shall enforce the [assignment </w:t>
      </w:r>
      <w:r>
        <w:rPr>
          <w:vertAlign w:val="superscript"/>
        </w:rPr>
        <w:t>(a1)</w:t>
      </w:r>
      <w:r>
        <w:t xml:space="preserve">: information flow control SFP] </w:t>
      </w:r>
      <w:r>
        <w:t xml:space="preserve">on [assignment </w:t>
      </w:r>
      <w:r>
        <w:rPr>
          <w:vertAlign w:val="superscript"/>
        </w:rPr>
        <w:t>(a2)</w:t>
      </w:r>
      <w:r>
        <w:t>: list of subjects, information, and operations that cause controlled information to flow to and from controlled subjects covered by the SFP].</w:t>
      </w:r>
    </w:p>
    <w:p w14:paraId="19A13E89" w14:textId="77777777" w:rsidR="00D66902" w:rsidRDefault="00B26CA3">
      <w:pPr>
        <w:pStyle w:val="nonumsection"/>
      </w:pPr>
      <w:r>
        <w:t>Notes on operations</w:t>
      </w:r>
    </w:p>
    <w:p w14:paraId="59E8D95F" w14:textId="77777777" w:rsidR="00D66902" w:rsidRDefault="00B26CA3">
      <w:pPr>
        <w:pStyle w:val="BodyText"/>
      </w:pPr>
      <w:r>
        <w:t xml:space="preserve">In </w:t>
      </w:r>
      <w:hyperlink w:anchor="fdp_ifc.1.1">
        <w:r>
          <w:rPr>
            <w:rStyle w:val="Hyperlink"/>
          </w:rPr>
          <w:t>FDP_IFC.1.1</w:t>
        </w:r>
      </w:hyperlink>
      <w:r>
        <w:t xml:space="preserve"> (a1), the author of a PP, PP-Module, functional package or ST should specify a uniquely named information flow control SFP to be enforced by the TSF.</w:t>
      </w:r>
    </w:p>
    <w:p w14:paraId="54E7F5EA" w14:textId="77777777" w:rsidR="00D66902" w:rsidRDefault="00B26CA3">
      <w:pPr>
        <w:pStyle w:val="BodyText"/>
      </w:pPr>
      <w:r>
        <w:t xml:space="preserve">In </w:t>
      </w:r>
      <w:hyperlink w:anchor="fdp_ifc.1.1">
        <w:r>
          <w:rPr>
            <w:rStyle w:val="Hyperlink"/>
          </w:rPr>
          <w:t>FDP_IFC.1.1</w:t>
        </w:r>
      </w:hyperlink>
      <w:r>
        <w:t xml:space="preserve"> (a2), the author</w:t>
      </w:r>
      <w:r>
        <w:t xml:space="preserve"> of a PP, PP-Module, functional package or ST should specify the list of subjects, information, and operations which cause controlled information to flow to and from controlled subjects covered by the SFP. As mentioned above, the list of subjects can be at</w:t>
      </w:r>
      <w:r>
        <w:t xml:space="preserve"> various levels of detail depending on the needs of the author of a PP, PP-Module, functional package or ST.</w:t>
      </w:r>
    </w:p>
    <w:p w14:paraId="61D1FB21" w14:textId="77777777" w:rsidR="00D66902" w:rsidRDefault="00B26CA3">
      <w:pPr>
        <w:pStyle w:val="Heading3"/>
      </w:pPr>
      <w:bookmarkStart w:id="200" w:name="fdp_ifc.2"/>
      <w:bookmarkStart w:id="201" w:name="_Toc132871242"/>
      <w:bookmarkEnd w:id="197"/>
      <w:r>
        <w:t>FDP_IFC.2 Complete information flow control</w:t>
      </w:r>
      <w:bookmarkEnd w:id="201"/>
    </w:p>
    <w:p w14:paraId="4F9C1B1F" w14:textId="77777777" w:rsidR="00D66902" w:rsidRDefault="00B26CA3">
      <w:pPr>
        <w:pStyle w:val="nonumsection"/>
      </w:pPr>
      <w:r>
        <w:t>Hierarchical to:</w:t>
      </w:r>
      <w:r>
        <w:tab/>
      </w:r>
      <w:hyperlink w:anchor="fdp_ifc.1">
        <w:r>
          <w:rPr>
            <w:rStyle w:val="Hyperlink"/>
          </w:rPr>
          <w:t>FDP_IFC.1</w:t>
        </w:r>
      </w:hyperlink>
    </w:p>
    <w:p w14:paraId="32C950F3" w14:textId="77777777" w:rsidR="00D66902" w:rsidRDefault="00B26CA3">
      <w:pPr>
        <w:pStyle w:val="nonumsection"/>
      </w:pPr>
      <w:r>
        <w:t>Dependencies:</w:t>
      </w:r>
      <w:r>
        <w:tab/>
      </w:r>
      <w:hyperlink w:anchor="fdp_iff.1">
        <w:r>
          <w:rPr>
            <w:rStyle w:val="Hyperlink"/>
          </w:rPr>
          <w:t>FDP_IFF.1</w:t>
        </w:r>
      </w:hyperlink>
    </w:p>
    <w:p w14:paraId="70334833" w14:textId="77777777" w:rsidR="00D66902" w:rsidRDefault="00B26CA3">
      <w:pPr>
        <w:pStyle w:val="element"/>
      </w:pPr>
      <w:bookmarkStart w:id="202" w:name="fdp_ifc.2.1"/>
      <w:r>
        <w:rPr>
          <w:b/>
          <w:bCs/>
          <w:sz w:val="20"/>
        </w:rPr>
        <w:t>FDP_IFC.2.1</w:t>
      </w:r>
      <w:bookmarkEnd w:id="202"/>
      <w:r>
        <w:tab/>
        <w:t xml:space="preserve">The TSF shall enforce the [assignment </w:t>
      </w:r>
      <w:r>
        <w:rPr>
          <w:vertAlign w:val="superscript"/>
        </w:rPr>
        <w:t>(a1)</w:t>
      </w:r>
      <w:r>
        <w:t xml:space="preserve">: information flow control SFP] on [assignment </w:t>
      </w:r>
      <w:r>
        <w:rPr>
          <w:vertAlign w:val="superscript"/>
        </w:rPr>
        <w:t>(a2)</w:t>
      </w:r>
      <w:r>
        <w:t xml:space="preserve">: list of subjects and </w:t>
      </w:r>
      <w:r>
        <w:rPr>
          <w:b/>
          <w:bCs/>
        </w:rPr>
        <w:t>in</w:t>
      </w:r>
      <w:r>
        <w:rPr>
          <w:b/>
          <w:bCs/>
        </w:rPr>
        <w:t>formation</w:t>
      </w:r>
      <w:r>
        <w:t xml:space="preserve">] </w:t>
      </w:r>
      <w:r>
        <w:rPr>
          <w:b/>
          <w:bCs/>
        </w:rPr>
        <w:t>and</w:t>
      </w:r>
      <w:r>
        <w:t xml:space="preserve"> </w:t>
      </w:r>
      <w:r>
        <w:rPr>
          <w:b/>
          <w:bCs/>
        </w:rPr>
        <w:t>all</w:t>
      </w:r>
      <w:r>
        <w:t xml:space="preserve"> operations that cause </w:t>
      </w:r>
      <w:r>
        <w:rPr>
          <w:b/>
          <w:bCs/>
        </w:rPr>
        <w:t>that</w:t>
      </w:r>
      <w:r>
        <w:t xml:space="preserve"> information to flow to and from subjects covered by the </w:t>
      </w:r>
      <w:r>
        <w:rPr>
          <w:b/>
          <w:bCs/>
        </w:rPr>
        <w:t>SFP.</w:t>
      </w:r>
    </w:p>
    <w:p w14:paraId="7A65C921" w14:textId="77777777" w:rsidR="00D66902" w:rsidRDefault="00B26CA3">
      <w:pPr>
        <w:pStyle w:val="nonumsection"/>
      </w:pPr>
      <w:r>
        <w:t>Notes on operations</w:t>
      </w:r>
    </w:p>
    <w:p w14:paraId="2DE1F9E4" w14:textId="77777777" w:rsidR="00D66902" w:rsidRDefault="00B26CA3">
      <w:pPr>
        <w:pStyle w:val="BodyText"/>
      </w:pPr>
      <w:r>
        <w:t xml:space="preserve">In </w:t>
      </w:r>
      <w:hyperlink w:anchor="fdp_ifc.2.1">
        <w:r>
          <w:rPr>
            <w:rStyle w:val="Hyperlink"/>
          </w:rPr>
          <w:t>FDP_IFC.2.1</w:t>
        </w:r>
      </w:hyperlink>
      <w:r>
        <w:t xml:space="preserve"> (a1), the author of a PP, PP-Module, functiona</w:t>
      </w:r>
      <w:r>
        <w:t>l package or ST should specify a uniquely named information flow control SFP to be enforced by the TSF.</w:t>
      </w:r>
    </w:p>
    <w:p w14:paraId="513C5FE4" w14:textId="77777777" w:rsidR="00D66902" w:rsidRDefault="00B26CA3">
      <w:pPr>
        <w:pStyle w:val="BodyText"/>
      </w:pPr>
      <w:r>
        <w:lastRenderedPageBreak/>
        <w:t xml:space="preserve">In </w:t>
      </w:r>
      <w:hyperlink w:anchor="fdp_ifc.2.1">
        <w:r>
          <w:rPr>
            <w:rStyle w:val="Hyperlink"/>
          </w:rPr>
          <w:t>FDP_IFC.2.1</w:t>
        </w:r>
      </w:hyperlink>
      <w:r>
        <w:t xml:space="preserve"> (a2), the author of a PP, PP-Module, functional package or ST should s</w:t>
      </w:r>
      <w:r>
        <w:t>pecify the list of subjects and information that will be covered by the SFP. All operations that cause that information to flow to and from subjects will be covered by the SFP. As mentioned above, the list of subjects can be at various levels of detail dep</w:t>
      </w:r>
      <w:r>
        <w:t>ending on the needs of the author of a PP, PP-Module, functional package or ST.</w:t>
      </w:r>
    </w:p>
    <w:p w14:paraId="14379349" w14:textId="77777777" w:rsidR="00D66902" w:rsidRDefault="00B26CA3">
      <w:pPr>
        <w:pStyle w:val="elementbold"/>
      </w:pPr>
      <w:bookmarkStart w:id="203" w:name="fdp_ifc.2.2"/>
      <w:r>
        <w:rPr>
          <w:bCs/>
          <w:sz w:val="20"/>
        </w:rPr>
        <w:t>FDP_IFC.2.2</w:t>
      </w:r>
      <w:bookmarkEnd w:id="203"/>
      <w:r>
        <w:tab/>
        <w:t>The TSF shall ensure that all operations that cause any information in the TOE to flow to and from any subject in the TOE are covered by an information flow control</w:t>
      </w:r>
      <w:r>
        <w:t xml:space="preserve"> SFP.</w:t>
      </w:r>
    </w:p>
    <w:p w14:paraId="331A08C0" w14:textId="77777777" w:rsidR="00D66902" w:rsidRDefault="00B26CA3">
      <w:pPr>
        <w:pStyle w:val="Heading2"/>
      </w:pPr>
      <w:bookmarkStart w:id="204" w:name="fdp_iff"/>
      <w:bookmarkStart w:id="205" w:name="_Toc132871243"/>
      <w:bookmarkEnd w:id="200"/>
      <w:bookmarkEnd w:id="195"/>
      <w:r>
        <w:t>Information flow control functions (FDP_IFF)</w:t>
      </w:r>
      <w:bookmarkEnd w:id="205"/>
    </w:p>
    <w:p w14:paraId="08CE6E31" w14:textId="77777777" w:rsidR="00D66902" w:rsidRDefault="00B26CA3">
      <w:pPr>
        <w:pStyle w:val="nonumsection"/>
      </w:pPr>
      <w:r>
        <w:t>Family Behaviour</w:t>
      </w:r>
    </w:p>
    <w:p w14:paraId="7266095E" w14:textId="77777777" w:rsidR="00D66902" w:rsidRDefault="00B26CA3">
      <w:pPr>
        <w:pStyle w:val="BodyText"/>
      </w:pPr>
      <w:r>
        <w:t xml:space="preserve">This family describes the rules for the specific functions that can implement the information flow control SFPs named in </w:t>
      </w:r>
      <w:hyperlink w:anchor="fdp_ifc">
        <w:r>
          <w:rPr>
            <w:rStyle w:val="Hyperlink"/>
          </w:rPr>
          <w:t>FDP_IFC</w:t>
        </w:r>
      </w:hyperlink>
      <w:r>
        <w:t>, which also specifies the scope of control of the policy. It consists of two kinds of requirements: one addressing the common information flow function issues, and a second addressing illicit information flows (i.e. covert channels). This division aris</w:t>
      </w:r>
      <w:r>
        <w:t>es because the issues concerning illicit information flows are, in some sense, orthogonal to the rest of an information flow control SFP. By their nature, they circumvent the information flow control SFP resulting in a violation of the policy. As such, the</w:t>
      </w:r>
      <w:r>
        <w:t>y require special functions to either limit or prevent their occurrence.</w:t>
      </w:r>
    </w:p>
    <w:p w14:paraId="4F82447F" w14:textId="77777777" w:rsidR="00D66902" w:rsidRDefault="00B26CA3">
      <w:pPr>
        <w:pStyle w:val="nonumsection"/>
      </w:pPr>
      <w:r>
        <w:t>Component levelling</w:t>
      </w:r>
    </w:p>
    <w:p w14:paraId="538AA4F6" w14:textId="77777777" w:rsidR="00D66902" w:rsidRDefault="00B26CA3">
      <w:pPr>
        <w:pStyle w:val="CaptionedFigure"/>
      </w:pPr>
      <w:r>
        <w:rPr>
          <w:noProof/>
        </w:rPr>
        <w:drawing>
          <wp:inline distT="0" distB="0" distL="0" distR="0" wp14:anchorId="461375DD" wp14:editId="739D6CAF">
            <wp:extent cx="4699000" cy="1344473"/>
            <wp:effectExtent l="0" t="0" r="0" b="0"/>
            <wp:docPr id="167" name="Picture" title="fig:"/>
            <wp:cNvGraphicFramePr/>
            <a:graphic xmlns:a="http://schemas.openxmlformats.org/drawingml/2006/main">
              <a:graphicData uri="http://schemas.openxmlformats.org/drawingml/2006/picture">
                <pic:pic xmlns:pic="http://schemas.openxmlformats.org/drawingml/2006/picture">
                  <pic:nvPicPr>
                    <pic:cNvPr id="168" name="Picture" descr="fig/fdp_iff.svg"/>
                    <pic:cNvPicPr>
                      <a:picLocks noChangeAspect="1" noChangeArrowheads="1"/>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bwMode="auto">
                    <a:xfrm>
                      <a:off x="0" y="0"/>
                      <a:ext cx="4699000" cy="1344473"/>
                    </a:xfrm>
                    <a:prstGeom prst="rect">
                      <a:avLst/>
                    </a:prstGeom>
                    <a:noFill/>
                    <a:ln w="9525">
                      <a:noFill/>
                      <a:headEnd/>
                      <a:tailEnd/>
                    </a:ln>
                  </pic:spPr>
                </pic:pic>
              </a:graphicData>
            </a:graphic>
          </wp:inline>
        </w:drawing>
      </w:r>
    </w:p>
    <w:p w14:paraId="08E74FA1" w14:textId="77777777" w:rsidR="00D66902" w:rsidRDefault="00B26CA3">
      <w:pPr>
        <w:pStyle w:val="BodyText"/>
      </w:pPr>
      <w:hyperlink w:anchor="fdp_iff.1">
        <w:r>
          <w:rPr>
            <w:rStyle w:val="Hyperlink"/>
          </w:rPr>
          <w:t>FDP_IFF.1</w:t>
        </w:r>
      </w:hyperlink>
      <w:r>
        <w:t xml:space="preserve"> </w:t>
      </w:r>
      <w:r>
        <w:t xml:space="preserve">requires security attributes on information, and on subjects that cause that information to flow and on subjects that act as recipients of that information. It specifies the rules that must be enforced by the function and describes how security attributes </w:t>
      </w:r>
      <w:r>
        <w:t>are derived by the function.</w:t>
      </w:r>
    </w:p>
    <w:p w14:paraId="2CE69A4C" w14:textId="77777777" w:rsidR="00D66902" w:rsidRDefault="00B26CA3">
      <w:pPr>
        <w:pStyle w:val="BodyText"/>
      </w:pPr>
      <w:hyperlink w:anchor="fdp_iff.2">
        <w:r>
          <w:rPr>
            <w:rStyle w:val="Hyperlink"/>
          </w:rPr>
          <w:t>FDP_IFF.2</w:t>
        </w:r>
      </w:hyperlink>
      <w:r>
        <w:t xml:space="preserve"> expands on the requirements of </w:t>
      </w:r>
      <w:hyperlink w:anchor="fdp_iff.1">
        <w:r>
          <w:rPr>
            <w:rStyle w:val="Hyperlink"/>
          </w:rPr>
          <w:t>FDP_IFF.1</w:t>
        </w:r>
      </w:hyperlink>
      <w:r>
        <w:t xml:space="preserve"> by requiring that all information flow control</w:t>
      </w:r>
      <w:r>
        <w:t xml:space="preserve"> SFPs in the set of SFRs use hierarchical security attributes that form a lattice (as defined in mathematics). </w:t>
      </w:r>
      <w:hyperlink w:anchor="fdp_iff.2.6">
        <w:r>
          <w:rPr>
            <w:rStyle w:val="Hyperlink"/>
          </w:rPr>
          <w:t>FDP_IFF.2.6</w:t>
        </w:r>
      </w:hyperlink>
      <w:r>
        <w:t xml:space="preserve"> is derived from the mathematical properties of a lattice. A lattic</w:t>
      </w:r>
      <w:r>
        <w:t>e consists of a set of elements with an ordering relationship with the property defined in the first bullet, a least upper bound which is the unique element in the set that is greater than or equal to (in the ordering relationship) than any other element o</w:t>
      </w:r>
      <w:r>
        <w:t>f the lattice, and a greatest lower bound, which is the unique element in the set that is smaller than or equal to than any other element of the lattice.</w:t>
      </w:r>
    </w:p>
    <w:p w14:paraId="25BA220A" w14:textId="77777777" w:rsidR="00D66902" w:rsidRDefault="00B26CA3">
      <w:pPr>
        <w:pStyle w:val="BodyText"/>
      </w:pPr>
      <w:hyperlink w:anchor="fdp_iff.3">
        <w:r>
          <w:rPr>
            <w:rStyle w:val="Hyperlink"/>
          </w:rPr>
          <w:t>FDP_IFF.3</w:t>
        </w:r>
      </w:hyperlink>
      <w:r>
        <w:t xml:space="preserve"> requires the SFP to cover </w:t>
      </w:r>
      <w:r>
        <w:t>illicit information flows, but does not necessarily eliminate them.</w:t>
      </w:r>
    </w:p>
    <w:p w14:paraId="70B89799" w14:textId="77777777" w:rsidR="00D66902" w:rsidRDefault="00B26CA3">
      <w:pPr>
        <w:pStyle w:val="BodyText"/>
      </w:pPr>
      <w:hyperlink w:anchor="fdp_iff.4">
        <w:r>
          <w:rPr>
            <w:rStyle w:val="Hyperlink"/>
          </w:rPr>
          <w:t>FDP_IFF.4</w:t>
        </w:r>
      </w:hyperlink>
      <w:r>
        <w:t xml:space="preserve"> requires the SFP to cover the elimination of some (but does not necessarily all) illicit information flows.</w:t>
      </w:r>
    </w:p>
    <w:p w14:paraId="749CAABC" w14:textId="77777777" w:rsidR="00D66902" w:rsidRDefault="00B26CA3">
      <w:pPr>
        <w:pStyle w:val="BodyText"/>
      </w:pPr>
      <w:hyperlink w:anchor="fdp_iff.5">
        <w:r>
          <w:rPr>
            <w:rStyle w:val="Hyperlink"/>
          </w:rPr>
          <w:t>FDP_IFF.5</w:t>
        </w:r>
      </w:hyperlink>
      <w:r>
        <w:t xml:space="preserve"> requires SFP to cover the elimination of all illicit information flows.</w:t>
      </w:r>
    </w:p>
    <w:p w14:paraId="394EECB4" w14:textId="77777777" w:rsidR="00D66902" w:rsidRDefault="00B26CA3">
      <w:pPr>
        <w:pStyle w:val="BodyText"/>
      </w:pPr>
      <w:hyperlink w:anchor="fdp_iff.6">
        <w:r>
          <w:rPr>
            <w:rStyle w:val="Hyperlink"/>
          </w:rPr>
          <w:t>FDP_IFF.6</w:t>
        </w:r>
      </w:hyperlink>
      <w:r>
        <w:t xml:space="preserve"> requires the SFP to monitor illicit information flows for specified and maximum capacities.</w:t>
      </w:r>
    </w:p>
    <w:p w14:paraId="23DB795A" w14:textId="77777777" w:rsidR="00D66902" w:rsidRDefault="00B26CA3">
      <w:pPr>
        <w:pStyle w:val="nonumsection"/>
      </w:pPr>
      <w:r>
        <w:t>Management:</w:t>
      </w:r>
      <w:r>
        <w:tab/>
      </w:r>
      <w:r>
        <w:rPr>
          <w:rFonts w:ascii="Times New Roman" w:hAnsi="Times New Roman"/>
        </w:rPr>
        <w:t xml:space="preserve"> </w:t>
      </w:r>
      <w:hyperlink w:anchor="fdp_iff.1">
        <w:r>
          <w:rPr>
            <w:rStyle w:val="Hyperlink"/>
          </w:rPr>
          <w:t>FDP_IFF.1</w:t>
        </w:r>
      </w:hyperlink>
      <w:r>
        <w:rPr>
          <w:rFonts w:ascii="Times New Roman" w:hAnsi="Times New Roman"/>
        </w:rPr>
        <w:t xml:space="preserve">, </w:t>
      </w:r>
      <w:hyperlink w:anchor="fdp_iff.2">
        <w:r>
          <w:rPr>
            <w:rStyle w:val="Hyperlink"/>
          </w:rPr>
          <w:t>FDP_IFF.2</w:t>
        </w:r>
      </w:hyperlink>
    </w:p>
    <w:p w14:paraId="35CB41DF"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51AAC920" w14:textId="77777777" w:rsidR="00D66902" w:rsidRDefault="00B26CA3">
      <w:pPr>
        <w:pStyle w:val="ListBullet"/>
      </w:pPr>
      <w:r>
        <w:t>Managing the attributes used to make explicit access-based decisions.</w:t>
      </w:r>
    </w:p>
    <w:p w14:paraId="1FF2A48C" w14:textId="77777777" w:rsidR="00D66902" w:rsidRDefault="00B26CA3">
      <w:pPr>
        <w:pStyle w:val="nonumsection"/>
      </w:pPr>
      <w:r>
        <w:t>Management:</w:t>
      </w:r>
      <w:r>
        <w:tab/>
      </w:r>
      <w:r>
        <w:rPr>
          <w:rFonts w:ascii="Times New Roman" w:hAnsi="Times New Roman"/>
        </w:rPr>
        <w:t xml:space="preserve"> </w:t>
      </w:r>
      <w:hyperlink w:anchor="fdp_iff.6">
        <w:r>
          <w:rPr>
            <w:rStyle w:val="Hyperlink"/>
          </w:rPr>
          <w:t>FDP_IFF.6</w:t>
        </w:r>
      </w:hyperlink>
    </w:p>
    <w:p w14:paraId="3A9F531F" w14:textId="77777777" w:rsidR="00D66902" w:rsidRDefault="00B26CA3">
      <w:pPr>
        <w:pStyle w:val="BodyText"/>
      </w:pPr>
      <w:r>
        <w:t>The following actions could be considered for the management</w:t>
      </w:r>
      <w:r>
        <w:t xml:space="preserve"> functions in </w:t>
      </w:r>
      <w:hyperlink w:anchor="FMT">
        <w:r>
          <w:rPr>
            <w:rStyle w:val="Hyperlink"/>
          </w:rPr>
          <w:t>FMT</w:t>
        </w:r>
      </w:hyperlink>
      <w:r>
        <w:t>:</w:t>
      </w:r>
    </w:p>
    <w:p w14:paraId="0D4491F3" w14:textId="77777777" w:rsidR="00D66902" w:rsidRDefault="00B26CA3">
      <w:pPr>
        <w:pStyle w:val="ListBullet"/>
      </w:pPr>
      <w:r>
        <w:t>The enabling or disabling of the monitoring function;</w:t>
      </w:r>
    </w:p>
    <w:p w14:paraId="1A9FC7E9" w14:textId="77777777" w:rsidR="00D66902" w:rsidRDefault="00B26CA3">
      <w:pPr>
        <w:pStyle w:val="ListBullet"/>
      </w:pPr>
      <w:r>
        <w:t>Modification of the maximum capacity at which the monitoring occurs.</w:t>
      </w:r>
    </w:p>
    <w:p w14:paraId="7EC4E4B2" w14:textId="77777777" w:rsidR="00D66902" w:rsidRDefault="00B26CA3">
      <w:pPr>
        <w:pStyle w:val="nonumsection"/>
      </w:pPr>
      <w:r>
        <w:t>Audit:</w:t>
      </w:r>
      <w:r>
        <w:tab/>
      </w:r>
      <w:r>
        <w:tab/>
      </w:r>
      <w:hyperlink w:anchor="fdp_iff.1">
        <w:r>
          <w:rPr>
            <w:rStyle w:val="Hyperlink"/>
          </w:rPr>
          <w:t>FDP_IFF.1</w:t>
        </w:r>
      </w:hyperlink>
      <w:r>
        <w:rPr>
          <w:rFonts w:ascii="Times New Roman" w:hAnsi="Times New Roman"/>
        </w:rPr>
        <w:t xml:space="preserve">, </w:t>
      </w:r>
      <w:hyperlink w:anchor="fdp_iff.2">
        <w:r>
          <w:rPr>
            <w:rStyle w:val="Hyperlink"/>
          </w:rPr>
          <w:t>FDP_IFF.2</w:t>
        </w:r>
      </w:hyperlink>
      <w:r>
        <w:rPr>
          <w:rFonts w:ascii="Times New Roman" w:hAnsi="Times New Roman"/>
        </w:rPr>
        <w:t xml:space="preserve">, </w:t>
      </w:r>
      <w:hyperlink w:anchor="fdp_iff.5">
        <w:r>
          <w:rPr>
            <w:rStyle w:val="Hyperlink"/>
          </w:rPr>
          <w:t>FDP_IFF.5</w:t>
        </w:r>
      </w:hyperlink>
    </w:p>
    <w:p w14:paraId="62868390" w14:textId="77777777" w:rsidR="00D66902" w:rsidRDefault="00B26CA3">
      <w:pPr>
        <w:pStyle w:val="BodyText"/>
      </w:pPr>
      <w:r>
        <w:t xml:space="preserve">The following actions should be auditable if </w:t>
      </w:r>
      <w:hyperlink w:anchor="fau_gen">
        <w:r>
          <w:rPr>
            <w:rStyle w:val="Hyperlink"/>
          </w:rPr>
          <w:t>F</w:t>
        </w:r>
        <w:r>
          <w:rPr>
            <w:rStyle w:val="Hyperlink"/>
          </w:rPr>
          <w:t>AU_GEN</w:t>
        </w:r>
      </w:hyperlink>
      <w:r>
        <w:t xml:space="preserve"> Security audit data generation is included in the PP/ST:</w:t>
      </w:r>
    </w:p>
    <w:p w14:paraId="5D7211BD" w14:textId="77777777" w:rsidR="00D66902" w:rsidRDefault="00B26CA3">
      <w:pPr>
        <w:pStyle w:val="ListBullet"/>
      </w:pPr>
      <w:r>
        <w:t>Minimal: Decisions to permit requested information flows;</w:t>
      </w:r>
    </w:p>
    <w:p w14:paraId="7C1F651C" w14:textId="77777777" w:rsidR="00D66902" w:rsidRDefault="00B26CA3">
      <w:pPr>
        <w:pStyle w:val="ListBullet"/>
      </w:pPr>
      <w:r>
        <w:t>Basic: All decisions on requests for information flow;</w:t>
      </w:r>
    </w:p>
    <w:p w14:paraId="5B76E120" w14:textId="77777777" w:rsidR="00D66902" w:rsidRDefault="00B26CA3">
      <w:pPr>
        <w:pStyle w:val="ListBullet"/>
      </w:pPr>
      <w:r>
        <w:t>Detailed: The specific security attributes u</w:t>
      </w:r>
      <w:r>
        <w:t>sed in making an information flow enforcement decision;</w:t>
      </w:r>
    </w:p>
    <w:p w14:paraId="7AA76F80" w14:textId="77777777" w:rsidR="00D66902" w:rsidRDefault="00B26CA3">
      <w:pPr>
        <w:pStyle w:val="ListBullet"/>
      </w:pPr>
      <w:r>
        <w:t>Detailed: Some specific subsets of the information that has flowed based upon policy goals.</w:t>
      </w:r>
    </w:p>
    <w:p w14:paraId="046D6A67" w14:textId="77777777" w:rsidR="00D66902" w:rsidRDefault="00B26CA3">
      <w:pPr>
        <w:pStyle w:val="nonumsection"/>
      </w:pPr>
      <w:r>
        <w:t>Audit:</w:t>
      </w:r>
      <w:r>
        <w:tab/>
      </w:r>
      <w:r>
        <w:tab/>
      </w:r>
      <w:hyperlink w:anchor="fdp_iff.3">
        <w:r>
          <w:rPr>
            <w:rStyle w:val="Hyperlink"/>
          </w:rPr>
          <w:t>FDP_IFF.3</w:t>
        </w:r>
      </w:hyperlink>
      <w:r>
        <w:rPr>
          <w:rFonts w:ascii="Times New Roman" w:hAnsi="Times New Roman"/>
        </w:rPr>
        <w:t xml:space="preserve">, </w:t>
      </w:r>
      <w:hyperlink w:anchor="fdp_iff.4">
        <w:r>
          <w:rPr>
            <w:rStyle w:val="Hyperlink"/>
          </w:rPr>
          <w:t>FDP_IFF.4</w:t>
        </w:r>
      </w:hyperlink>
      <w:r>
        <w:rPr>
          <w:rFonts w:ascii="Times New Roman" w:hAnsi="Times New Roman"/>
        </w:rPr>
        <w:t xml:space="preserve">, </w:t>
      </w:r>
      <w:hyperlink w:anchor="fdp_iff.6">
        <w:r>
          <w:rPr>
            <w:rStyle w:val="Hyperlink"/>
          </w:rPr>
          <w:t>FDP_IFF.6</w:t>
        </w:r>
      </w:hyperlink>
    </w:p>
    <w:p w14:paraId="7497B048"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7A52A334" w14:textId="77777777" w:rsidR="00D66902" w:rsidRDefault="00B26CA3">
      <w:pPr>
        <w:pStyle w:val="ListBullet"/>
      </w:pPr>
      <w:r>
        <w:t>Minimal: Decisions to permit requested information flows;</w:t>
      </w:r>
    </w:p>
    <w:p w14:paraId="4F4BF534" w14:textId="77777777" w:rsidR="00D66902" w:rsidRDefault="00B26CA3">
      <w:pPr>
        <w:pStyle w:val="ListBullet"/>
      </w:pPr>
      <w:r>
        <w:t>Basic: All decisions on requests for information flow;</w:t>
      </w:r>
    </w:p>
    <w:p w14:paraId="300ABAB6" w14:textId="77777777" w:rsidR="00D66902" w:rsidRDefault="00B26CA3">
      <w:pPr>
        <w:pStyle w:val="ListBullet"/>
      </w:pPr>
      <w:r>
        <w:t>Basic: The use of identified illicit i</w:t>
      </w:r>
      <w:r>
        <w:t>nformation flow channels;</w:t>
      </w:r>
    </w:p>
    <w:p w14:paraId="26A9A465" w14:textId="77777777" w:rsidR="00D66902" w:rsidRDefault="00B26CA3">
      <w:pPr>
        <w:pStyle w:val="ListBullet"/>
      </w:pPr>
      <w:r>
        <w:t>Detailed: The specific security attributes used in making an information flow enforcement decision;</w:t>
      </w:r>
    </w:p>
    <w:p w14:paraId="55148D15" w14:textId="77777777" w:rsidR="00D66902" w:rsidRDefault="00B26CA3">
      <w:pPr>
        <w:pStyle w:val="ListBullet"/>
      </w:pPr>
      <w:r>
        <w:t>Detailed: Some specific subsets of the information that has flowed based upon policy goals;</w:t>
      </w:r>
    </w:p>
    <w:p w14:paraId="10754908" w14:textId="77777777" w:rsidR="00D66902" w:rsidRDefault="00B26CA3">
      <w:pPr>
        <w:pStyle w:val="ListBullet"/>
      </w:pPr>
      <w:r>
        <w:lastRenderedPageBreak/>
        <w:t>Detailed: The use of identified illici</w:t>
      </w:r>
      <w:r>
        <w:t>t information flow channels with estimated maximum capacity exceeding a specified value.</w:t>
      </w:r>
    </w:p>
    <w:p w14:paraId="7E7F68AE" w14:textId="77777777" w:rsidR="00D66902" w:rsidRDefault="00B26CA3">
      <w:pPr>
        <w:pStyle w:val="Heading3"/>
      </w:pPr>
      <w:bookmarkStart w:id="206" w:name="fdp_iff.1"/>
      <w:bookmarkStart w:id="207" w:name="_Toc132871244"/>
      <w:r>
        <w:t>FDP_IFF.1 Simple security attributes</w:t>
      </w:r>
      <w:bookmarkEnd w:id="207"/>
    </w:p>
    <w:p w14:paraId="78DFE4ED" w14:textId="77777777" w:rsidR="00D66902" w:rsidRDefault="00B26CA3">
      <w:pPr>
        <w:pStyle w:val="nonumsection"/>
      </w:pPr>
      <w:r>
        <w:t>Dependencies:</w:t>
      </w:r>
      <w:r>
        <w:tab/>
      </w:r>
      <w:hyperlink w:anchor="fdp_ifc.1">
        <w:r>
          <w:rPr>
            <w:rStyle w:val="Hyperlink"/>
          </w:rPr>
          <w:t>FDP_IFC.1</w:t>
        </w:r>
      </w:hyperlink>
      <w:r>
        <w:rPr>
          <w:rFonts w:ascii="Times New Roman" w:hAnsi="Times New Roman"/>
        </w:rPr>
        <w:t xml:space="preserve">, </w:t>
      </w:r>
      <w:hyperlink w:anchor="fmt_msa.3">
        <w:r>
          <w:rPr>
            <w:rStyle w:val="Hyperlink"/>
          </w:rPr>
          <w:t>FMT_MSA.3</w:t>
        </w:r>
      </w:hyperlink>
    </w:p>
    <w:p w14:paraId="405E52E8" w14:textId="77777777" w:rsidR="00D66902" w:rsidRDefault="00B26CA3">
      <w:pPr>
        <w:pStyle w:val="elementbold"/>
      </w:pPr>
      <w:bookmarkStart w:id="208" w:name="fdp_iff.1.1"/>
      <w:r>
        <w:rPr>
          <w:bCs/>
          <w:sz w:val="20"/>
        </w:rPr>
        <w:t>FDP_IFF.1.1</w:t>
      </w:r>
      <w:bookmarkEnd w:id="208"/>
      <w:r>
        <w:tab/>
        <w:t xml:space="preserve">The TSF shall enforce the [assignment </w:t>
      </w:r>
      <w:r>
        <w:rPr>
          <w:vertAlign w:val="superscript"/>
        </w:rPr>
        <w:t>(a1)</w:t>
      </w:r>
      <w:r>
        <w:t xml:space="preserve">: information flow control SFP] based on the following types of subject and information security attributes: [assignment </w:t>
      </w:r>
      <w:r>
        <w:rPr>
          <w:vertAlign w:val="superscript"/>
        </w:rPr>
        <w:t>(a2)</w:t>
      </w:r>
      <w:r>
        <w:t>: list of subjects and information contro</w:t>
      </w:r>
      <w:r>
        <w:t>lled under the indicated SFP, and for each, the security attributes].</w:t>
      </w:r>
    </w:p>
    <w:p w14:paraId="7D9F5D07" w14:textId="77777777" w:rsidR="00D66902" w:rsidRDefault="00B26CA3">
      <w:pPr>
        <w:pStyle w:val="nonumsection"/>
      </w:pPr>
      <w:r>
        <w:t>Notes on operations</w:t>
      </w:r>
    </w:p>
    <w:p w14:paraId="65C0D212" w14:textId="77777777" w:rsidR="00D66902" w:rsidRDefault="00B26CA3">
      <w:pPr>
        <w:pStyle w:val="BodyText"/>
      </w:pPr>
      <w:r>
        <w:t xml:space="preserve">In </w:t>
      </w:r>
      <w:hyperlink w:anchor="fdp_iff.1.1">
        <w:r>
          <w:rPr>
            <w:rStyle w:val="Hyperlink"/>
          </w:rPr>
          <w:t>FDP_IFF.1.1</w:t>
        </w:r>
      </w:hyperlink>
      <w:r>
        <w:t xml:space="preserve"> (a1), the author of a PP, PP-Module, functional package or ST should specify the inf</w:t>
      </w:r>
      <w:r>
        <w:t xml:space="preserve">ormation flow control SFPs enforced by the TSF. The name of the information flow control SFP, and the scope of control for that policy are defined in components from </w:t>
      </w:r>
      <w:hyperlink w:anchor="fdp_ifc">
        <w:r>
          <w:rPr>
            <w:rStyle w:val="Hyperlink"/>
          </w:rPr>
          <w:t>FDP_IFC</w:t>
        </w:r>
      </w:hyperlink>
      <w:r>
        <w:t>.</w:t>
      </w:r>
    </w:p>
    <w:p w14:paraId="3147F88C" w14:textId="77777777" w:rsidR="00D66902" w:rsidRDefault="00B26CA3">
      <w:pPr>
        <w:pStyle w:val="BodyText"/>
      </w:pPr>
      <w:r>
        <w:t xml:space="preserve">In </w:t>
      </w:r>
      <w:hyperlink w:anchor="fdp_iff.1.1">
        <w:r>
          <w:rPr>
            <w:rStyle w:val="Hyperlink"/>
          </w:rPr>
          <w:t>FDP_IFF.1.1</w:t>
        </w:r>
      </w:hyperlink>
      <w:r>
        <w:t xml:space="preserve"> (a2), the author of a PP, PP-Module, functional package or ST should specify, for each type of controlled subject and information, the s</w:t>
      </w:r>
      <w:r>
        <w:t>ecurity attributes that are relevant to the specification of the SFP rules.</w:t>
      </w:r>
    </w:p>
    <w:p w14:paraId="3116DDF0" w14:textId="77777777" w:rsidR="00D66902" w:rsidRDefault="00B26CA3">
      <w:pPr>
        <w:pStyle w:val="elementbold"/>
      </w:pPr>
      <w:bookmarkStart w:id="209" w:name="fdp_iff.1.2"/>
      <w:r>
        <w:rPr>
          <w:bCs/>
          <w:sz w:val="20"/>
        </w:rPr>
        <w:t>FDP_IFF.1.2</w:t>
      </w:r>
      <w:bookmarkEnd w:id="209"/>
      <w:r>
        <w:tab/>
      </w:r>
      <w:r>
        <w:t xml:space="preserve">The TSF shall permit an information flow between a controlled subject and controlled information via a controlled operation if the following rules hold: [assignment </w:t>
      </w:r>
      <w:r>
        <w:rPr>
          <w:vertAlign w:val="superscript"/>
        </w:rPr>
        <w:t>(a1)</w:t>
      </w:r>
      <w:r>
        <w:t>: for each operation, the security attribute-based relationship that hold between subje</w:t>
      </w:r>
      <w:r>
        <w:t>ct and information security attributes].</w:t>
      </w:r>
    </w:p>
    <w:p w14:paraId="554D1A2D" w14:textId="77777777" w:rsidR="00D66902" w:rsidRDefault="00B26CA3">
      <w:pPr>
        <w:pStyle w:val="nonumsection"/>
      </w:pPr>
      <w:r>
        <w:t>Notes on operations</w:t>
      </w:r>
    </w:p>
    <w:p w14:paraId="09F20FF6" w14:textId="77777777" w:rsidR="00D66902" w:rsidRDefault="00B26CA3">
      <w:pPr>
        <w:pStyle w:val="BodyText"/>
      </w:pPr>
      <w:r>
        <w:t xml:space="preserve">In </w:t>
      </w:r>
      <w:hyperlink w:anchor="fdp_iff.1.2">
        <w:r>
          <w:rPr>
            <w:rStyle w:val="Hyperlink"/>
          </w:rPr>
          <w:t>FDP_IFF.1.2</w:t>
        </w:r>
      </w:hyperlink>
      <w:r>
        <w:t xml:space="preserve"> (a1), the author of a PP, PP-Module, functional package or ST should specify for each operation, the security at</w:t>
      </w:r>
      <w:r>
        <w:t>tribute-based relationship that holds between subject and information security attributes that the TSF will enforce.</w:t>
      </w:r>
    </w:p>
    <w:p w14:paraId="265AFB27" w14:textId="77777777" w:rsidR="00D66902" w:rsidRDefault="00B26CA3">
      <w:pPr>
        <w:pStyle w:val="elementbold"/>
      </w:pPr>
      <w:bookmarkStart w:id="210" w:name="fdp_iff.1.3"/>
      <w:r>
        <w:rPr>
          <w:bCs/>
          <w:sz w:val="20"/>
        </w:rPr>
        <w:t>FDP_IFF.1.3</w:t>
      </w:r>
      <w:bookmarkEnd w:id="210"/>
      <w:r>
        <w:tab/>
        <w:t xml:space="preserve">The TSF shall enforce the [assignment </w:t>
      </w:r>
      <w:r>
        <w:rPr>
          <w:vertAlign w:val="superscript"/>
        </w:rPr>
        <w:t>(a1)</w:t>
      </w:r>
      <w:r>
        <w:t>: additional information flow control SFP rules].</w:t>
      </w:r>
    </w:p>
    <w:p w14:paraId="0B61D625" w14:textId="77777777" w:rsidR="00D66902" w:rsidRDefault="00B26CA3">
      <w:pPr>
        <w:pStyle w:val="nonumsection"/>
      </w:pPr>
      <w:r>
        <w:t>Notes on operations</w:t>
      </w:r>
    </w:p>
    <w:p w14:paraId="43610E27" w14:textId="77777777" w:rsidR="00D66902" w:rsidRDefault="00B26CA3">
      <w:pPr>
        <w:pStyle w:val="BodyText"/>
      </w:pPr>
      <w:r>
        <w:t xml:space="preserve">In </w:t>
      </w:r>
      <w:hyperlink w:anchor="fdp_iff.1.3">
        <w:r>
          <w:rPr>
            <w:rStyle w:val="Hyperlink"/>
          </w:rPr>
          <w:t>FDP_IFF.1.3</w:t>
        </w:r>
      </w:hyperlink>
      <w:r>
        <w:t xml:space="preserve"> (a1), the author of a PP, PP-Module, functional package or ST should specify any additional information flow control SFP rules that the TSF is to enforce. This includes all rules of the SF</w:t>
      </w:r>
      <w:r>
        <w:t>P that are either not based on the security attributes of the information and the subject or rules that automatically modify the security attributes of information or subjects as a result of an access operation. An example for the first case is a rule of t</w:t>
      </w:r>
      <w:r>
        <w:t>he SFP controlling a threshold value for specific types of information. This would for example be the case when the information flow SFP contains rules on access to statistical data where a subject is only allowed to access this type of information up to a</w:t>
      </w:r>
      <w:r>
        <w:t xml:space="preserve"> specific number of accesses. An example for the second case would be a rule stating under which conditions and how the security attributes of a subject or object change as the result of an access operation. Some information flow policies for example may l</w:t>
      </w:r>
      <w:r>
        <w:t>imit the number of access operations to information with specific security attributes. If there are no additional rules then the author of a PP, PP-Module, functional package or ST should specify “none”.</w:t>
      </w:r>
    </w:p>
    <w:p w14:paraId="7D68B74B" w14:textId="77777777" w:rsidR="00D66902" w:rsidRDefault="00B26CA3">
      <w:pPr>
        <w:pStyle w:val="elementbold"/>
      </w:pPr>
      <w:bookmarkStart w:id="211" w:name="fdp_iff.1.4"/>
      <w:r>
        <w:rPr>
          <w:bCs/>
          <w:sz w:val="20"/>
        </w:rPr>
        <w:lastRenderedPageBreak/>
        <w:t>FDP_IFF.1.4</w:t>
      </w:r>
      <w:bookmarkEnd w:id="211"/>
      <w:r>
        <w:tab/>
        <w:t>The TSF shall explicitly authorize an in</w:t>
      </w:r>
      <w:r>
        <w:t xml:space="preserve">formation flow based on the following rules: [assignment </w:t>
      </w:r>
      <w:r>
        <w:rPr>
          <w:vertAlign w:val="superscript"/>
        </w:rPr>
        <w:t>(a1)</w:t>
      </w:r>
      <w:r>
        <w:t>: rules, based on security attributes, that explicitly authorize information flows].</w:t>
      </w:r>
    </w:p>
    <w:p w14:paraId="354CC33D" w14:textId="77777777" w:rsidR="00D66902" w:rsidRDefault="00B26CA3">
      <w:pPr>
        <w:pStyle w:val="nonumsection"/>
      </w:pPr>
      <w:r>
        <w:t>Notes on operations</w:t>
      </w:r>
    </w:p>
    <w:p w14:paraId="5CEAD2E6" w14:textId="77777777" w:rsidR="00D66902" w:rsidRDefault="00B26CA3">
      <w:pPr>
        <w:pStyle w:val="BodyText"/>
      </w:pPr>
      <w:r>
        <w:t xml:space="preserve">In </w:t>
      </w:r>
      <w:hyperlink w:anchor="fdp_iff.1.4">
        <w:r>
          <w:rPr>
            <w:rStyle w:val="Hyperlink"/>
          </w:rPr>
          <w:t>FDP_IFF.1.4</w:t>
        </w:r>
      </w:hyperlink>
      <w:r>
        <w:t xml:space="preserve"> (a1), th</w:t>
      </w:r>
      <w:r>
        <w:t xml:space="preserve">e author of a PP, PP-Module, functional package or ST should specify the rules, based on security attributes, that explicitly authorize information flows. These rules are in addition to those specified in the preceding elements. They are included in </w:t>
      </w:r>
      <w:hyperlink w:anchor="fdp_iff.1.4">
        <w:r>
          <w:rPr>
            <w:rStyle w:val="Hyperlink"/>
          </w:rPr>
          <w:t>FDP_IFF.1.4</w:t>
        </w:r>
      </w:hyperlink>
      <w:r>
        <w:t xml:space="preserve"> as they are intended to contain exceptions to the rules in the preceding elements.</w:t>
      </w:r>
    </w:p>
    <w:p w14:paraId="37A9B64B" w14:textId="77777777" w:rsidR="00D66902" w:rsidRDefault="00B26CA3">
      <w:pPr>
        <w:pStyle w:val="elementbold"/>
      </w:pPr>
      <w:bookmarkStart w:id="212" w:name="fdp_iff.1.5"/>
      <w:r>
        <w:rPr>
          <w:bCs/>
          <w:sz w:val="20"/>
        </w:rPr>
        <w:t>FDP_IFF.1.5</w:t>
      </w:r>
      <w:bookmarkEnd w:id="212"/>
      <w:r>
        <w:tab/>
        <w:t>The TSF shall explicitly deny an information flow based on the following rules: [assign</w:t>
      </w:r>
      <w:r>
        <w:t xml:space="preserve">ment </w:t>
      </w:r>
      <w:r>
        <w:rPr>
          <w:vertAlign w:val="superscript"/>
        </w:rPr>
        <w:t>(a1)</w:t>
      </w:r>
      <w:r>
        <w:t>: rules, based on security attributes, that explicitly deny information flows].</w:t>
      </w:r>
    </w:p>
    <w:p w14:paraId="04C334F0" w14:textId="77777777" w:rsidR="00D66902" w:rsidRDefault="00B26CA3">
      <w:pPr>
        <w:pStyle w:val="nonumsection"/>
      </w:pPr>
      <w:r>
        <w:t>Notes on operations</w:t>
      </w:r>
    </w:p>
    <w:p w14:paraId="4FD29EEC" w14:textId="77777777" w:rsidR="00D66902" w:rsidRDefault="00B26CA3">
      <w:pPr>
        <w:pStyle w:val="BodyText"/>
      </w:pPr>
      <w:r>
        <w:t xml:space="preserve">In </w:t>
      </w:r>
      <w:hyperlink w:anchor="fdp_iff.1.5">
        <w:r>
          <w:rPr>
            <w:rStyle w:val="Hyperlink"/>
          </w:rPr>
          <w:t>FDP_IFF.1.5</w:t>
        </w:r>
      </w:hyperlink>
      <w:r>
        <w:t xml:space="preserve"> (a1), the author of a PP, PP-Module, functional package or ST should specify the rules, based on security attributes, that explicitly deny information flows. These rules are in addition to those specified in the precedin</w:t>
      </w:r>
      <w:r>
        <w:t xml:space="preserve">g elements. They are included in </w:t>
      </w:r>
      <w:hyperlink w:anchor="fdp_iff.1.5">
        <w:r>
          <w:rPr>
            <w:rStyle w:val="Hyperlink"/>
          </w:rPr>
          <w:t>FDP_IFF.1.5</w:t>
        </w:r>
      </w:hyperlink>
      <w:r>
        <w:t xml:space="preserve"> as they are intended to contain exceptions to the rules in the preceding elements. An example of rules to explicitly deny information flows is b</w:t>
      </w:r>
      <w:r>
        <w:t>ased on a privilege vector associated with a subject that always denies the subject the ability to cause an information flow for information that is covered by the SFP that has been specified. If such a capability is not desired, then the author of a PP, P</w:t>
      </w:r>
      <w:r>
        <w:t>P-Module, functional package or ST should specify “none”.</w:t>
      </w:r>
    </w:p>
    <w:p w14:paraId="5E27A55D" w14:textId="77777777" w:rsidR="00D66902" w:rsidRDefault="00B26CA3">
      <w:pPr>
        <w:pStyle w:val="Heading3"/>
      </w:pPr>
      <w:bookmarkStart w:id="213" w:name="fdp_iff.2"/>
      <w:bookmarkStart w:id="214" w:name="_Toc132871245"/>
      <w:bookmarkEnd w:id="206"/>
      <w:r>
        <w:t>FDP_IFF.2 Hierarchical security attributes</w:t>
      </w:r>
      <w:bookmarkEnd w:id="214"/>
    </w:p>
    <w:p w14:paraId="31FFD4A0" w14:textId="77777777" w:rsidR="00D66902" w:rsidRDefault="00B26CA3">
      <w:pPr>
        <w:pStyle w:val="nonumsection"/>
      </w:pPr>
      <w:r>
        <w:t>Hierarchical to:</w:t>
      </w:r>
      <w:r>
        <w:tab/>
      </w:r>
      <w:hyperlink w:anchor="fdp_iff.1">
        <w:r>
          <w:rPr>
            <w:rStyle w:val="Hyperlink"/>
          </w:rPr>
          <w:t>FDP_IFF.1</w:t>
        </w:r>
      </w:hyperlink>
    </w:p>
    <w:p w14:paraId="3E8CD0EC" w14:textId="77777777" w:rsidR="00D66902" w:rsidRDefault="00B26CA3">
      <w:pPr>
        <w:pStyle w:val="nonumsection"/>
      </w:pPr>
      <w:r>
        <w:t>Dependencies:</w:t>
      </w:r>
      <w:r>
        <w:tab/>
      </w:r>
      <w:hyperlink w:anchor="fdp_ifc.1">
        <w:r>
          <w:rPr>
            <w:rStyle w:val="Hyperlink"/>
          </w:rPr>
          <w:t>FDP_IFC.1</w:t>
        </w:r>
      </w:hyperlink>
      <w:r>
        <w:rPr>
          <w:rFonts w:ascii="Times New Roman" w:hAnsi="Times New Roman"/>
        </w:rPr>
        <w:t xml:space="preserve">, </w:t>
      </w:r>
      <w:hyperlink w:anchor="fmt_msa.3">
        <w:r>
          <w:rPr>
            <w:rStyle w:val="Hyperlink"/>
          </w:rPr>
          <w:t>FMT_MSA.3</w:t>
        </w:r>
      </w:hyperlink>
    </w:p>
    <w:p w14:paraId="3B37BC8F" w14:textId="77777777" w:rsidR="00D66902" w:rsidRDefault="00B26CA3">
      <w:pPr>
        <w:pStyle w:val="element"/>
      </w:pPr>
      <w:bookmarkStart w:id="215" w:name="fdp_iff.2.1"/>
      <w:r>
        <w:rPr>
          <w:b/>
          <w:bCs/>
          <w:sz w:val="20"/>
        </w:rPr>
        <w:t>FDP_IFF.2.1</w:t>
      </w:r>
      <w:bookmarkEnd w:id="215"/>
      <w:r>
        <w:tab/>
        <w:t xml:space="preserve">The TSF shall enforce the [assignment </w:t>
      </w:r>
      <w:r>
        <w:rPr>
          <w:vertAlign w:val="superscript"/>
        </w:rPr>
        <w:t>(a1)</w:t>
      </w:r>
      <w:r>
        <w:t>: information flow control SFP] based on the following types of subject and information security a</w:t>
      </w:r>
      <w:r>
        <w:t xml:space="preserve">ttributes: [assignment </w:t>
      </w:r>
      <w:r>
        <w:rPr>
          <w:vertAlign w:val="superscript"/>
        </w:rPr>
        <w:t>(a2)</w:t>
      </w:r>
      <w:r>
        <w:t>: list of subjects and information controlled under the indicated SFP, and for each, the security attributes].</w:t>
      </w:r>
    </w:p>
    <w:p w14:paraId="64499715" w14:textId="77777777" w:rsidR="00D66902" w:rsidRDefault="00B26CA3">
      <w:pPr>
        <w:pStyle w:val="nonumsection"/>
      </w:pPr>
      <w:r>
        <w:t>Notes on operations</w:t>
      </w:r>
    </w:p>
    <w:p w14:paraId="7635F85D" w14:textId="77777777" w:rsidR="00D66902" w:rsidRDefault="00B26CA3">
      <w:pPr>
        <w:pStyle w:val="BodyText"/>
      </w:pPr>
      <w:r>
        <w:t xml:space="preserve">In </w:t>
      </w:r>
      <w:hyperlink w:anchor="fdp_iff.2.1">
        <w:r>
          <w:rPr>
            <w:rStyle w:val="Hyperlink"/>
          </w:rPr>
          <w:t>FDP_IFF.2.1</w:t>
        </w:r>
      </w:hyperlink>
      <w:r>
        <w:t xml:space="preserve"> (a1), the author</w:t>
      </w:r>
      <w:r>
        <w:t xml:space="preserve"> of a PP, PP-Module, functional package or ST should specify the information flow control SFPs enforced by the TSF. The name of the information flow control SFP, and the scope of control for that policy are defined in components from </w:t>
      </w:r>
      <w:hyperlink w:anchor="fdp_ifc">
        <w:r>
          <w:rPr>
            <w:rStyle w:val="Hyperlink"/>
          </w:rPr>
          <w:t>FDP_IFC</w:t>
        </w:r>
      </w:hyperlink>
      <w:r>
        <w:t>.</w:t>
      </w:r>
    </w:p>
    <w:p w14:paraId="0F85EBAB" w14:textId="77777777" w:rsidR="00D66902" w:rsidRDefault="00B26CA3">
      <w:pPr>
        <w:pStyle w:val="BodyText"/>
      </w:pPr>
      <w:r>
        <w:t xml:space="preserve">In </w:t>
      </w:r>
      <w:hyperlink w:anchor="fdp_iff.2.1">
        <w:r>
          <w:rPr>
            <w:rStyle w:val="Hyperlink"/>
          </w:rPr>
          <w:t>FDP_IFF.2.1</w:t>
        </w:r>
      </w:hyperlink>
      <w:r>
        <w:t xml:space="preserve"> (a2), the author of a PP, PP-Module, functional package or ST should specify, for each type of controlled subject and info</w:t>
      </w:r>
      <w:r>
        <w:t>rmation, the security attributes that are relevant to the specification of the SFP rules. For example, such security attributes may be things such the subject identifier, subject sensitivity label, subject clearance label, information sensitivity label, et</w:t>
      </w:r>
      <w:r>
        <w:t>c. The types of security attributes should be sufficient to support the environmental needs.</w:t>
      </w:r>
    </w:p>
    <w:p w14:paraId="1FAEB78B" w14:textId="77777777" w:rsidR="00D66902" w:rsidRDefault="00B26CA3">
      <w:pPr>
        <w:pStyle w:val="element"/>
      </w:pPr>
      <w:bookmarkStart w:id="216" w:name="fdp_iff.2.2"/>
      <w:r>
        <w:rPr>
          <w:b/>
          <w:bCs/>
          <w:sz w:val="20"/>
        </w:rPr>
        <w:lastRenderedPageBreak/>
        <w:t>FDP_IFF.2.2</w:t>
      </w:r>
      <w:bookmarkEnd w:id="216"/>
      <w:r>
        <w:tab/>
      </w:r>
      <w:r>
        <w:t xml:space="preserve">The TSF shall permit an information flow between a controlled subject and controlled information via a controlled operation if the following rules, </w:t>
      </w:r>
      <w:r>
        <w:rPr>
          <w:b/>
          <w:bCs/>
        </w:rPr>
        <w:t>based</w:t>
      </w:r>
      <w:r>
        <w:t xml:space="preserve"> </w:t>
      </w:r>
      <w:r>
        <w:rPr>
          <w:b/>
          <w:bCs/>
        </w:rPr>
        <w:t>on</w:t>
      </w:r>
      <w:r>
        <w:t xml:space="preserve"> </w:t>
      </w:r>
      <w:r>
        <w:rPr>
          <w:b/>
          <w:bCs/>
        </w:rPr>
        <w:t>the</w:t>
      </w:r>
      <w:r>
        <w:t xml:space="preserve"> </w:t>
      </w:r>
      <w:r>
        <w:rPr>
          <w:b/>
          <w:bCs/>
        </w:rPr>
        <w:t>ordering</w:t>
      </w:r>
      <w:r>
        <w:t xml:space="preserve"> </w:t>
      </w:r>
      <w:r>
        <w:rPr>
          <w:b/>
          <w:bCs/>
        </w:rPr>
        <w:t>relationships</w:t>
      </w:r>
      <w:r>
        <w:t xml:space="preserve"> </w:t>
      </w:r>
      <w:r>
        <w:rPr>
          <w:b/>
          <w:bCs/>
        </w:rPr>
        <w:t>between</w:t>
      </w:r>
      <w:r>
        <w:t xml:space="preserve"> </w:t>
      </w:r>
      <w:r>
        <w:rPr>
          <w:b/>
          <w:bCs/>
        </w:rPr>
        <w:t>security</w:t>
      </w:r>
      <w:r>
        <w:t xml:space="preserve"> </w:t>
      </w:r>
      <w:r>
        <w:rPr>
          <w:b/>
          <w:bCs/>
        </w:rPr>
        <w:t>attributes</w:t>
      </w:r>
      <w:r>
        <w:t xml:space="preserve"> hold: [assignment </w:t>
      </w:r>
      <w:r>
        <w:rPr>
          <w:vertAlign w:val="superscript"/>
        </w:rPr>
        <w:t>(a1)</w:t>
      </w:r>
      <w:r>
        <w:t xml:space="preserve">: for each operation, </w:t>
      </w:r>
      <w:r>
        <w:t xml:space="preserve">the security attribute-based relationship that </w:t>
      </w:r>
      <w:r>
        <w:rPr>
          <w:b/>
          <w:bCs/>
        </w:rPr>
        <w:t>shall</w:t>
      </w:r>
      <w:r>
        <w:t xml:space="preserve"> hold between subject and information security attributes].</w:t>
      </w:r>
    </w:p>
    <w:p w14:paraId="0CC420B9" w14:textId="77777777" w:rsidR="00D66902" w:rsidRDefault="00B26CA3">
      <w:pPr>
        <w:pStyle w:val="nonumsection"/>
      </w:pPr>
      <w:r>
        <w:t>Notes on operations</w:t>
      </w:r>
    </w:p>
    <w:p w14:paraId="5B2808C9" w14:textId="77777777" w:rsidR="00D66902" w:rsidRDefault="00B26CA3">
      <w:pPr>
        <w:pStyle w:val="BodyText"/>
      </w:pPr>
      <w:r>
        <w:t xml:space="preserve">In </w:t>
      </w:r>
      <w:hyperlink w:anchor="fdp_iff.2.2">
        <w:r>
          <w:rPr>
            <w:rStyle w:val="Hyperlink"/>
          </w:rPr>
          <w:t>FDP_IFF.2.2</w:t>
        </w:r>
      </w:hyperlink>
      <w:r>
        <w:t xml:space="preserve"> (a1), the author of a PP, PP-Module, funct</w:t>
      </w:r>
      <w:r>
        <w:t>ional package or ST should specify for each operation, the security attribute-based relationship that holds between a subject and the information security attributes that the TSF will enforce. These relationships should be based upon the ordering relations</w:t>
      </w:r>
      <w:r>
        <w:t>hips between the security attributes.</w:t>
      </w:r>
    </w:p>
    <w:p w14:paraId="29E5EDF9" w14:textId="77777777" w:rsidR="00D66902" w:rsidRDefault="00B26CA3">
      <w:pPr>
        <w:pStyle w:val="element"/>
      </w:pPr>
      <w:bookmarkStart w:id="217" w:name="fdp_iff.2.3"/>
      <w:r>
        <w:rPr>
          <w:b/>
          <w:bCs/>
          <w:sz w:val="20"/>
        </w:rPr>
        <w:t>FDP_IFF.2.3</w:t>
      </w:r>
      <w:bookmarkEnd w:id="217"/>
      <w:r>
        <w:tab/>
        <w:t xml:space="preserve">The TSF shall enforce the [assignment </w:t>
      </w:r>
      <w:r>
        <w:rPr>
          <w:vertAlign w:val="superscript"/>
        </w:rPr>
        <w:t>(a1)</w:t>
      </w:r>
      <w:r>
        <w:t>: additional information flow control SFP rules].</w:t>
      </w:r>
    </w:p>
    <w:p w14:paraId="74E732F5" w14:textId="77777777" w:rsidR="00D66902" w:rsidRDefault="00B26CA3">
      <w:pPr>
        <w:pStyle w:val="nonumsection"/>
      </w:pPr>
      <w:r>
        <w:t>Notes on operations</w:t>
      </w:r>
    </w:p>
    <w:p w14:paraId="649AE879" w14:textId="77777777" w:rsidR="00D66902" w:rsidRDefault="00B26CA3">
      <w:pPr>
        <w:pStyle w:val="BodyText"/>
      </w:pPr>
      <w:r>
        <w:t xml:space="preserve">In </w:t>
      </w:r>
      <w:hyperlink w:anchor="fdp_iff.2.3">
        <w:r>
          <w:rPr>
            <w:rStyle w:val="Hyperlink"/>
          </w:rPr>
          <w:t>FDP_IFF.2.3</w:t>
        </w:r>
      </w:hyperlink>
      <w:r>
        <w:t xml:space="preserve"> (a1), the au</w:t>
      </w:r>
      <w:r>
        <w:t>thor of a PP, PP-Module, functional package or ST should specify any additional information flow control SFP rules that the TSF is to enforce. This includes all rules of the SFP that are either not based on the security attributes of the information and th</w:t>
      </w:r>
      <w:r>
        <w:t>e subject or rules that automatically modify the security attributes of information or subjects as a result of an access operation. An example for the first case is a rule of the SFP controlling a threshold value for specific types of information.</w:t>
      </w:r>
    </w:p>
    <w:p w14:paraId="25D55362" w14:textId="77777777" w:rsidR="00D66902" w:rsidRDefault="00B26CA3">
      <w:pPr>
        <w:pStyle w:val="element"/>
      </w:pPr>
      <w:bookmarkStart w:id="218" w:name="fdp_iff.2.4"/>
      <w:r>
        <w:rPr>
          <w:b/>
          <w:bCs/>
          <w:sz w:val="20"/>
        </w:rPr>
        <w:t>FDP_IFF.</w:t>
      </w:r>
      <w:r>
        <w:rPr>
          <w:b/>
          <w:bCs/>
          <w:sz w:val="20"/>
        </w:rPr>
        <w:t>2.4</w:t>
      </w:r>
      <w:bookmarkEnd w:id="218"/>
      <w:r>
        <w:tab/>
        <w:t xml:space="preserve">The TSF shall explicitly authorize an information flow based on the following rules: [assignment </w:t>
      </w:r>
      <w:r>
        <w:rPr>
          <w:vertAlign w:val="superscript"/>
        </w:rPr>
        <w:t>(a1)</w:t>
      </w:r>
      <w:r>
        <w:t>: rules, based on security attributes, that explicitly authorize information flows].</w:t>
      </w:r>
    </w:p>
    <w:p w14:paraId="03EC9FE3" w14:textId="77777777" w:rsidR="00D66902" w:rsidRDefault="00B26CA3">
      <w:pPr>
        <w:pStyle w:val="nonumsection"/>
      </w:pPr>
      <w:r>
        <w:t>Notes on operations</w:t>
      </w:r>
    </w:p>
    <w:p w14:paraId="27BE6D4E" w14:textId="77777777" w:rsidR="00D66902" w:rsidRDefault="00B26CA3">
      <w:pPr>
        <w:pStyle w:val="BodyText"/>
      </w:pPr>
      <w:r>
        <w:t xml:space="preserve">In </w:t>
      </w:r>
      <w:hyperlink w:anchor="fdp_iff.2.4">
        <w:r>
          <w:rPr>
            <w:rStyle w:val="Hyperlink"/>
          </w:rPr>
          <w:t>FDP_IFF.2.4</w:t>
        </w:r>
      </w:hyperlink>
      <w:r>
        <w:t xml:space="preserve"> (a1), the author of a PP, PP-Module, functional package or ST should specify the rules, based on security attributes, that explicitly authorize information flows. These rules are in addition to those specified in the pre</w:t>
      </w:r>
      <w:r>
        <w:t xml:space="preserve">ceding elements. They are included in </w:t>
      </w:r>
      <w:hyperlink w:anchor="fdp_iff.2.4">
        <w:r>
          <w:rPr>
            <w:rStyle w:val="Hyperlink"/>
          </w:rPr>
          <w:t>FDP_IFF.2.4</w:t>
        </w:r>
      </w:hyperlink>
      <w:r>
        <w:t xml:space="preserve"> as they are intended to contain exceptions to the rules in the preceding elements.</w:t>
      </w:r>
    </w:p>
    <w:p w14:paraId="4F7418C2" w14:textId="77777777" w:rsidR="00D66902" w:rsidRDefault="00B26CA3">
      <w:pPr>
        <w:pStyle w:val="element"/>
      </w:pPr>
      <w:bookmarkStart w:id="219" w:name="fdp_iff.2.5"/>
      <w:r>
        <w:rPr>
          <w:b/>
          <w:bCs/>
          <w:sz w:val="20"/>
        </w:rPr>
        <w:t>FDP_IFF.2.5</w:t>
      </w:r>
      <w:bookmarkEnd w:id="219"/>
      <w:r>
        <w:tab/>
      </w:r>
      <w:r>
        <w:t xml:space="preserve">The TSF shall explicitly deny an information flow based on the following rules: [assignment </w:t>
      </w:r>
      <w:r>
        <w:rPr>
          <w:vertAlign w:val="superscript"/>
        </w:rPr>
        <w:t>(a1)</w:t>
      </w:r>
      <w:r>
        <w:t>: rules, based on security attributes, that explicitly deny information flows].</w:t>
      </w:r>
    </w:p>
    <w:p w14:paraId="33E6B8FF" w14:textId="77777777" w:rsidR="00D66902" w:rsidRDefault="00B26CA3">
      <w:pPr>
        <w:pStyle w:val="nonumsection"/>
      </w:pPr>
      <w:r>
        <w:t>Notes on operations</w:t>
      </w:r>
    </w:p>
    <w:p w14:paraId="3553E568" w14:textId="77777777" w:rsidR="00D66902" w:rsidRDefault="00B26CA3">
      <w:pPr>
        <w:pStyle w:val="BodyText"/>
      </w:pPr>
      <w:r>
        <w:t xml:space="preserve">In </w:t>
      </w:r>
      <w:hyperlink w:anchor="fdp_iff.2.5">
        <w:r>
          <w:rPr>
            <w:rStyle w:val="Hyperlink"/>
          </w:rPr>
          <w:t>FDP_IFF.2.5</w:t>
        </w:r>
      </w:hyperlink>
      <w:r>
        <w:t xml:space="preserve"> (a1), the author of a PP, PP-Module, functional package or ST should specify the rules, based on security attributes, that explicitly deny information flows. These rules are in addition to those specified in the precedin</w:t>
      </w:r>
      <w:r>
        <w:t xml:space="preserve">g elements. They are included in </w:t>
      </w:r>
      <w:hyperlink w:anchor="fdp_iff.2.5">
        <w:r>
          <w:rPr>
            <w:rStyle w:val="Hyperlink"/>
          </w:rPr>
          <w:t>FDP_IFF.2.5</w:t>
        </w:r>
      </w:hyperlink>
      <w:r>
        <w:t xml:space="preserve"> as they are intended to contain exceptions to the rules in the preceding elements. An example of rules to explicitly deny information flows is b</w:t>
      </w:r>
      <w:r>
        <w:t>ased on a privilege vector associated with a subject that always denies the subject the ability to cause an information flow for information that is covered by the SFP that has been specified. If such a capability is not desired, then the author of a PP, P</w:t>
      </w:r>
      <w:r>
        <w:t>P-Module, functional package or ST should specify “none”.</w:t>
      </w:r>
    </w:p>
    <w:p w14:paraId="6E94874B" w14:textId="77777777" w:rsidR="00D66902" w:rsidRDefault="00B26CA3">
      <w:pPr>
        <w:pStyle w:val="elementbold"/>
      </w:pPr>
      <w:bookmarkStart w:id="220" w:name="fdp_iff.2.6"/>
      <w:r>
        <w:rPr>
          <w:bCs/>
          <w:sz w:val="20"/>
        </w:rPr>
        <w:lastRenderedPageBreak/>
        <w:t>FDP_IFF.2.6</w:t>
      </w:r>
      <w:bookmarkEnd w:id="220"/>
      <w:r>
        <w:tab/>
        <w:t>The TSF shall enforce the following relationships for any two valid information flow control security attributes:</w:t>
      </w:r>
    </w:p>
    <w:p w14:paraId="53173125" w14:textId="77777777" w:rsidR="00D66902" w:rsidRDefault="00B26CA3">
      <w:pPr>
        <w:pStyle w:val="elementlist"/>
      </w:pPr>
      <w:r>
        <w:t>there exists an ordering function that, given two valid security attribu</w:t>
      </w:r>
      <w:r>
        <w:t>tes, determines if the security attributes are equal, if one security attribute is greater than the other, or if the security attributes are incomparable;</w:t>
      </w:r>
    </w:p>
    <w:p w14:paraId="3BC53DAC" w14:textId="77777777" w:rsidR="00D66902" w:rsidRDefault="00B26CA3">
      <w:pPr>
        <w:pStyle w:val="elementlist"/>
      </w:pPr>
      <w:r>
        <w:t xml:space="preserve">there exists a “least upper bound” in the set of security attributes, such that, given any two valid </w:t>
      </w:r>
      <w:r>
        <w:t>security attributes, there is a valid security attribute that is greater than or equal to the two valid security attributes;</w:t>
      </w:r>
    </w:p>
    <w:p w14:paraId="18DBB22C" w14:textId="77777777" w:rsidR="00D66902" w:rsidRDefault="00B26CA3">
      <w:pPr>
        <w:pStyle w:val="elementlist"/>
      </w:pPr>
      <w:r>
        <w:t xml:space="preserve">there exists a “greatest lower bound” in the set of security attributes, such that, given any two valid security attributes, there </w:t>
      </w:r>
      <w:r>
        <w:t>is a valid security attribute that is not greater than the two valid security attributes.</w:t>
      </w:r>
    </w:p>
    <w:p w14:paraId="3F4F0EC9" w14:textId="77777777" w:rsidR="00D66902" w:rsidRDefault="00B26CA3">
      <w:pPr>
        <w:pStyle w:val="Heading3"/>
      </w:pPr>
      <w:bookmarkStart w:id="221" w:name="fdp_iff.3"/>
      <w:bookmarkStart w:id="222" w:name="_Toc132871246"/>
      <w:bookmarkEnd w:id="213"/>
      <w:r>
        <w:t>FDP_IFF.3 Limited illicit information flows</w:t>
      </w:r>
      <w:bookmarkEnd w:id="222"/>
    </w:p>
    <w:p w14:paraId="56F715D3" w14:textId="77777777" w:rsidR="00D66902" w:rsidRDefault="00B26CA3">
      <w:pPr>
        <w:pStyle w:val="nonumsection"/>
      </w:pPr>
      <w:r>
        <w:t>Dependencies:</w:t>
      </w:r>
      <w:r>
        <w:tab/>
      </w:r>
      <w:hyperlink w:anchor="fdp_ifc.1">
        <w:r>
          <w:rPr>
            <w:rStyle w:val="Hyperlink"/>
          </w:rPr>
          <w:t>FDP_IFC.1</w:t>
        </w:r>
      </w:hyperlink>
    </w:p>
    <w:p w14:paraId="600D3391" w14:textId="77777777" w:rsidR="00D66902" w:rsidRDefault="00B26CA3">
      <w:pPr>
        <w:pStyle w:val="elementbold"/>
      </w:pPr>
      <w:bookmarkStart w:id="223" w:name="fdp_iff.3.1"/>
      <w:r>
        <w:rPr>
          <w:bCs/>
          <w:sz w:val="20"/>
        </w:rPr>
        <w:t>FDP_IFF.3.1</w:t>
      </w:r>
      <w:bookmarkEnd w:id="223"/>
      <w:r>
        <w:tab/>
        <w:t>The TSF shall enforc</w:t>
      </w:r>
      <w:r>
        <w:t xml:space="preserve">e the [assignment </w:t>
      </w:r>
      <w:r>
        <w:rPr>
          <w:vertAlign w:val="superscript"/>
        </w:rPr>
        <w:t>(a1)</w:t>
      </w:r>
      <w:r>
        <w:t xml:space="preserve">: information flow control SFP] to limit the capacity of [assignment </w:t>
      </w:r>
      <w:r>
        <w:rPr>
          <w:vertAlign w:val="superscript"/>
        </w:rPr>
        <w:t>(a2)</w:t>
      </w:r>
      <w:r>
        <w:t xml:space="preserve">: types of illicit information flows] to a [assignment </w:t>
      </w:r>
      <w:r>
        <w:rPr>
          <w:vertAlign w:val="superscript"/>
        </w:rPr>
        <w:t>(a3)</w:t>
      </w:r>
      <w:r>
        <w:t>: maximum capacity].</w:t>
      </w:r>
    </w:p>
    <w:p w14:paraId="75801B70" w14:textId="77777777" w:rsidR="00D66902" w:rsidRDefault="00B26CA3">
      <w:pPr>
        <w:pStyle w:val="nonumsection"/>
      </w:pPr>
      <w:r>
        <w:t>Notes on operations</w:t>
      </w:r>
    </w:p>
    <w:p w14:paraId="4EA988C1" w14:textId="77777777" w:rsidR="00D66902" w:rsidRDefault="00B26CA3">
      <w:pPr>
        <w:pStyle w:val="BodyText"/>
      </w:pPr>
      <w:r>
        <w:t xml:space="preserve">In </w:t>
      </w:r>
      <w:hyperlink w:anchor="fdp_iff.3.1">
        <w:r>
          <w:rPr>
            <w:rStyle w:val="Hyperlink"/>
          </w:rPr>
          <w:t>FDP_IFF.3.1</w:t>
        </w:r>
      </w:hyperlink>
      <w:r>
        <w:t xml:space="preserve"> (a1), the author of a PP, PP-Module, functional package or ST should specify the information flow control SFPs enforced by the TSF. The name of the information flow control SFP, and the scope of control for that policy are defined in </w:t>
      </w:r>
      <w:r>
        <w:t xml:space="preserve">components from </w:t>
      </w:r>
      <w:hyperlink w:anchor="fdp_ifc">
        <w:r>
          <w:rPr>
            <w:rStyle w:val="Hyperlink"/>
          </w:rPr>
          <w:t>FDP_IFC</w:t>
        </w:r>
      </w:hyperlink>
      <w:r>
        <w:t>.</w:t>
      </w:r>
    </w:p>
    <w:p w14:paraId="58F031B3" w14:textId="77777777" w:rsidR="00D66902" w:rsidRDefault="00B26CA3">
      <w:pPr>
        <w:pStyle w:val="BodyText"/>
      </w:pPr>
      <w:r>
        <w:t xml:space="preserve">In </w:t>
      </w:r>
      <w:hyperlink w:anchor="fdp_iff.3.1">
        <w:r>
          <w:rPr>
            <w:rStyle w:val="Hyperlink"/>
          </w:rPr>
          <w:t>FDP_IFF.3.1</w:t>
        </w:r>
      </w:hyperlink>
      <w:r>
        <w:t xml:space="preserve"> (a2), the author of a PP, PP-Module, functional package or ST should specify the typ</w:t>
      </w:r>
      <w:r>
        <w:t>es of illicit information flows that are subject to a maximum capacity limitation.</w:t>
      </w:r>
    </w:p>
    <w:p w14:paraId="11AF74D9" w14:textId="77777777" w:rsidR="00D66902" w:rsidRDefault="00B26CA3">
      <w:pPr>
        <w:pStyle w:val="BodyText"/>
      </w:pPr>
      <w:r>
        <w:t xml:space="preserve">In </w:t>
      </w:r>
      <w:hyperlink w:anchor="fdp_iff.3.1">
        <w:r>
          <w:rPr>
            <w:rStyle w:val="Hyperlink"/>
          </w:rPr>
          <w:t>FDP_IFF.3.1</w:t>
        </w:r>
      </w:hyperlink>
      <w:r>
        <w:t xml:space="preserve"> (a3), the author of a PP, PP-Module, functional package or ST should specify the maximum c</w:t>
      </w:r>
      <w:r>
        <w:t>apacity permitted for any identified illicit information flows.</w:t>
      </w:r>
    </w:p>
    <w:p w14:paraId="132273FD" w14:textId="77777777" w:rsidR="00D66902" w:rsidRDefault="00B26CA3">
      <w:pPr>
        <w:pStyle w:val="Heading3"/>
      </w:pPr>
      <w:bookmarkStart w:id="224" w:name="fdp_iff.4"/>
      <w:bookmarkStart w:id="225" w:name="_Toc132871247"/>
      <w:bookmarkEnd w:id="221"/>
      <w:r>
        <w:t>FDP_IFF.4 Partial elimination of illicit information flows</w:t>
      </w:r>
      <w:bookmarkEnd w:id="225"/>
    </w:p>
    <w:p w14:paraId="2BC86B81" w14:textId="77777777" w:rsidR="00D66902" w:rsidRDefault="00B26CA3">
      <w:pPr>
        <w:pStyle w:val="nonumsection"/>
      </w:pPr>
      <w:r>
        <w:t>Hierarchical to:</w:t>
      </w:r>
      <w:r>
        <w:tab/>
      </w:r>
      <w:hyperlink w:anchor="fdp_iff.3">
        <w:r>
          <w:rPr>
            <w:rStyle w:val="Hyperlink"/>
          </w:rPr>
          <w:t>FDP_IFF.3</w:t>
        </w:r>
      </w:hyperlink>
    </w:p>
    <w:p w14:paraId="42D10F5A" w14:textId="77777777" w:rsidR="00D66902" w:rsidRDefault="00B26CA3">
      <w:pPr>
        <w:pStyle w:val="nonumsection"/>
      </w:pPr>
      <w:r>
        <w:t>Dependencies:</w:t>
      </w:r>
      <w:r>
        <w:tab/>
      </w:r>
      <w:hyperlink w:anchor="fdp_ifc.1">
        <w:r>
          <w:rPr>
            <w:rStyle w:val="Hyperlink"/>
          </w:rPr>
          <w:t>FDP_IFC.1</w:t>
        </w:r>
      </w:hyperlink>
    </w:p>
    <w:p w14:paraId="6946C137" w14:textId="77777777" w:rsidR="00D66902" w:rsidRDefault="00B26CA3">
      <w:pPr>
        <w:pStyle w:val="element"/>
      </w:pPr>
      <w:bookmarkStart w:id="226" w:name="fdp_iff.4.1"/>
      <w:r>
        <w:rPr>
          <w:b/>
          <w:bCs/>
          <w:sz w:val="20"/>
        </w:rPr>
        <w:t>FDP_IFF.4.1</w:t>
      </w:r>
      <w:bookmarkEnd w:id="226"/>
      <w:r>
        <w:tab/>
        <w:t xml:space="preserve">The TSF shall enforce the [assignment </w:t>
      </w:r>
      <w:r>
        <w:rPr>
          <w:vertAlign w:val="superscript"/>
        </w:rPr>
        <w:t>(a1)</w:t>
      </w:r>
      <w:r>
        <w:t xml:space="preserve">: information flow control SFP] to limit the capacity of [assignment </w:t>
      </w:r>
      <w:r>
        <w:rPr>
          <w:vertAlign w:val="superscript"/>
        </w:rPr>
        <w:t>(a2)</w:t>
      </w:r>
      <w:r>
        <w:t>: t</w:t>
      </w:r>
      <w:r>
        <w:t xml:space="preserve">ypes of illicit information flows] to a [assignment </w:t>
      </w:r>
      <w:r>
        <w:rPr>
          <w:vertAlign w:val="superscript"/>
        </w:rPr>
        <w:t>(a3)</w:t>
      </w:r>
      <w:r>
        <w:t>: maximum capacity].</w:t>
      </w:r>
    </w:p>
    <w:p w14:paraId="5A6F4CCC" w14:textId="77777777" w:rsidR="00D66902" w:rsidRDefault="00B26CA3">
      <w:pPr>
        <w:pStyle w:val="nonumsection"/>
      </w:pPr>
      <w:r>
        <w:t>Notes on operations</w:t>
      </w:r>
    </w:p>
    <w:p w14:paraId="7AE20493" w14:textId="77777777" w:rsidR="00D66902" w:rsidRDefault="00B26CA3">
      <w:pPr>
        <w:pStyle w:val="BodyText"/>
      </w:pPr>
      <w:r>
        <w:t xml:space="preserve">In </w:t>
      </w:r>
      <w:hyperlink w:anchor="fdp_iff.4.1">
        <w:r>
          <w:rPr>
            <w:rStyle w:val="Hyperlink"/>
          </w:rPr>
          <w:t>FDP_IFF.4.1</w:t>
        </w:r>
      </w:hyperlink>
      <w:r>
        <w:t xml:space="preserve"> (a1), the author of a PP, PP-Module, functional package or ST should specify</w:t>
      </w:r>
      <w:r>
        <w:t xml:space="preserve"> the information flow control SFPs enforced by the TSF. The name of the information flow control SFP, and the scope of control for that policy are defined in components from </w:t>
      </w:r>
      <w:hyperlink w:anchor="fdp_ifc">
        <w:r>
          <w:rPr>
            <w:rStyle w:val="Hyperlink"/>
          </w:rPr>
          <w:t>FDP_IFC</w:t>
        </w:r>
      </w:hyperlink>
      <w:r>
        <w:t>.</w:t>
      </w:r>
    </w:p>
    <w:p w14:paraId="4BD66CC5" w14:textId="77777777" w:rsidR="00D66902" w:rsidRDefault="00B26CA3">
      <w:pPr>
        <w:pStyle w:val="BodyText"/>
      </w:pPr>
      <w:r>
        <w:lastRenderedPageBreak/>
        <w:t xml:space="preserve">In </w:t>
      </w:r>
      <w:hyperlink w:anchor="fdp_iff.4.1">
        <w:r>
          <w:rPr>
            <w:rStyle w:val="Hyperlink"/>
          </w:rPr>
          <w:t>FDP_IFF.4.1</w:t>
        </w:r>
      </w:hyperlink>
      <w:r>
        <w:t xml:space="preserve"> (a2), the author of a PP, PP-Module, functional package or ST should specify the types of illicit information flows which are subject to a maximum capacity limitation.</w:t>
      </w:r>
    </w:p>
    <w:p w14:paraId="7C1794A9" w14:textId="77777777" w:rsidR="00D66902" w:rsidRDefault="00B26CA3">
      <w:pPr>
        <w:pStyle w:val="BodyText"/>
      </w:pPr>
      <w:r>
        <w:t xml:space="preserve">In </w:t>
      </w:r>
      <w:hyperlink w:anchor="fdp_iff.4.1">
        <w:r>
          <w:rPr>
            <w:rStyle w:val="Hyperlink"/>
          </w:rPr>
          <w:t>FDP_IFF.4.1</w:t>
        </w:r>
      </w:hyperlink>
      <w:r>
        <w:t xml:space="preserve"> (a3), the author of a PP, PP-Module, functional package or ST should specify the maximum capacity permitted for any identified illicit information flows.</w:t>
      </w:r>
    </w:p>
    <w:p w14:paraId="2FAF0218" w14:textId="77777777" w:rsidR="00D66902" w:rsidRDefault="00B26CA3">
      <w:pPr>
        <w:pStyle w:val="elementbold"/>
      </w:pPr>
      <w:bookmarkStart w:id="227" w:name="fdp_iff.4.2"/>
      <w:r>
        <w:rPr>
          <w:bCs/>
          <w:sz w:val="20"/>
        </w:rPr>
        <w:t>FDP_IFF.4.2</w:t>
      </w:r>
      <w:bookmarkEnd w:id="227"/>
      <w:r>
        <w:tab/>
        <w:t xml:space="preserve">The TSF shall prevent </w:t>
      </w:r>
      <w:r>
        <w:t xml:space="preserve">[assignment </w:t>
      </w:r>
      <w:r>
        <w:rPr>
          <w:vertAlign w:val="superscript"/>
        </w:rPr>
        <w:t>(a1)</w:t>
      </w:r>
      <w:r>
        <w:t>: types of illicit information flows].</w:t>
      </w:r>
    </w:p>
    <w:p w14:paraId="67F01F5E" w14:textId="77777777" w:rsidR="00D66902" w:rsidRDefault="00B26CA3">
      <w:pPr>
        <w:pStyle w:val="nonumsection"/>
      </w:pPr>
      <w:r>
        <w:t>Notes on operations</w:t>
      </w:r>
    </w:p>
    <w:p w14:paraId="01F05263" w14:textId="77777777" w:rsidR="00D66902" w:rsidRDefault="00B26CA3">
      <w:pPr>
        <w:pStyle w:val="BodyText"/>
      </w:pPr>
      <w:r>
        <w:t xml:space="preserve">In </w:t>
      </w:r>
      <w:hyperlink w:anchor="fdp_iff.4.2">
        <w:r>
          <w:rPr>
            <w:rStyle w:val="Hyperlink"/>
          </w:rPr>
          <w:t>FDP_IFF.4.2</w:t>
        </w:r>
      </w:hyperlink>
      <w:r>
        <w:t xml:space="preserve"> </w:t>
      </w:r>
      <w:r>
        <w:t>(a1), the author of a PP, PP-Module, functional package or ST should specify the types of illicit information flows to be eliminated. This list may not be empty as this component requires that some illicit information flows are to be eliminated.</w:t>
      </w:r>
    </w:p>
    <w:p w14:paraId="7B954F64" w14:textId="77777777" w:rsidR="00D66902" w:rsidRDefault="00B26CA3">
      <w:pPr>
        <w:pStyle w:val="Heading3"/>
      </w:pPr>
      <w:bookmarkStart w:id="228" w:name="fdp_iff.5"/>
      <w:bookmarkStart w:id="229" w:name="_Toc132871248"/>
      <w:bookmarkEnd w:id="224"/>
      <w:r>
        <w:t xml:space="preserve">FDP_IFF.5 </w:t>
      </w:r>
      <w:r>
        <w:t>No illicit information flows</w:t>
      </w:r>
      <w:bookmarkEnd w:id="229"/>
    </w:p>
    <w:p w14:paraId="2A13AEB6" w14:textId="77777777" w:rsidR="00D66902" w:rsidRDefault="00B26CA3">
      <w:pPr>
        <w:pStyle w:val="nonumsection"/>
      </w:pPr>
      <w:r>
        <w:t>Hierarchical to:</w:t>
      </w:r>
      <w:r>
        <w:tab/>
      </w:r>
      <w:hyperlink w:anchor="fdp_iff.4">
        <w:r>
          <w:rPr>
            <w:rStyle w:val="Hyperlink"/>
          </w:rPr>
          <w:t>FDP_IFF.4</w:t>
        </w:r>
      </w:hyperlink>
    </w:p>
    <w:p w14:paraId="50223E94" w14:textId="77777777" w:rsidR="00D66902" w:rsidRDefault="00B26CA3">
      <w:pPr>
        <w:pStyle w:val="nonumsection"/>
      </w:pPr>
      <w:r>
        <w:t>Dependencies:</w:t>
      </w:r>
      <w:r>
        <w:tab/>
      </w:r>
      <w:hyperlink w:anchor="fdp_ifc.1">
        <w:r>
          <w:rPr>
            <w:rStyle w:val="Hyperlink"/>
          </w:rPr>
          <w:t>FDP_IFC.1</w:t>
        </w:r>
      </w:hyperlink>
    </w:p>
    <w:p w14:paraId="4CC79206" w14:textId="77777777" w:rsidR="00D66902" w:rsidRDefault="00B26CA3">
      <w:pPr>
        <w:pStyle w:val="element"/>
      </w:pPr>
      <w:bookmarkStart w:id="230" w:name="fdp_iff.5.1"/>
      <w:r>
        <w:rPr>
          <w:b/>
          <w:bCs/>
          <w:sz w:val="20"/>
        </w:rPr>
        <w:t>FDP_IFF.5.1</w:t>
      </w:r>
      <w:bookmarkEnd w:id="230"/>
      <w:r>
        <w:tab/>
        <w:t xml:space="preserve">The TSF shall </w:t>
      </w:r>
      <w:r>
        <w:rPr>
          <w:b/>
          <w:bCs/>
        </w:rPr>
        <w:t>ensure</w:t>
      </w:r>
      <w:r>
        <w:t xml:space="preserve"> </w:t>
      </w:r>
      <w:r>
        <w:rPr>
          <w:b/>
          <w:bCs/>
        </w:rPr>
        <w:t>that</w:t>
      </w:r>
      <w:r>
        <w:t xml:space="preserve"> </w:t>
      </w:r>
      <w:r>
        <w:rPr>
          <w:b/>
          <w:bCs/>
        </w:rPr>
        <w:t>no</w:t>
      </w:r>
      <w:r>
        <w:t xml:space="preserve"> </w:t>
      </w:r>
      <w:r>
        <w:rPr>
          <w:b/>
          <w:bCs/>
        </w:rPr>
        <w:t>illicit</w:t>
      </w:r>
      <w:r>
        <w:t xml:space="preserve"> </w:t>
      </w:r>
      <w:r>
        <w:rPr>
          <w:b/>
          <w:bCs/>
        </w:rPr>
        <w:t>information</w:t>
      </w:r>
      <w:r>
        <w:t xml:space="preserve"> </w:t>
      </w:r>
      <w:r>
        <w:rPr>
          <w:b/>
          <w:bCs/>
        </w:rPr>
        <w:t>flows</w:t>
      </w:r>
      <w:r>
        <w:t xml:space="preserve"> </w:t>
      </w:r>
      <w:r>
        <w:rPr>
          <w:b/>
          <w:bCs/>
        </w:rPr>
        <w:t>exist</w:t>
      </w:r>
      <w:r>
        <w:t xml:space="preserve"> </w:t>
      </w:r>
      <w:r>
        <w:rPr>
          <w:b/>
          <w:bCs/>
        </w:rPr>
        <w:t>to</w:t>
      </w:r>
      <w:r>
        <w:t xml:space="preserve"> </w:t>
      </w:r>
      <w:r>
        <w:rPr>
          <w:b/>
          <w:bCs/>
        </w:rPr>
        <w:t>circumvent</w:t>
      </w:r>
      <w:r>
        <w:t xml:space="preserve"> [assignment </w:t>
      </w:r>
      <w:r>
        <w:rPr>
          <w:vertAlign w:val="superscript"/>
        </w:rPr>
        <w:t>(a1)</w:t>
      </w:r>
      <w:r>
        <w:t xml:space="preserve">: </w:t>
      </w:r>
      <w:r>
        <w:rPr>
          <w:b/>
          <w:bCs/>
        </w:rPr>
        <w:t>name</w:t>
      </w:r>
      <w:r>
        <w:t xml:space="preserve"> </w:t>
      </w:r>
      <w:r>
        <w:rPr>
          <w:b/>
          <w:bCs/>
        </w:rPr>
        <w:t>of</w:t>
      </w:r>
      <w:r>
        <w:t xml:space="preserve"> information flow control SFP].</w:t>
      </w:r>
    </w:p>
    <w:p w14:paraId="1F39DD5A" w14:textId="77777777" w:rsidR="00D66902" w:rsidRDefault="00B26CA3">
      <w:pPr>
        <w:pStyle w:val="nonumsection"/>
      </w:pPr>
      <w:r>
        <w:t>Notes on operations</w:t>
      </w:r>
    </w:p>
    <w:p w14:paraId="09ED9220" w14:textId="77777777" w:rsidR="00D66902" w:rsidRDefault="00B26CA3">
      <w:pPr>
        <w:pStyle w:val="BodyText"/>
      </w:pPr>
      <w:r>
        <w:t xml:space="preserve">In </w:t>
      </w:r>
      <w:hyperlink w:anchor="fdp_iff.5.1">
        <w:r>
          <w:rPr>
            <w:rStyle w:val="Hyperlink"/>
          </w:rPr>
          <w:t>FDP_IFF.5.1</w:t>
        </w:r>
      </w:hyperlink>
      <w:r>
        <w:t xml:space="preserve"> (a1), the author of a PP, PP-Module, functional pa</w:t>
      </w:r>
      <w:r>
        <w:t xml:space="preserve">ckage or ST should specify the information flow control SFP for which illicit information flows are to be eliminated. The name of the information flow control SFP, and the scope of control for that policy are defined in components from </w:t>
      </w:r>
      <w:hyperlink w:anchor="fdp_ifc">
        <w:r>
          <w:rPr>
            <w:rStyle w:val="Hyperlink"/>
          </w:rPr>
          <w:t>FDP_IFC</w:t>
        </w:r>
      </w:hyperlink>
      <w:r>
        <w:t>.</w:t>
      </w:r>
    </w:p>
    <w:p w14:paraId="7A0B9396" w14:textId="77777777" w:rsidR="00D66902" w:rsidRDefault="00B26CA3">
      <w:pPr>
        <w:pStyle w:val="Heading3"/>
      </w:pPr>
      <w:bookmarkStart w:id="231" w:name="fdp_iff.6"/>
      <w:bookmarkStart w:id="232" w:name="_Toc132871249"/>
      <w:bookmarkEnd w:id="228"/>
      <w:r>
        <w:t>FDP_IFF.6 Illicit information flow monitoring</w:t>
      </w:r>
      <w:bookmarkEnd w:id="232"/>
    </w:p>
    <w:p w14:paraId="2929EA03" w14:textId="77777777" w:rsidR="00D66902" w:rsidRDefault="00B26CA3">
      <w:pPr>
        <w:pStyle w:val="nonumsection"/>
      </w:pPr>
      <w:r>
        <w:t>Dependencies:</w:t>
      </w:r>
      <w:r>
        <w:tab/>
      </w:r>
      <w:hyperlink w:anchor="fdp_ifc.1">
        <w:r>
          <w:rPr>
            <w:rStyle w:val="Hyperlink"/>
          </w:rPr>
          <w:t>FDP_IFC.1</w:t>
        </w:r>
      </w:hyperlink>
    </w:p>
    <w:p w14:paraId="48034D21" w14:textId="77777777" w:rsidR="00D66902" w:rsidRDefault="00B26CA3">
      <w:pPr>
        <w:pStyle w:val="elementbold"/>
      </w:pPr>
      <w:bookmarkStart w:id="233" w:name="fdp_iff.6.1"/>
      <w:r>
        <w:rPr>
          <w:bCs/>
          <w:sz w:val="20"/>
        </w:rPr>
        <w:t>FDP_IFF.6.1</w:t>
      </w:r>
      <w:bookmarkEnd w:id="233"/>
      <w:r>
        <w:tab/>
        <w:t xml:space="preserve">The TSF shall enforce the [assignment </w:t>
      </w:r>
      <w:r>
        <w:rPr>
          <w:vertAlign w:val="superscript"/>
        </w:rPr>
        <w:t>(a1)</w:t>
      </w:r>
      <w:r>
        <w:t xml:space="preserve">: information flow control SFP] to monitor [assignment </w:t>
      </w:r>
      <w:r>
        <w:rPr>
          <w:vertAlign w:val="superscript"/>
        </w:rPr>
        <w:t>(a2)</w:t>
      </w:r>
      <w:r>
        <w:t xml:space="preserve">: types of illicit information flows] when it exceeds the [assignment </w:t>
      </w:r>
      <w:r>
        <w:rPr>
          <w:vertAlign w:val="superscript"/>
        </w:rPr>
        <w:t>(a3)</w:t>
      </w:r>
      <w:r>
        <w:t>: maximum capacity].</w:t>
      </w:r>
    </w:p>
    <w:p w14:paraId="41B2D53D" w14:textId="77777777" w:rsidR="00D66902" w:rsidRDefault="00B26CA3">
      <w:pPr>
        <w:pStyle w:val="nonumsection"/>
      </w:pPr>
      <w:r>
        <w:t>Notes on operations</w:t>
      </w:r>
    </w:p>
    <w:p w14:paraId="04AB4E5E" w14:textId="77777777" w:rsidR="00D66902" w:rsidRDefault="00B26CA3">
      <w:pPr>
        <w:pStyle w:val="BodyText"/>
      </w:pPr>
      <w:r>
        <w:t xml:space="preserve">In </w:t>
      </w:r>
      <w:hyperlink w:anchor="fdp_iff.6.1">
        <w:r>
          <w:rPr>
            <w:rStyle w:val="Hyperlink"/>
          </w:rPr>
          <w:t>FDP_IFF.6.1</w:t>
        </w:r>
      </w:hyperlink>
      <w:r>
        <w:t xml:space="preserve"> </w:t>
      </w:r>
      <w:r>
        <w:t xml:space="preserve">(a1), the author of a PP, PP-Module, functional package or ST should specify the information flow control SFPs enforced by the TSF. The name of the information flow control SFP, and the scope of control for that policy are defined in components from </w:t>
      </w:r>
      <w:hyperlink w:anchor="fdp_ifc">
        <w:r>
          <w:rPr>
            <w:rStyle w:val="Hyperlink"/>
          </w:rPr>
          <w:t>FDP_IFC</w:t>
        </w:r>
      </w:hyperlink>
      <w:r>
        <w:t>.</w:t>
      </w:r>
    </w:p>
    <w:p w14:paraId="3AEA3162" w14:textId="77777777" w:rsidR="00D66902" w:rsidRDefault="00B26CA3">
      <w:pPr>
        <w:pStyle w:val="BodyText"/>
      </w:pPr>
      <w:r>
        <w:t xml:space="preserve">In </w:t>
      </w:r>
      <w:hyperlink w:anchor="fdp_iff.6.1">
        <w:r>
          <w:rPr>
            <w:rStyle w:val="Hyperlink"/>
          </w:rPr>
          <w:t>FDP_IFF.6.1</w:t>
        </w:r>
      </w:hyperlink>
      <w:r>
        <w:t xml:space="preserve"> (a2), the author of a PP, PP-Module, functional package or ST should specify the types of illicit informat</w:t>
      </w:r>
      <w:r>
        <w:t>ion flows that will be monitored for exceeding a maximum capacity.</w:t>
      </w:r>
    </w:p>
    <w:p w14:paraId="45755026" w14:textId="77777777" w:rsidR="00D66902" w:rsidRDefault="00B26CA3">
      <w:pPr>
        <w:pStyle w:val="BodyText"/>
      </w:pPr>
      <w:r>
        <w:t xml:space="preserve">In </w:t>
      </w:r>
      <w:hyperlink w:anchor="fdp_iff.6.1">
        <w:r>
          <w:rPr>
            <w:rStyle w:val="Hyperlink"/>
          </w:rPr>
          <w:t>FDP_IFF.6.1</w:t>
        </w:r>
      </w:hyperlink>
      <w:r>
        <w:t xml:space="preserve"> (a3), the author of a PP, PP-Module, functional package or ST should specify the maximum capacity above wh</w:t>
      </w:r>
      <w:r>
        <w:t>ich illicit information flows will be monitored by the TSF.</w:t>
      </w:r>
    </w:p>
    <w:p w14:paraId="40908996" w14:textId="77777777" w:rsidR="00D66902" w:rsidRDefault="00B26CA3">
      <w:pPr>
        <w:pStyle w:val="Heading2"/>
      </w:pPr>
      <w:bookmarkStart w:id="234" w:name="fdp_irc"/>
      <w:bookmarkStart w:id="235" w:name="_Toc132871250"/>
      <w:bookmarkEnd w:id="231"/>
      <w:bookmarkEnd w:id="204"/>
      <w:r>
        <w:lastRenderedPageBreak/>
        <w:t>Information retention control (FDP_IRC)</w:t>
      </w:r>
      <w:bookmarkEnd w:id="235"/>
    </w:p>
    <w:p w14:paraId="03FB19C9" w14:textId="77777777" w:rsidR="00D66902" w:rsidRDefault="00B26CA3">
      <w:pPr>
        <w:pStyle w:val="nonumsection"/>
      </w:pPr>
      <w:r>
        <w:t>Family Behaviour</w:t>
      </w:r>
    </w:p>
    <w:p w14:paraId="5318E2C6" w14:textId="77777777" w:rsidR="00D66902" w:rsidRDefault="00B26CA3">
      <w:pPr>
        <w:pStyle w:val="BodyText"/>
      </w:pPr>
      <w:r>
        <w:t xml:space="preserve">The “Information retention control” family addresses a basic need in secure information processing and storage applications for the secure </w:t>
      </w:r>
      <w:r>
        <w:t>management of data no longer needed by the TOE to perform its operations, but that is still stored in the TOE.</w:t>
      </w:r>
    </w:p>
    <w:p w14:paraId="7CC0ACF4" w14:textId="77777777" w:rsidR="00D66902" w:rsidRDefault="00B26CA3">
      <w:pPr>
        <w:pStyle w:val="BodyText"/>
      </w:pPr>
      <w:r>
        <w:t>The historical view of IT systems as data storage systems suggested that once entered, data would seldom be deleted from the system, and if it wa</w:t>
      </w:r>
      <w:r>
        <w:t>s deleted, this would mainly be because of storage exhaustion problems.</w:t>
      </w:r>
    </w:p>
    <w:p w14:paraId="06B8037B" w14:textId="77777777" w:rsidR="00D66902" w:rsidRDefault="00B26CA3">
      <w:pPr>
        <w:pStyle w:val="BodyText"/>
      </w:pPr>
      <w:r>
        <w:t>However, in a multilateral or high security environment it is important to minimize the replication of data, as well as the time period during which data is stored in the system. It is</w:t>
      </w:r>
      <w:r>
        <w:t xml:space="preserve"> also possible that users can want their IT products to avoid retaining sensitive data that they consider to be exploitable by third parties or that can threaten privacy. </w:t>
      </w:r>
      <w:hyperlink w:anchor="fdp_irc">
        <w:r>
          <w:rPr>
            <w:rStyle w:val="Hyperlink"/>
          </w:rPr>
          <w:t>FDP_IRC</w:t>
        </w:r>
      </w:hyperlink>
      <w:r>
        <w:t xml:space="preserve"> may help users</w:t>
      </w:r>
      <w:r>
        <w:t xml:space="preserve"> to gain confidence that the product is secure by deleting every copy of the data when it is no longer needed.</w:t>
      </w:r>
    </w:p>
    <w:p w14:paraId="5C6A3C74" w14:textId="77777777" w:rsidR="00D66902" w:rsidRDefault="00B26CA3">
      <w:pPr>
        <w:pStyle w:val="BodyText"/>
      </w:pPr>
      <w:r>
        <w:t xml:space="preserve">The </w:t>
      </w:r>
      <w:hyperlink w:anchor="fdp_rip">
        <w:r>
          <w:rPr>
            <w:rStyle w:val="Hyperlink"/>
          </w:rPr>
          <w:t>FDP_RIP</w:t>
        </w:r>
      </w:hyperlink>
      <w:r>
        <w:t xml:space="preserve"> family addresses one side of this problem, but an explicit requirement</w:t>
      </w:r>
      <w:r>
        <w:t xml:space="preserve"> on the management of data that is no longer needed is missing.</w:t>
      </w:r>
    </w:p>
    <w:p w14:paraId="729E25E0" w14:textId="77777777" w:rsidR="00D66902" w:rsidRDefault="00B26CA3">
      <w:pPr>
        <w:pStyle w:val="BodyText"/>
      </w:pPr>
      <w:r>
        <w:t>Of course, competing requirements can arise, since some data can be needed by the system for more operations over a longer time period. Possible solutions to this problem are:</w:t>
      </w:r>
    </w:p>
    <w:p w14:paraId="381FE641" w14:textId="77777777" w:rsidR="00D66902" w:rsidRDefault="00B26CA3">
      <w:pPr>
        <w:pStyle w:val="ListBullet"/>
      </w:pPr>
      <w:r>
        <w:t>better protectin</w:t>
      </w:r>
      <w:r>
        <w:t>g the information objects stored in the TOE from access;</w:t>
      </w:r>
    </w:p>
    <w:p w14:paraId="3AD12A66" w14:textId="77777777" w:rsidR="00D66902" w:rsidRDefault="00B26CA3">
      <w:pPr>
        <w:pStyle w:val="ListBullet"/>
      </w:pPr>
      <w:r>
        <w:t>re-requesting the protected information from the user each time it is needed.</w:t>
      </w:r>
    </w:p>
    <w:p w14:paraId="05545C48" w14:textId="77777777" w:rsidR="00D66902" w:rsidRDefault="00B26CA3">
      <w:pPr>
        <w:pStyle w:val="BodyText"/>
      </w:pPr>
      <w:r>
        <w:t xml:space="preserve">Information retention control ensures, that data no longer necessary for the operation of the TOE is deleted by the TOE. </w:t>
      </w:r>
      <w:r>
        <w:t xml:space="preserve">Components of this family require the author of a PP, PP-Module, functional package or ST to identify the TOE operations, including both simple and complex processing and the information objects, that are not to be kept in the TOE, that are the subject of </w:t>
      </w:r>
      <w:r>
        <w:t>those operations.</w:t>
      </w:r>
    </w:p>
    <w:p w14:paraId="1064E5BD" w14:textId="77777777" w:rsidR="00D66902" w:rsidRDefault="00B26CA3">
      <w:pPr>
        <w:pStyle w:val="BodyText"/>
      </w:pPr>
      <w:r>
        <w:t>The TOE is also required to keep track of such stored information objects, and to delete both the on-line and the off-line information objects that are no longer required.</w:t>
      </w:r>
    </w:p>
    <w:p w14:paraId="09CE4441" w14:textId="77777777" w:rsidR="00D66902" w:rsidRDefault="00B26CA3">
      <w:pPr>
        <w:pStyle w:val="BodyText"/>
      </w:pPr>
      <w:r>
        <w:t>This family sets only requirements on information objects requeste</w:t>
      </w:r>
      <w:r>
        <w:t>d for specific activities in the TOE operation, and not on general data gathering. The policies which control the collection, storage, processing, disclosure, and elimination of general user data stored on the TOE are detailed elsewhere, and are in the dom</w:t>
      </w:r>
      <w:r>
        <w:t>ain of the environmental objectives and organizational policies, not of the PP, PP-Module, functional package or ST.</w:t>
      </w:r>
    </w:p>
    <w:p w14:paraId="491D14C1" w14:textId="77777777" w:rsidR="00D66902" w:rsidRDefault="00B26CA3">
      <w:pPr>
        <w:pStyle w:val="BodyText"/>
      </w:pPr>
      <w:r>
        <w:t>When more than one operation requires the presence of a protected object, all operations, which refer to the required object, shall end bef</w:t>
      </w:r>
      <w:r>
        <w:t>ore deleting it.</w:t>
      </w:r>
    </w:p>
    <w:p w14:paraId="7BB21138" w14:textId="77777777" w:rsidR="00D66902" w:rsidRDefault="00B26CA3">
      <w:pPr>
        <w:pStyle w:val="nonumsection"/>
      </w:pPr>
      <w:r>
        <w:lastRenderedPageBreak/>
        <w:t>Component levelling</w:t>
      </w:r>
    </w:p>
    <w:p w14:paraId="794B7AC4" w14:textId="77777777" w:rsidR="00D66902" w:rsidRDefault="00B26CA3">
      <w:pPr>
        <w:pStyle w:val="CaptionedFigure"/>
      </w:pPr>
      <w:r>
        <w:rPr>
          <w:noProof/>
        </w:rPr>
        <w:drawing>
          <wp:inline distT="0" distB="0" distL="0" distR="0" wp14:anchorId="795F67C3" wp14:editId="5C1C9D26">
            <wp:extent cx="3326423" cy="424961"/>
            <wp:effectExtent l="0" t="0" r="0" b="0"/>
            <wp:docPr id="178" name="Picture" title="fig:"/>
            <wp:cNvGraphicFramePr/>
            <a:graphic xmlns:a="http://schemas.openxmlformats.org/drawingml/2006/main">
              <a:graphicData uri="http://schemas.openxmlformats.org/drawingml/2006/picture">
                <pic:pic xmlns:pic="http://schemas.openxmlformats.org/drawingml/2006/picture">
                  <pic:nvPicPr>
                    <pic:cNvPr id="179" name="Picture" descr="fig/fdp_irc.svg"/>
                    <pic:cNvPicPr>
                      <a:picLocks noChangeAspect="1" noChangeArrowheads="1"/>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bwMode="auto">
                    <a:xfrm>
                      <a:off x="0" y="0"/>
                      <a:ext cx="3326423" cy="424961"/>
                    </a:xfrm>
                    <a:prstGeom prst="rect">
                      <a:avLst/>
                    </a:prstGeom>
                    <a:noFill/>
                    <a:ln w="9525">
                      <a:noFill/>
                      <a:headEnd/>
                      <a:tailEnd/>
                    </a:ln>
                  </pic:spPr>
                </pic:pic>
              </a:graphicData>
            </a:graphic>
          </wp:inline>
        </w:drawing>
      </w:r>
    </w:p>
    <w:p w14:paraId="5FB1A0EB" w14:textId="77777777" w:rsidR="00D66902" w:rsidRDefault="00B26CA3">
      <w:pPr>
        <w:pStyle w:val="BodyText"/>
      </w:pPr>
      <w:hyperlink w:anchor="fdp_irc.1">
        <w:r>
          <w:rPr>
            <w:rStyle w:val="Hyperlink"/>
          </w:rPr>
          <w:t>FDP_IRC.1</w:t>
        </w:r>
      </w:hyperlink>
      <w:r>
        <w:t xml:space="preserve"> requires that the TSF ensure that a defined set of objects in the TOE is deleted when no longer strictly necessary for the operation of the TOE, and to identify and define the operations for which the object is required.</w:t>
      </w:r>
    </w:p>
    <w:p w14:paraId="3C7750FB" w14:textId="77777777" w:rsidR="00D66902" w:rsidRDefault="00B26CA3">
      <w:pPr>
        <w:pStyle w:val="nonumsection"/>
      </w:pPr>
      <w:r>
        <w:t>Management:</w:t>
      </w:r>
      <w:r>
        <w:tab/>
      </w:r>
      <w:r>
        <w:rPr>
          <w:rFonts w:ascii="Times New Roman" w:hAnsi="Times New Roman"/>
        </w:rPr>
        <w:t xml:space="preserve"> </w:t>
      </w:r>
      <w:hyperlink w:anchor="fdp_irc.1">
        <w:r>
          <w:rPr>
            <w:rStyle w:val="Hyperlink"/>
          </w:rPr>
          <w:t>FDP_IRC.1</w:t>
        </w:r>
      </w:hyperlink>
    </w:p>
    <w:p w14:paraId="486A7F74"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38A86FEA" w14:textId="77777777" w:rsidR="00D66902" w:rsidRDefault="00B26CA3">
      <w:pPr>
        <w:pStyle w:val="ListBullet"/>
      </w:pPr>
      <w:r>
        <w:t>There are no management actions foreseen.</w:t>
      </w:r>
    </w:p>
    <w:p w14:paraId="30DA37A1" w14:textId="77777777" w:rsidR="00D66902" w:rsidRDefault="00B26CA3">
      <w:pPr>
        <w:pStyle w:val="Heading3"/>
      </w:pPr>
      <w:bookmarkStart w:id="236" w:name="fdp_irc.1"/>
      <w:bookmarkStart w:id="237" w:name="_Toc132871251"/>
      <w:r>
        <w:t>FDP_IRC.1 Information retention control</w:t>
      </w:r>
      <w:bookmarkEnd w:id="237"/>
    </w:p>
    <w:p w14:paraId="3E94EA3D" w14:textId="77777777" w:rsidR="00D66902" w:rsidRDefault="00B26CA3">
      <w:pPr>
        <w:pStyle w:val="elementbold"/>
      </w:pPr>
      <w:bookmarkStart w:id="238" w:name="fdp_irc.1.1"/>
      <w:r>
        <w:rPr>
          <w:bCs/>
          <w:sz w:val="20"/>
        </w:rPr>
        <w:t>FDP_IRC.1.1</w:t>
      </w:r>
      <w:bookmarkEnd w:id="238"/>
      <w:r>
        <w:tab/>
        <w:t xml:space="preserve">The TSF shall enforce the [assignment </w:t>
      </w:r>
      <w:r>
        <w:rPr>
          <w:vertAlign w:val="superscript"/>
        </w:rPr>
        <w:t>(a1)</w:t>
      </w:r>
      <w:r>
        <w:t xml:space="preserve">: information erasure policy] on a [assignment </w:t>
      </w:r>
      <w:r>
        <w:rPr>
          <w:vertAlign w:val="superscript"/>
        </w:rPr>
        <w:t>(a2)</w:t>
      </w:r>
      <w:r>
        <w:t xml:space="preserve">: list of objects] required for </w:t>
      </w:r>
      <w:r>
        <w:t xml:space="preserve">[assignment </w:t>
      </w:r>
      <w:r>
        <w:rPr>
          <w:vertAlign w:val="superscript"/>
        </w:rPr>
        <w:t>(a3)</w:t>
      </w:r>
      <w:r>
        <w:t>: list of operations] so that the selected objects are deleted irreversibly and untraceably from the TOE promptly upon termination of the selected operations.</w:t>
      </w:r>
    </w:p>
    <w:p w14:paraId="71EAFC53" w14:textId="77777777" w:rsidR="00D66902" w:rsidRDefault="00B26CA3">
      <w:pPr>
        <w:pStyle w:val="nonumsection"/>
      </w:pPr>
      <w:r>
        <w:t>Notes on operations</w:t>
      </w:r>
    </w:p>
    <w:p w14:paraId="5EDEF802" w14:textId="77777777" w:rsidR="00D66902" w:rsidRDefault="00B26CA3">
      <w:pPr>
        <w:pStyle w:val="BodyText"/>
      </w:pPr>
      <w:r>
        <w:t xml:space="preserve">In </w:t>
      </w:r>
      <w:hyperlink w:anchor="fdp_irc.1.1">
        <w:r>
          <w:rPr>
            <w:rStyle w:val="Hyperlink"/>
          </w:rPr>
          <w:t>FDP_IRC.1.1</w:t>
        </w:r>
      </w:hyperlink>
      <w:r>
        <w:t xml:space="preserve"> (a1), the author of a PP, PP-Module, functional package or ST should specify a uniquely named information erasure policy to be enforced by the TSF.</w:t>
      </w:r>
    </w:p>
    <w:p w14:paraId="2ADD484F" w14:textId="77777777" w:rsidR="00D66902" w:rsidRDefault="00B26CA3">
      <w:pPr>
        <w:pStyle w:val="BodyText"/>
      </w:pPr>
      <w:r>
        <w:t xml:space="preserve">In </w:t>
      </w:r>
      <w:hyperlink w:anchor="fdp_irc.1.1">
        <w:r>
          <w:rPr>
            <w:rStyle w:val="Hyperlink"/>
          </w:rPr>
          <w:t>FDP_IRC.1.1</w:t>
        </w:r>
      </w:hyperlink>
      <w:r>
        <w:t xml:space="preserve"> (a2)</w:t>
      </w:r>
      <w:r>
        <w:t>, the author of a PP, PP-Module, functional package or ST should specify the list of objects that are required for the respective list of activities, e.g. “all message objects”.</w:t>
      </w:r>
    </w:p>
    <w:p w14:paraId="062BC18A" w14:textId="77777777" w:rsidR="00D66902" w:rsidRDefault="00B26CA3">
      <w:pPr>
        <w:pStyle w:val="BodyText"/>
      </w:pPr>
      <w:r>
        <w:t xml:space="preserve">In </w:t>
      </w:r>
      <w:hyperlink w:anchor="fdp_irc.1.1">
        <w:r>
          <w:rPr>
            <w:rStyle w:val="Hyperlink"/>
          </w:rPr>
          <w:t>FDP_IRC.1.1</w:t>
        </w:r>
      </w:hyperlink>
      <w:r>
        <w:t xml:space="preserve"> (a3), the author of a PP, PP-Module, functional package or ST should specify the list of activities that the information erasure policy is concerned with, e.g. “all activities related to passing a message on, such as receiving a message, cryptographic </w:t>
      </w:r>
      <w:r>
        <w:t>handling of a message, sending a message”.</w:t>
      </w:r>
    </w:p>
    <w:p w14:paraId="57AC7F82" w14:textId="77777777" w:rsidR="00D66902" w:rsidRDefault="00B26CA3">
      <w:pPr>
        <w:pStyle w:val="elementbold"/>
      </w:pPr>
      <w:bookmarkStart w:id="239" w:name="fdp_irc.1.2"/>
      <w:r>
        <w:rPr>
          <w:bCs/>
          <w:sz w:val="20"/>
        </w:rPr>
        <w:t>FDP_IRC.1.2</w:t>
      </w:r>
      <w:bookmarkEnd w:id="239"/>
      <w:r>
        <w:tab/>
        <w:t xml:space="preserve">The TSF shall ensure that [assignment </w:t>
      </w:r>
      <w:r>
        <w:rPr>
          <w:vertAlign w:val="superscript"/>
        </w:rPr>
        <w:t>(a1)</w:t>
      </w:r>
      <w:r>
        <w:t>: list of objects] cannot be accessed after their release and prior to their irreversible and untraceable deletion.</w:t>
      </w:r>
    </w:p>
    <w:p w14:paraId="0FA476CC" w14:textId="77777777" w:rsidR="00D66902" w:rsidRDefault="00B26CA3">
      <w:pPr>
        <w:pStyle w:val="nonumsection"/>
      </w:pPr>
      <w:r>
        <w:t>Notes on operations</w:t>
      </w:r>
    </w:p>
    <w:p w14:paraId="336E180C" w14:textId="77777777" w:rsidR="00D66902" w:rsidRDefault="00B26CA3">
      <w:pPr>
        <w:pStyle w:val="BodyText"/>
      </w:pPr>
      <w:r>
        <w:t xml:space="preserve">In </w:t>
      </w:r>
      <w:hyperlink w:anchor="fdp_irc.1.2">
        <w:r>
          <w:rPr>
            <w:rStyle w:val="Hyperlink"/>
          </w:rPr>
          <w:t>FDP_IRC.1.2</w:t>
        </w:r>
      </w:hyperlink>
      <w:r>
        <w:t xml:space="preserve"> (a1), the author of a PP, PP-Module, f</w:t>
      </w:r>
      <w:r>
        <w:t xml:space="preserve">unctional package or ST should specify the list of objects that are required for the respective list of activities. This assignment shall be identical to the assigned objects in </w:t>
      </w:r>
      <w:hyperlink w:anchor="fdp_irc.1.1">
        <w:r>
          <w:rPr>
            <w:rStyle w:val="Hyperlink"/>
          </w:rPr>
          <w:t>FDP_IRC.1.1</w:t>
        </w:r>
      </w:hyperlink>
      <w:r>
        <w:t>.</w:t>
      </w:r>
    </w:p>
    <w:p w14:paraId="219D5715" w14:textId="77777777" w:rsidR="00D66902" w:rsidRDefault="00B26CA3">
      <w:pPr>
        <w:pStyle w:val="Heading2"/>
      </w:pPr>
      <w:bookmarkStart w:id="240" w:name="fdp_itc"/>
      <w:bookmarkStart w:id="241" w:name="_Toc132871252"/>
      <w:bookmarkEnd w:id="236"/>
      <w:bookmarkEnd w:id="234"/>
      <w:r>
        <w:t>Import from outside of the TOE (FDP_ITC)</w:t>
      </w:r>
      <w:bookmarkEnd w:id="241"/>
    </w:p>
    <w:p w14:paraId="2C22887D" w14:textId="77777777" w:rsidR="00D66902" w:rsidRDefault="00B26CA3">
      <w:pPr>
        <w:pStyle w:val="nonumsection"/>
      </w:pPr>
      <w:r>
        <w:t>Family Behaviour</w:t>
      </w:r>
    </w:p>
    <w:p w14:paraId="43DADE4E" w14:textId="77777777" w:rsidR="00D66902" w:rsidRDefault="00B26CA3">
      <w:pPr>
        <w:pStyle w:val="BodyText"/>
      </w:pPr>
      <w:r>
        <w:t>This family defines the mechanisms for TSF-mediated importing of user data into the TOE such that it has appropriate security attributes and is appropriately protected. It is concerned with limit</w:t>
      </w:r>
      <w:r>
        <w:t>ations on importation, determination of desired security attributes, and interpretation of security attributes associated with the user data.</w:t>
      </w:r>
    </w:p>
    <w:p w14:paraId="3E8F2755" w14:textId="77777777" w:rsidR="00D66902" w:rsidRDefault="00B26CA3">
      <w:pPr>
        <w:pStyle w:val="nonumsection"/>
      </w:pPr>
      <w:r>
        <w:lastRenderedPageBreak/>
        <w:t>Component levelling</w:t>
      </w:r>
    </w:p>
    <w:p w14:paraId="14E4CF48" w14:textId="77777777" w:rsidR="00D66902" w:rsidRDefault="00B26CA3">
      <w:pPr>
        <w:pStyle w:val="CaptionedFigure"/>
      </w:pPr>
      <w:r>
        <w:rPr>
          <w:noProof/>
        </w:rPr>
        <w:drawing>
          <wp:inline distT="0" distB="0" distL="0" distR="0" wp14:anchorId="50C597A4" wp14:editId="47574A71">
            <wp:extent cx="3414346" cy="952500"/>
            <wp:effectExtent l="0" t="0" r="0" b="0"/>
            <wp:docPr id="184" name="Picture" title="fig:"/>
            <wp:cNvGraphicFramePr/>
            <a:graphic xmlns:a="http://schemas.openxmlformats.org/drawingml/2006/main">
              <a:graphicData uri="http://schemas.openxmlformats.org/drawingml/2006/picture">
                <pic:pic xmlns:pic="http://schemas.openxmlformats.org/drawingml/2006/picture">
                  <pic:nvPicPr>
                    <pic:cNvPr id="185" name="Picture" descr="fig/fdp_itc.svg"/>
                    <pic:cNvPicPr>
                      <a:picLocks noChangeAspect="1" noChangeArrowheads="1"/>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bwMode="auto">
                    <a:xfrm>
                      <a:off x="0" y="0"/>
                      <a:ext cx="3414346" cy="952500"/>
                    </a:xfrm>
                    <a:prstGeom prst="rect">
                      <a:avLst/>
                    </a:prstGeom>
                    <a:noFill/>
                    <a:ln w="9525">
                      <a:noFill/>
                      <a:headEnd/>
                      <a:tailEnd/>
                    </a:ln>
                  </pic:spPr>
                </pic:pic>
              </a:graphicData>
            </a:graphic>
          </wp:inline>
        </w:drawing>
      </w:r>
    </w:p>
    <w:p w14:paraId="28F0CA1C" w14:textId="77777777" w:rsidR="00D66902" w:rsidRDefault="00B26CA3">
      <w:pPr>
        <w:pStyle w:val="BodyText"/>
      </w:pPr>
      <w:hyperlink w:anchor="fdp_itc.1">
        <w:r>
          <w:rPr>
            <w:rStyle w:val="Hyperlink"/>
          </w:rPr>
          <w:t>FDP_ITC.1</w:t>
        </w:r>
      </w:hyperlink>
      <w:r>
        <w:t xml:space="preserve"> requires that th</w:t>
      </w:r>
      <w:r>
        <w:t>e security attributes correctly represent the user data and are supplied separately from the user data.</w:t>
      </w:r>
    </w:p>
    <w:p w14:paraId="38865C8E" w14:textId="77777777" w:rsidR="00D66902" w:rsidRDefault="00B26CA3">
      <w:pPr>
        <w:pStyle w:val="BodyText"/>
      </w:pPr>
      <w:hyperlink w:anchor="fdp_itc.2">
        <w:r>
          <w:rPr>
            <w:rStyle w:val="Hyperlink"/>
          </w:rPr>
          <w:t>FDP_ITC.2</w:t>
        </w:r>
      </w:hyperlink>
      <w:r>
        <w:t xml:space="preserve"> requires that security attributes correctly represent the user data and are </w:t>
      </w:r>
      <w:r>
        <w:t>accurately and unambiguously associated with the user data imported from outside the TOE.</w:t>
      </w:r>
    </w:p>
    <w:p w14:paraId="159978E6" w14:textId="77777777" w:rsidR="00D66902" w:rsidRDefault="00B26CA3">
      <w:pPr>
        <w:pStyle w:val="nonumsection"/>
      </w:pPr>
      <w:r>
        <w:t>Management:</w:t>
      </w:r>
      <w:r>
        <w:tab/>
      </w:r>
      <w:r>
        <w:rPr>
          <w:rFonts w:ascii="Times New Roman" w:hAnsi="Times New Roman"/>
        </w:rPr>
        <w:t xml:space="preserve"> </w:t>
      </w:r>
      <w:hyperlink w:anchor="fdp_itc.1">
        <w:r>
          <w:rPr>
            <w:rStyle w:val="Hyperlink"/>
          </w:rPr>
          <w:t>FDP_ITC.1</w:t>
        </w:r>
      </w:hyperlink>
      <w:r>
        <w:rPr>
          <w:rFonts w:ascii="Times New Roman" w:hAnsi="Times New Roman"/>
        </w:rPr>
        <w:t xml:space="preserve">, </w:t>
      </w:r>
      <w:hyperlink w:anchor="fdp_itc.2">
        <w:r>
          <w:rPr>
            <w:rStyle w:val="Hyperlink"/>
          </w:rPr>
          <w:t>FDP_ITC.2</w:t>
        </w:r>
      </w:hyperlink>
    </w:p>
    <w:p w14:paraId="3BBFC3B5" w14:textId="77777777" w:rsidR="00D66902" w:rsidRDefault="00B26CA3">
      <w:pPr>
        <w:pStyle w:val="BodyText"/>
      </w:pPr>
      <w:r>
        <w:t>Th</w:t>
      </w:r>
      <w:r>
        <w:t xml:space="preserve">e following actions could be considered for the management functions in </w:t>
      </w:r>
      <w:hyperlink w:anchor="FMT">
        <w:r>
          <w:rPr>
            <w:rStyle w:val="Hyperlink"/>
          </w:rPr>
          <w:t>FMT</w:t>
        </w:r>
      </w:hyperlink>
      <w:r>
        <w:t>:</w:t>
      </w:r>
    </w:p>
    <w:p w14:paraId="46C3BA6A" w14:textId="77777777" w:rsidR="00D66902" w:rsidRDefault="00B26CA3">
      <w:pPr>
        <w:pStyle w:val="ListBullet"/>
      </w:pPr>
      <w:r>
        <w:t>The modification of the additional control rules used for import.</w:t>
      </w:r>
    </w:p>
    <w:p w14:paraId="5DD34F2B" w14:textId="77777777" w:rsidR="00D66902" w:rsidRDefault="00B26CA3">
      <w:pPr>
        <w:pStyle w:val="nonumsection"/>
      </w:pPr>
      <w:r>
        <w:t>Audit:</w:t>
      </w:r>
      <w:r>
        <w:tab/>
      </w:r>
      <w:r>
        <w:tab/>
      </w:r>
      <w:hyperlink w:anchor="fdp_itc.1">
        <w:r>
          <w:rPr>
            <w:rStyle w:val="Hyperlink"/>
          </w:rPr>
          <w:t>FDP_ITC.1</w:t>
        </w:r>
      </w:hyperlink>
      <w:r>
        <w:rPr>
          <w:rFonts w:ascii="Times New Roman" w:hAnsi="Times New Roman"/>
        </w:rPr>
        <w:t xml:space="preserve">, </w:t>
      </w:r>
      <w:hyperlink w:anchor="fdp_itc.2">
        <w:r>
          <w:rPr>
            <w:rStyle w:val="Hyperlink"/>
          </w:rPr>
          <w:t>FDP_ITC.2</w:t>
        </w:r>
      </w:hyperlink>
    </w:p>
    <w:p w14:paraId="0E911C96" w14:textId="77777777" w:rsidR="00D66902" w:rsidRDefault="00B26CA3">
      <w:pPr>
        <w:pStyle w:val="BodyText"/>
      </w:pPr>
      <w:r>
        <w:t>The following actions should b</w:t>
      </w:r>
      <w:r>
        <w:t xml:space="preserve">e auditable if </w:t>
      </w:r>
      <w:hyperlink w:anchor="fau_gen">
        <w:r>
          <w:rPr>
            <w:rStyle w:val="Hyperlink"/>
          </w:rPr>
          <w:t>FAU_GEN</w:t>
        </w:r>
      </w:hyperlink>
      <w:r>
        <w:t xml:space="preserve"> Security audit data generation is included in the PP/ST:</w:t>
      </w:r>
    </w:p>
    <w:p w14:paraId="7002528C" w14:textId="77777777" w:rsidR="00D66902" w:rsidRDefault="00B26CA3">
      <w:pPr>
        <w:pStyle w:val="ListBullet"/>
      </w:pPr>
      <w:r>
        <w:t>Minimal: Successful import of user data, including any security attributes;</w:t>
      </w:r>
    </w:p>
    <w:p w14:paraId="2425BD92" w14:textId="77777777" w:rsidR="00D66902" w:rsidRDefault="00B26CA3">
      <w:pPr>
        <w:pStyle w:val="ListBullet"/>
      </w:pPr>
      <w:r>
        <w:t>Basic: All attempts to import user da</w:t>
      </w:r>
      <w:r>
        <w:t>ta, including any security attributes;</w:t>
      </w:r>
    </w:p>
    <w:p w14:paraId="56E6557E" w14:textId="77777777" w:rsidR="00D66902" w:rsidRDefault="00B26CA3">
      <w:pPr>
        <w:pStyle w:val="ListBullet"/>
      </w:pPr>
      <w:r>
        <w:t>Detailed: The specification of security attributes for imported user data supplied by an authorized user.</w:t>
      </w:r>
    </w:p>
    <w:p w14:paraId="5D6A993D" w14:textId="77777777" w:rsidR="00D66902" w:rsidRDefault="00B26CA3">
      <w:pPr>
        <w:pStyle w:val="Heading3"/>
      </w:pPr>
      <w:bookmarkStart w:id="242" w:name="fdp_itc.1"/>
      <w:bookmarkStart w:id="243" w:name="_Toc132871253"/>
      <w:r>
        <w:t>FDP_ITC.1 Import of user data without security attributes</w:t>
      </w:r>
      <w:bookmarkEnd w:id="243"/>
    </w:p>
    <w:p w14:paraId="5D85AA86" w14:textId="77777777" w:rsidR="00D66902" w:rsidRDefault="00B26CA3">
      <w:pPr>
        <w:pStyle w:val="nonumsection"/>
      </w:pPr>
      <w:r>
        <w:t>Dependencies:</w:t>
      </w:r>
      <w:r>
        <w:tab/>
        <w:t>[</w:t>
      </w:r>
      <w:hyperlink w:anchor="fdp_acc.1">
        <w:r>
          <w:rPr>
            <w:rStyle w:val="Hyperlink"/>
          </w:rPr>
          <w:t>FDP_ACC.</w:t>
        </w:r>
        <w:r>
          <w:rPr>
            <w:rStyle w:val="Hyperlink"/>
          </w:rPr>
          <w:t>1</w:t>
        </w:r>
      </w:hyperlink>
      <w:r>
        <w:rPr>
          <w:rFonts w:ascii="Times New Roman" w:hAnsi="Times New Roman"/>
        </w:rPr>
        <w:t xml:space="preserve"> or </w:t>
      </w:r>
      <w:hyperlink w:anchor="fdp_ifc.1">
        <w:r>
          <w:rPr>
            <w:rStyle w:val="Hyperlink"/>
          </w:rPr>
          <w:t>FDP_IFC.1</w:t>
        </w:r>
      </w:hyperlink>
      <w:r>
        <w:rPr>
          <w:rFonts w:ascii="Times New Roman" w:hAnsi="Times New Roman"/>
        </w:rPr>
        <w:t xml:space="preserve">], </w:t>
      </w:r>
      <w:hyperlink w:anchor="fmt_msa.3">
        <w:r>
          <w:rPr>
            <w:rStyle w:val="Hyperlink"/>
          </w:rPr>
          <w:t>FMT_MSA.3</w:t>
        </w:r>
      </w:hyperlink>
    </w:p>
    <w:p w14:paraId="6BEBD010" w14:textId="77777777" w:rsidR="00D66902" w:rsidRDefault="00B26CA3">
      <w:pPr>
        <w:pStyle w:val="elementbold"/>
      </w:pPr>
      <w:bookmarkStart w:id="244" w:name="fdp_itc.1.1"/>
      <w:r>
        <w:rPr>
          <w:bCs/>
          <w:sz w:val="20"/>
        </w:rPr>
        <w:t>FDP_ITC.1.1</w:t>
      </w:r>
      <w:bookmarkEnd w:id="244"/>
      <w:r>
        <w:tab/>
      </w:r>
      <w:r>
        <w:t xml:space="preserve">The TSF shall enforce the [assignment </w:t>
      </w:r>
      <w:r>
        <w:rPr>
          <w:vertAlign w:val="superscript"/>
        </w:rPr>
        <w:t>(a1)</w:t>
      </w:r>
      <w:r>
        <w:t>: access control SFP(s) and/or information flow control SFP(s)] when importing user data, controlled under the SFP, from outside of the TOE.</w:t>
      </w:r>
    </w:p>
    <w:p w14:paraId="5099D98B" w14:textId="77777777" w:rsidR="00D66902" w:rsidRDefault="00B26CA3">
      <w:pPr>
        <w:pStyle w:val="nonumsection"/>
      </w:pPr>
      <w:r>
        <w:t>Notes on operations</w:t>
      </w:r>
    </w:p>
    <w:p w14:paraId="393B7A58" w14:textId="77777777" w:rsidR="00D66902" w:rsidRDefault="00B26CA3">
      <w:pPr>
        <w:pStyle w:val="BodyText"/>
      </w:pPr>
      <w:r>
        <w:t xml:space="preserve">In </w:t>
      </w:r>
      <w:hyperlink w:anchor="fdp_itc.1.1">
        <w:r>
          <w:rPr>
            <w:rStyle w:val="Hyperlink"/>
          </w:rPr>
          <w:t>FDP_ITC.1.1</w:t>
        </w:r>
      </w:hyperlink>
      <w:r>
        <w:t xml:space="preserve"> </w:t>
      </w:r>
      <w:r>
        <w:t>(a1), the author of a PP, PP-Module, functional package or ST should specify the access control SFP(s) and/or information flow control SFP(s) that will be enforced when importing user data from outside of the TOE. The user data that this function imports i</w:t>
      </w:r>
      <w:r>
        <w:t>s scoped by the assignment of these SFPs.</w:t>
      </w:r>
    </w:p>
    <w:p w14:paraId="39D15B6F" w14:textId="77777777" w:rsidR="00D66902" w:rsidRDefault="00B26CA3">
      <w:pPr>
        <w:pStyle w:val="elementbold"/>
      </w:pPr>
      <w:bookmarkStart w:id="245" w:name="fdp_itc.1.2"/>
      <w:r>
        <w:rPr>
          <w:bCs/>
          <w:sz w:val="20"/>
        </w:rPr>
        <w:t>FDP_ITC.1.2</w:t>
      </w:r>
      <w:bookmarkEnd w:id="245"/>
      <w:r>
        <w:tab/>
        <w:t>The TSF shall ignore any security attributes associated with the user data when imported from outside the TOE.</w:t>
      </w:r>
    </w:p>
    <w:p w14:paraId="2FAD8685" w14:textId="77777777" w:rsidR="00D66902" w:rsidRDefault="00B26CA3">
      <w:pPr>
        <w:pStyle w:val="elementbold"/>
      </w:pPr>
      <w:bookmarkStart w:id="246" w:name="fdp_itc.1.3"/>
      <w:r>
        <w:rPr>
          <w:bCs/>
          <w:sz w:val="20"/>
        </w:rPr>
        <w:t>FDP_ITC.1.3</w:t>
      </w:r>
      <w:bookmarkEnd w:id="246"/>
      <w:r>
        <w:tab/>
        <w:t>The TSF shall enforce the following rules when importing user data controlled u</w:t>
      </w:r>
      <w:r>
        <w:t xml:space="preserve">nder the SFP from outside the TOE: [assignment </w:t>
      </w:r>
      <w:r>
        <w:rPr>
          <w:vertAlign w:val="superscript"/>
        </w:rPr>
        <w:t>(a1)</w:t>
      </w:r>
      <w:r>
        <w:t>: additional importation control rules].</w:t>
      </w:r>
    </w:p>
    <w:p w14:paraId="2F0E63F3" w14:textId="77777777" w:rsidR="00D66902" w:rsidRDefault="00B26CA3">
      <w:pPr>
        <w:pStyle w:val="nonumsection"/>
      </w:pPr>
      <w:r>
        <w:lastRenderedPageBreak/>
        <w:t>Notes on operations</w:t>
      </w:r>
    </w:p>
    <w:p w14:paraId="561D2DA1" w14:textId="77777777" w:rsidR="00D66902" w:rsidRDefault="00B26CA3">
      <w:pPr>
        <w:pStyle w:val="BodyText"/>
      </w:pPr>
      <w:r>
        <w:t xml:space="preserve">In </w:t>
      </w:r>
      <w:hyperlink w:anchor="fdp_itc.1.3">
        <w:r>
          <w:rPr>
            <w:rStyle w:val="Hyperlink"/>
          </w:rPr>
          <w:t>FDP_ITC.1.3</w:t>
        </w:r>
      </w:hyperlink>
      <w:r>
        <w:t xml:space="preserve"> (a1), the author of a PP, PP-Module, functional package or ST </w:t>
      </w:r>
      <w:r>
        <w:t xml:space="preserve">should specify any additional importation control rules or “none” if there are no additional importation control rules. These rules will be enforced by the TSF in addition to the access control SFPs and/or information flow control SFPs selected in </w:t>
      </w:r>
      <w:hyperlink w:anchor="fdp_itc.1.1">
        <w:r>
          <w:rPr>
            <w:rStyle w:val="Hyperlink"/>
          </w:rPr>
          <w:t>FDP_ITC.1.1</w:t>
        </w:r>
      </w:hyperlink>
      <w:r>
        <w:t>.</w:t>
      </w:r>
    </w:p>
    <w:p w14:paraId="386C56DA" w14:textId="77777777" w:rsidR="00D66902" w:rsidRDefault="00B26CA3">
      <w:pPr>
        <w:pStyle w:val="Heading3"/>
      </w:pPr>
      <w:bookmarkStart w:id="247" w:name="fdp_itc.2"/>
      <w:bookmarkStart w:id="248" w:name="_Toc132871254"/>
      <w:bookmarkEnd w:id="242"/>
      <w:r>
        <w:t>FDP_ITC.2 Import of user data with security attributes</w:t>
      </w:r>
      <w:bookmarkEnd w:id="248"/>
    </w:p>
    <w:p w14:paraId="2F4CA91C" w14:textId="77777777" w:rsidR="00D66902" w:rsidRDefault="00B26CA3">
      <w:pPr>
        <w:pStyle w:val="nonumsection"/>
      </w:pPr>
      <w:r>
        <w:t>Dependencies:</w:t>
      </w:r>
      <w:r>
        <w:tab/>
        <w:t>[</w:t>
      </w:r>
      <w:hyperlink w:anchor="fdp_acc.1">
        <w:r>
          <w:rPr>
            <w:rStyle w:val="Hyperlink"/>
          </w:rPr>
          <w:t>FDP_ACC.1</w:t>
        </w:r>
      </w:hyperlink>
      <w:r>
        <w:rPr>
          <w:rFonts w:ascii="Times New Roman" w:hAnsi="Times New Roman"/>
        </w:rPr>
        <w:t xml:space="preserve"> or </w:t>
      </w:r>
      <w:hyperlink w:anchor="fdp_ifc.1">
        <w:r>
          <w:rPr>
            <w:rStyle w:val="Hyperlink"/>
          </w:rPr>
          <w:t>FDP_I</w:t>
        </w:r>
        <w:r>
          <w:rPr>
            <w:rStyle w:val="Hyperlink"/>
          </w:rPr>
          <w:t>FC.1</w:t>
        </w:r>
      </w:hyperlink>
      <w:r>
        <w:rPr>
          <w:rFonts w:ascii="Times New Roman" w:hAnsi="Times New Roman"/>
        </w:rPr>
        <w:t>], [</w:t>
      </w:r>
      <w:hyperlink w:anchor="ftp_itc.1">
        <w:r>
          <w:rPr>
            <w:rStyle w:val="Hyperlink"/>
          </w:rPr>
          <w:t>FTP_ITC.1</w:t>
        </w:r>
      </w:hyperlink>
      <w:r>
        <w:rPr>
          <w:rFonts w:ascii="Times New Roman" w:hAnsi="Times New Roman"/>
        </w:rPr>
        <w:t xml:space="preserve"> or </w:t>
      </w:r>
      <w:hyperlink w:anchor="ftp_trp.1">
        <w:r>
          <w:rPr>
            <w:rStyle w:val="Hyperlink"/>
          </w:rPr>
          <w:t>FTP_TRP.1</w:t>
        </w:r>
      </w:hyperlink>
      <w:r>
        <w:rPr>
          <w:rFonts w:ascii="Times New Roman" w:hAnsi="Times New Roman"/>
        </w:rPr>
        <w:t xml:space="preserve">], </w:t>
      </w:r>
      <w:hyperlink w:anchor="fpt_tdc.1">
        <w:r>
          <w:rPr>
            <w:rStyle w:val="Hyperlink"/>
          </w:rPr>
          <w:t>FPT_TDC.1</w:t>
        </w:r>
      </w:hyperlink>
    </w:p>
    <w:p w14:paraId="2B006EB1" w14:textId="77777777" w:rsidR="00D66902" w:rsidRDefault="00B26CA3">
      <w:pPr>
        <w:pStyle w:val="elementbold"/>
      </w:pPr>
      <w:bookmarkStart w:id="249" w:name="fdp_itc.2.1"/>
      <w:r>
        <w:rPr>
          <w:bCs/>
          <w:sz w:val="20"/>
        </w:rPr>
        <w:t>FDP_ITC.2.1</w:t>
      </w:r>
      <w:bookmarkEnd w:id="249"/>
      <w:r>
        <w:tab/>
        <w:t xml:space="preserve">The TSF shall enforce the [assignment </w:t>
      </w:r>
      <w:r>
        <w:rPr>
          <w:vertAlign w:val="superscript"/>
        </w:rPr>
        <w:t>(a1)</w:t>
      </w:r>
      <w:r>
        <w:t>: access control SFP(s) and/or information flow control SFP(s)] when importing user data, controlled under the SFP, from outside of the TOE.</w:t>
      </w:r>
    </w:p>
    <w:p w14:paraId="4AA335C5" w14:textId="77777777" w:rsidR="00D66902" w:rsidRDefault="00B26CA3">
      <w:pPr>
        <w:pStyle w:val="nonumsection"/>
      </w:pPr>
      <w:r>
        <w:t>Notes on operations</w:t>
      </w:r>
    </w:p>
    <w:p w14:paraId="7252AC9E" w14:textId="77777777" w:rsidR="00D66902" w:rsidRDefault="00B26CA3">
      <w:pPr>
        <w:pStyle w:val="BodyText"/>
      </w:pPr>
      <w:r>
        <w:t xml:space="preserve">In </w:t>
      </w:r>
      <w:hyperlink w:anchor="fdp_itc.2.1">
        <w:r>
          <w:rPr>
            <w:rStyle w:val="Hyperlink"/>
          </w:rPr>
          <w:t>FDP_ITC.2.1</w:t>
        </w:r>
      </w:hyperlink>
      <w:r>
        <w:t xml:space="preserve"> (a1), the author of a PP, PP-Module, functional package or ST should specify the access control SFP(s) and/or information flow control SFP(s) that will be enforced when importing</w:t>
      </w:r>
      <w:r>
        <w:t xml:space="preserve"> user data from outside of the TOE. The user data that this function imports is scoped by the assignment of these SFPs.</w:t>
      </w:r>
    </w:p>
    <w:p w14:paraId="68B5125F" w14:textId="77777777" w:rsidR="00D66902" w:rsidRDefault="00B26CA3">
      <w:pPr>
        <w:pStyle w:val="elementbold"/>
      </w:pPr>
      <w:bookmarkStart w:id="250" w:name="fdp_itc.2.2"/>
      <w:r>
        <w:rPr>
          <w:bCs/>
          <w:sz w:val="20"/>
        </w:rPr>
        <w:t>FDP_ITC.2.2</w:t>
      </w:r>
      <w:bookmarkEnd w:id="250"/>
      <w:r>
        <w:tab/>
        <w:t>The TSF shall use the security attributes associated with the imported user data.</w:t>
      </w:r>
    </w:p>
    <w:p w14:paraId="058EB2C9" w14:textId="77777777" w:rsidR="00D66902" w:rsidRDefault="00B26CA3">
      <w:pPr>
        <w:pStyle w:val="elementbold"/>
      </w:pPr>
      <w:bookmarkStart w:id="251" w:name="fdp_itc.2.3"/>
      <w:r>
        <w:rPr>
          <w:bCs/>
          <w:sz w:val="20"/>
        </w:rPr>
        <w:t>FDP_ITC.2.3</w:t>
      </w:r>
      <w:bookmarkEnd w:id="251"/>
      <w:r>
        <w:tab/>
        <w:t xml:space="preserve">The TSF shall ensure that the </w:t>
      </w:r>
      <w:r>
        <w:t>protocol used provides for the unambiguous association between the security attributes and the user data received.</w:t>
      </w:r>
    </w:p>
    <w:p w14:paraId="4E6D8E8D" w14:textId="77777777" w:rsidR="00D66902" w:rsidRDefault="00B26CA3">
      <w:pPr>
        <w:pStyle w:val="elementbold"/>
      </w:pPr>
      <w:bookmarkStart w:id="252" w:name="fdp_itc.2.4"/>
      <w:r>
        <w:rPr>
          <w:bCs/>
          <w:sz w:val="20"/>
        </w:rPr>
        <w:t>FDP_ITC.2.4</w:t>
      </w:r>
      <w:bookmarkEnd w:id="252"/>
      <w:r>
        <w:tab/>
        <w:t>The TSF shall ensure that interpretation of the security attributes of the imported user data is as intended by the source of the</w:t>
      </w:r>
      <w:r>
        <w:t xml:space="preserve"> user data.</w:t>
      </w:r>
    </w:p>
    <w:p w14:paraId="5C02A6A4" w14:textId="77777777" w:rsidR="00D66902" w:rsidRDefault="00B26CA3">
      <w:pPr>
        <w:pStyle w:val="elementbold"/>
      </w:pPr>
      <w:bookmarkStart w:id="253" w:name="fdp_itc.2.5"/>
      <w:r>
        <w:rPr>
          <w:bCs/>
          <w:sz w:val="20"/>
        </w:rPr>
        <w:t>FDP_ITC.2.5</w:t>
      </w:r>
      <w:bookmarkEnd w:id="253"/>
      <w:r>
        <w:tab/>
        <w:t xml:space="preserve">The TSF shall enforce the following rules when importing user data controlled under the SFP from outside the TOE: [assignment </w:t>
      </w:r>
      <w:r>
        <w:rPr>
          <w:vertAlign w:val="superscript"/>
        </w:rPr>
        <w:t>(a1)</w:t>
      </w:r>
      <w:r>
        <w:t>: additional importation control rules].</w:t>
      </w:r>
    </w:p>
    <w:p w14:paraId="6CBFBF3C" w14:textId="77777777" w:rsidR="00D66902" w:rsidRDefault="00B26CA3">
      <w:pPr>
        <w:pStyle w:val="nonumsection"/>
      </w:pPr>
      <w:r>
        <w:t>Notes on operations</w:t>
      </w:r>
    </w:p>
    <w:p w14:paraId="131862F3" w14:textId="77777777" w:rsidR="00D66902" w:rsidRDefault="00B26CA3">
      <w:pPr>
        <w:pStyle w:val="BodyText"/>
      </w:pPr>
      <w:r>
        <w:t xml:space="preserve">In </w:t>
      </w:r>
      <w:hyperlink w:anchor="fdp_itc.2.5">
        <w:r>
          <w:rPr>
            <w:rStyle w:val="Hyperlink"/>
          </w:rPr>
          <w:t>FDP_IT</w:t>
        </w:r>
        <w:r>
          <w:rPr>
            <w:rStyle w:val="Hyperlink"/>
          </w:rPr>
          <w:t>C.2.5</w:t>
        </w:r>
      </w:hyperlink>
      <w:r>
        <w:t xml:space="preserve"> (a1), the author of a PP, PP-Module, functional package or ST should specify any additional importation control rules or “none” if there are no additional importation control rules. These rules will be enforced by </w:t>
      </w:r>
      <w:r>
        <w:t xml:space="preserve">the TSF in addition to the access control SFPs and/or information flow control SFPs selected in </w:t>
      </w:r>
      <w:hyperlink w:anchor="fdp_itc.2.1">
        <w:r>
          <w:rPr>
            <w:rStyle w:val="Hyperlink"/>
          </w:rPr>
          <w:t>FDP_ITC.2.1</w:t>
        </w:r>
      </w:hyperlink>
      <w:r>
        <w:t>.</w:t>
      </w:r>
    </w:p>
    <w:p w14:paraId="2998CB63" w14:textId="77777777" w:rsidR="00D66902" w:rsidRDefault="00B26CA3">
      <w:pPr>
        <w:pStyle w:val="Heading2"/>
      </w:pPr>
      <w:bookmarkStart w:id="254" w:name="fdp_itt"/>
      <w:bookmarkStart w:id="255" w:name="_Toc132871255"/>
      <w:bookmarkEnd w:id="247"/>
      <w:bookmarkEnd w:id="240"/>
      <w:r>
        <w:t>Internal TOE transfer (FDP_ITT)</w:t>
      </w:r>
      <w:bookmarkEnd w:id="255"/>
    </w:p>
    <w:p w14:paraId="65BF56E6" w14:textId="77777777" w:rsidR="00D66902" w:rsidRDefault="00B26CA3">
      <w:pPr>
        <w:pStyle w:val="nonumsection"/>
      </w:pPr>
      <w:r>
        <w:t>Family Behaviour</w:t>
      </w:r>
    </w:p>
    <w:p w14:paraId="7875AFC2" w14:textId="77777777" w:rsidR="00D66902" w:rsidRDefault="00B26CA3">
      <w:pPr>
        <w:pStyle w:val="BodyText"/>
      </w:pPr>
      <w:r>
        <w:t>This family provides requireme</w:t>
      </w:r>
      <w:r>
        <w:t xml:space="preserve">nts that address protection of user data when it is transferred between separated parts of a TOE across an internal channel. This may be contrasted with the </w:t>
      </w:r>
      <w:hyperlink w:anchor="fdp_uct">
        <w:r>
          <w:rPr>
            <w:rStyle w:val="Hyperlink"/>
          </w:rPr>
          <w:t>FDP_UCT</w:t>
        </w:r>
      </w:hyperlink>
      <w:r>
        <w:t xml:space="preserve"> and </w:t>
      </w:r>
      <w:hyperlink w:anchor="fdp_uit">
        <w:r>
          <w:rPr>
            <w:rStyle w:val="Hyperlink"/>
          </w:rPr>
          <w:t>FDP_UIT</w:t>
        </w:r>
      </w:hyperlink>
      <w:r>
        <w:t xml:space="preserve"> families, which provide protection for user data when it is transferred between distinct TSFs across an external channel, and </w:t>
      </w:r>
      <w:hyperlink w:anchor="fdp_etc">
        <w:r>
          <w:rPr>
            <w:rStyle w:val="Hyperlink"/>
          </w:rPr>
          <w:t>FDP_ETC</w:t>
        </w:r>
      </w:hyperlink>
      <w:r>
        <w:t xml:space="preserve"> and </w:t>
      </w:r>
      <w:hyperlink w:anchor="fdp_itc">
        <w:r>
          <w:rPr>
            <w:rStyle w:val="Hyperlink"/>
          </w:rPr>
          <w:t>FDP_ITC</w:t>
        </w:r>
      </w:hyperlink>
      <w:r>
        <w:t>, which address TSF-mediated transfer of data to or from outside the TOE.</w:t>
      </w:r>
    </w:p>
    <w:p w14:paraId="55E4AF7E" w14:textId="77777777" w:rsidR="00D66902" w:rsidRDefault="00B26CA3">
      <w:pPr>
        <w:pStyle w:val="nonumsection"/>
      </w:pPr>
      <w:r>
        <w:lastRenderedPageBreak/>
        <w:t>Component levelling</w:t>
      </w:r>
    </w:p>
    <w:p w14:paraId="412D6517" w14:textId="77777777" w:rsidR="00D66902" w:rsidRDefault="00B26CA3">
      <w:pPr>
        <w:pStyle w:val="CaptionedFigure"/>
      </w:pPr>
      <w:r>
        <w:rPr>
          <w:noProof/>
        </w:rPr>
        <w:drawing>
          <wp:inline distT="0" distB="0" distL="0" distR="0" wp14:anchorId="7ACF9F0C" wp14:editId="0A1592F0">
            <wp:extent cx="3377711" cy="952500"/>
            <wp:effectExtent l="0" t="0" r="0" b="0"/>
            <wp:docPr id="191" name="Picture" title="fig:"/>
            <wp:cNvGraphicFramePr/>
            <a:graphic xmlns:a="http://schemas.openxmlformats.org/drawingml/2006/main">
              <a:graphicData uri="http://schemas.openxmlformats.org/drawingml/2006/picture">
                <pic:pic xmlns:pic="http://schemas.openxmlformats.org/drawingml/2006/picture">
                  <pic:nvPicPr>
                    <pic:cNvPr id="192" name="Picture" descr="fig/fdp_itt.svg"/>
                    <pic:cNvPicPr>
                      <a:picLocks noChangeAspect="1" noChangeArrowheads="1"/>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bwMode="auto">
                    <a:xfrm>
                      <a:off x="0" y="0"/>
                      <a:ext cx="3377711" cy="952500"/>
                    </a:xfrm>
                    <a:prstGeom prst="rect">
                      <a:avLst/>
                    </a:prstGeom>
                    <a:noFill/>
                    <a:ln w="9525">
                      <a:noFill/>
                      <a:headEnd/>
                      <a:tailEnd/>
                    </a:ln>
                  </pic:spPr>
                </pic:pic>
              </a:graphicData>
            </a:graphic>
          </wp:inline>
        </w:drawing>
      </w:r>
    </w:p>
    <w:p w14:paraId="058C07EA" w14:textId="77777777" w:rsidR="00D66902" w:rsidRDefault="00B26CA3">
      <w:pPr>
        <w:pStyle w:val="BodyText"/>
      </w:pPr>
      <w:hyperlink w:anchor="fdp_itt.1">
        <w:r>
          <w:rPr>
            <w:rStyle w:val="Hyperlink"/>
          </w:rPr>
          <w:t>FDP_ITT.1</w:t>
        </w:r>
      </w:hyperlink>
      <w:r>
        <w:t xml:space="preserve"> requires that user data be protected when transmitted between parts of the TOE.</w:t>
      </w:r>
    </w:p>
    <w:p w14:paraId="68184657" w14:textId="77777777" w:rsidR="00D66902" w:rsidRDefault="00B26CA3">
      <w:pPr>
        <w:pStyle w:val="BodyText"/>
      </w:pPr>
      <w:hyperlink w:anchor="fdp_itt.2">
        <w:r>
          <w:rPr>
            <w:rStyle w:val="Hyperlink"/>
          </w:rPr>
          <w:t>FDP_ITT.2</w:t>
        </w:r>
      </w:hyperlink>
      <w:r>
        <w:t xml:space="preserve"> requires separation of data based on the value of SFP-relevant a</w:t>
      </w:r>
      <w:r>
        <w:t>ttributes in addition to the first component.</w:t>
      </w:r>
    </w:p>
    <w:p w14:paraId="064F6980" w14:textId="77777777" w:rsidR="00D66902" w:rsidRDefault="00B26CA3">
      <w:pPr>
        <w:pStyle w:val="BodyText"/>
      </w:pPr>
      <w:hyperlink w:anchor="fdp_itt.3">
        <w:r>
          <w:rPr>
            <w:rStyle w:val="Hyperlink"/>
          </w:rPr>
          <w:t>FDP_ITT.3</w:t>
        </w:r>
      </w:hyperlink>
      <w:r>
        <w:t xml:space="preserve"> requires that the TSF monitor user data transmitted between parts of the TOE for identified integrity errors.</w:t>
      </w:r>
    </w:p>
    <w:p w14:paraId="2F8F0A93" w14:textId="77777777" w:rsidR="00D66902" w:rsidRDefault="00B26CA3">
      <w:pPr>
        <w:pStyle w:val="BodyText"/>
      </w:pPr>
      <w:hyperlink w:anchor="fdp_itt.4">
        <w:r>
          <w:rPr>
            <w:rStyle w:val="Hyperlink"/>
          </w:rPr>
          <w:t>FDP_ITT.4</w:t>
        </w:r>
      </w:hyperlink>
      <w:r>
        <w:t xml:space="preserve"> expands on the third component by allowing the form of integrity monitoring to differ by SFP-relevant attributes.</w:t>
      </w:r>
    </w:p>
    <w:p w14:paraId="1D957049" w14:textId="77777777" w:rsidR="00D66902" w:rsidRDefault="00B26CA3">
      <w:pPr>
        <w:pStyle w:val="nonumsection"/>
      </w:pPr>
      <w:r>
        <w:t>Management:</w:t>
      </w:r>
      <w:r>
        <w:tab/>
      </w:r>
      <w:r>
        <w:rPr>
          <w:rFonts w:ascii="Times New Roman" w:hAnsi="Times New Roman"/>
        </w:rPr>
        <w:t xml:space="preserve"> </w:t>
      </w:r>
      <w:hyperlink w:anchor="fdp_itt.1">
        <w:r>
          <w:rPr>
            <w:rStyle w:val="Hyperlink"/>
          </w:rPr>
          <w:t>FDP_ITT.1</w:t>
        </w:r>
      </w:hyperlink>
      <w:r>
        <w:rPr>
          <w:rFonts w:ascii="Times New Roman" w:hAnsi="Times New Roman"/>
        </w:rPr>
        <w:t xml:space="preserve">, </w:t>
      </w:r>
      <w:hyperlink w:anchor="fdp_itt.2">
        <w:r>
          <w:rPr>
            <w:rStyle w:val="Hyperlink"/>
          </w:rPr>
          <w:t>FDP_ITT.2</w:t>
        </w:r>
      </w:hyperlink>
    </w:p>
    <w:p w14:paraId="090173EB"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17C8B838" w14:textId="77777777" w:rsidR="00D66902" w:rsidRDefault="00B26CA3">
      <w:pPr>
        <w:pStyle w:val="ListBullet"/>
      </w:pPr>
      <w:r>
        <w:t>If the TSF provides multiple methods to protect user data during transmission between physically separated parts of the toe, the TSF can provide a pre-defined role with the ability to select the method that will be used</w:t>
      </w:r>
      <w:r>
        <w:t>.</w:t>
      </w:r>
    </w:p>
    <w:p w14:paraId="0A4FF884" w14:textId="77777777" w:rsidR="00D66902" w:rsidRDefault="00B26CA3">
      <w:pPr>
        <w:pStyle w:val="nonumsection"/>
      </w:pPr>
      <w:r>
        <w:t>Management:</w:t>
      </w:r>
      <w:r>
        <w:tab/>
      </w:r>
      <w:r>
        <w:rPr>
          <w:rFonts w:ascii="Times New Roman" w:hAnsi="Times New Roman"/>
        </w:rPr>
        <w:t xml:space="preserve"> </w:t>
      </w:r>
      <w:hyperlink w:anchor="fdp_itt.3">
        <w:r>
          <w:rPr>
            <w:rStyle w:val="Hyperlink"/>
          </w:rPr>
          <w:t>FDP_ITT.3</w:t>
        </w:r>
      </w:hyperlink>
      <w:r>
        <w:rPr>
          <w:rFonts w:ascii="Times New Roman" w:hAnsi="Times New Roman"/>
        </w:rPr>
        <w:t xml:space="preserve">, </w:t>
      </w:r>
      <w:hyperlink w:anchor="fdp_itt.4">
        <w:r>
          <w:rPr>
            <w:rStyle w:val="Hyperlink"/>
          </w:rPr>
          <w:t>FDP_ITT.4</w:t>
        </w:r>
      </w:hyperlink>
    </w:p>
    <w:p w14:paraId="38FD8DF6"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723BDE12" w14:textId="77777777" w:rsidR="00D66902" w:rsidRDefault="00B26CA3">
      <w:pPr>
        <w:pStyle w:val="ListBullet"/>
      </w:pPr>
      <w:r>
        <w:t>The specification of the actions to be taken upon detection of an integrity error</w:t>
      </w:r>
      <w:r>
        <w:t xml:space="preserve"> can be configurable.</w:t>
      </w:r>
    </w:p>
    <w:p w14:paraId="7DC35238" w14:textId="77777777" w:rsidR="00D66902" w:rsidRDefault="00B26CA3">
      <w:pPr>
        <w:pStyle w:val="nonumsection"/>
      </w:pPr>
      <w:r>
        <w:t>Audit:</w:t>
      </w:r>
      <w:r>
        <w:tab/>
      </w:r>
      <w:r>
        <w:tab/>
      </w:r>
      <w:hyperlink w:anchor="fdp_itt.1">
        <w:r>
          <w:rPr>
            <w:rStyle w:val="Hyperlink"/>
          </w:rPr>
          <w:t>FDP_ITT.1</w:t>
        </w:r>
      </w:hyperlink>
      <w:r>
        <w:rPr>
          <w:rFonts w:ascii="Times New Roman" w:hAnsi="Times New Roman"/>
        </w:rPr>
        <w:t xml:space="preserve">, </w:t>
      </w:r>
      <w:hyperlink w:anchor="fdp_itt.2">
        <w:r>
          <w:rPr>
            <w:rStyle w:val="Hyperlink"/>
          </w:rPr>
          <w:t>FDP_ITT.2</w:t>
        </w:r>
      </w:hyperlink>
    </w:p>
    <w:p w14:paraId="49362DF2" w14:textId="77777777" w:rsidR="00D66902" w:rsidRDefault="00B26CA3">
      <w:pPr>
        <w:pStyle w:val="BodyText"/>
      </w:pPr>
      <w:r>
        <w:t xml:space="preserve">The following actions should be auditable if </w:t>
      </w:r>
      <w:hyperlink w:anchor="fau_gen">
        <w:r>
          <w:rPr>
            <w:rStyle w:val="Hyperlink"/>
          </w:rPr>
          <w:t>F</w:t>
        </w:r>
        <w:r>
          <w:rPr>
            <w:rStyle w:val="Hyperlink"/>
          </w:rPr>
          <w:t>AU_GEN</w:t>
        </w:r>
      </w:hyperlink>
      <w:r>
        <w:t xml:space="preserve"> Security audit data generation is included in the PP/ST:</w:t>
      </w:r>
    </w:p>
    <w:p w14:paraId="3E8D83A4" w14:textId="77777777" w:rsidR="00D66902" w:rsidRDefault="00B26CA3">
      <w:pPr>
        <w:pStyle w:val="ListBullet"/>
      </w:pPr>
      <w:r>
        <w:t>Minimal: Successful transfers of user data, including identification of the protection method used;</w:t>
      </w:r>
    </w:p>
    <w:p w14:paraId="5600058A" w14:textId="77777777" w:rsidR="00D66902" w:rsidRDefault="00B26CA3">
      <w:pPr>
        <w:pStyle w:val="ListBullet"/>
      </w:pPr>
      <w:r>
        <w:t xml:space="preserve">Basic: All attempts to transfer user data, including the </w:t>
      </w:r>
      <w:r>
        <w:t>protection method used and any errors that occurred.</w:t>
      </w:r>
    </w:p>
    <w:p w14:paraId="59E16C9A" w14:textId="77777777" w:rsidR="00D66902" w:rsidRDefault="00B26CA3">
      <w:pPr>
        <w:pStyle w:val="nonumsection"/>
      </w:pPr>
      <w:r>
        <w:t>Audit:</w:t>
      </w:r>
      <w:r>
        <w:tab/>
      </w:r>
      <w:r>
        <w:tab/>
      </w:r>
      <w:hyperlink w:anchor="fdp_itt.3">
        <w:r>
          <w:rPr>
            <w:rStyle w:val="Hyperlink"/>
          </w:rPr>
          <w:t>FDP_ITT.3</w:t>
        </w:r>
      </w:hyperlink>
      <w:r>
        <w:rPr>
          <w:rFonts w:ascii="Times New Roman" w:hAnsi="Times New Roman"/>
        </w:rPr>
        <w:t xml:space="preserve">, </w:t>
      </w:r>
      <w:hyperlink w:anchor="fdp_itt.4">
        <w:r>
          <w:rPr>
            <w:rStyle w:val="Hyperlink"/>
          </w:rPr>
          <w:t>FDP_ITT.4</w:t>
        </w:r>
      </w:hyperlink>
    </w:p>
    <w:p w14:paraId="3810383F" w14:textId="77777777" w:rsidR="00D66902" w:rsidRDefault="00B26CA3">
      <w:pPr>
        <w:pStyle w:val="BodyText"/>
      </w:pPr>
      <w:r>
        <w:t>The following actions should be auditable if</w:t>
      </w:r>
      <w:r>
        <w:t xml:space="preserve"> </w:t>
      </w:r>
      <w:hyperlink w:anchor="fau_gen">
        <w:r>
          <w:rPr>
            <w:rStyle w:val="Hyperlink"/>
          </w:rPr>
          <w:t>FAU_GEN</w:t>
        </w:r>
      </w:hyperlink>
      <w:r>
        <w:t xml:space="preserve"> Security audit data generation is included in the PP/ST:</w:t>
      </w:r>
    </w:p>
    <w:p w14:paraId="614A9CBB" w14:textId="77777777" w:rsidR="00D66902" w:rsidRDefault="00B26CA3">
      <w:pPr>
        <w:pStyle w:val="ListBullet"/>
      </w:pPr>
      <w:r>
        <w:t>Minimal: Successful transfers of user data, including identification of the integrity protection method used;</w:t>
      </w:r>
    </w:p>
    <w:p w14:paraId="066B9598" w14:textId="77777777" w:rsidR="00D66902" w:rsidRDefault="00B26CA3">
      <w:pPr>
        <w:pStyle w:val="ListBullet"/>
      </w:pPr>
      <w:r>
        <w:lastRenderedPageBreak/>
        <w:t>Basic: All attemp</w:t>
      </w:r>
      <w:r>
        <w:t>ts to transfer user data, including the integrity protection method used and any errors that occurred;</w:t>
      </w:r>
    </w:p>
    <w:p w14:paraId="68568BA8" w14:textId="77777777" w:rsidR="00D66902" w:rsidRDefault="00B26CA3">
      <w:pPr>
        <w:pStyle w:val="ListBullet"/>
      </w:pPr>
      <w:r>
        <w:t>Basic: Unauthorized attempts to change the integrity protection method;</w:t>
      </w:r>
    </w:p>
    <w:p w14:paraId="5B38A903" w14:textId="77777777" w:rsidR="00D66902" w:rsidRDefault="00B26CA3">
      <w:pPr>
        <w:pStyle w:val="ListBullet"/>
      </w:pPr>
      <w:r>
        <w:t>Detailed: The action taken upon detection of an integrity error.</w:t>
      </w:r>
    </w:p>
    <w:p w14:paraId="27B8B108" w14:textId="77777777" w:rsidR="00D66902" w:rsidRDefault="00B26CA3">
      <w:pPr>
        <w:pStyle w:val="Heading3"/>
      </w:pPr>
      <w:bookmarkStart w:id="256" w:name="fdp_itt.1"/>
      <w:bookmarkStart w:id="257" w:name="_Toc132871256"/>
      <w:r>
        <w:t>FDP_ITT.1 Basic internal transfer protection</w:t>
      </w:r>
      <w:bookmarkEnd w:id="257"/>
    </w:p>
    <w:p w14:paraId="736C4AAF" w14:textId="77777777" w:rsidR="00D66902" w:rsidRDefault="00B26CA3">
      <w:pPr>
        <w:pStyle w:val="nonumsection"/>
      </w:pPr>
      <w:r>
        <w:t>Dependencies:</w:t>
      </w:r>
      <w:r>
        <w:tab/>
        <w:t>[</w:t>
      </w:r>
      <w:hyperlink w:anchor="fdp_acc.1">
        <w:r>
          <w:rPr>
            <w:rStyle w:val="Hyperlink"/>
          </w:rPr>
          <w:t>FDP_ACC.1</w:t>
        </w:r>
      </w:hyperlink>
      <w:r>
        <w:rPr>
          <w:rFonts w:ascii="Times New Roman" w:hAnsi="Times New Roman"/>
        </w:rPr>
        <w:t xml:space="preserve"> or </w:t>
      </w:r>
      <w:hyperlink w:anchor="fdp_ifc.1">
        <w:r>
          <w:rPr>
            <w:rStyle w:val="Hyperlink"/>
          </w:rPr>
          <w:t>FDP_IFC.1</w:t>
        </w:r>
      </w:hyperlink>
      <w:r>
        <w:rPr>
          <w:rFonts w:ascii="Times New Roman" w:hAnsi="Times New Roman"/>
        </w:rPr>
        <w:t>]</w:t>
      </w:r>
    </w:p>
    <w:p w14:paraId="1C7A000E" w14:textId="77777777" w:rsidR="00D66902" w:rsidRDefault="00B26CA3">
      <w:pPr>
        <w:pStyle w:val="elementbold"/>
      </w:pPr>
      <w:bookmarkStart w:id="258" w:name="fdp_itt.1.1"/>
      <w:r>
        <w:rPr>
          <w:bCs/>
          <w:sz w:val="20"/>
        </w:rPr>
        <w:t>FDP_ITT.1.1</w:t>
      </w:r>
      <w:bookmarkEnd w:id="258"/>
      <w:r>
        <w:tab/>
        <w:t>The TSF shall enforce the [as</w:t>
      </w:r>
      <w:r>
        <w:t xml:space="preserve">signment </w:t>
      </w:r>
      <w:r>
        <w:rPr>
          <w:vertAlign w:val="superscript"/>
        </w:rPr>
        <w:t>(a1)</w:t>
      </w:r>
      <w:r>
        <w:t xml:space="preserve">: access control SFP(s) and/or information flow control SFP(s)] to prevent the [selection </w:t>
      </w:r>
      <w:r>
        <w:rPr>
          <w:vertAlign w:val="superscript"/>
        </w:rPr>
        <w:t>(s1)</w:t>
      </w:r>
      <w:r>
        <w:t>: disclosure, modification, loss of use] of user data when it is transmitted between physically-separated parts of the TOE.</w:t>
      </w:r>
    </w:p>
    <w:p w14:paraId="0F60E2E5" w14:textId="77777777" w:rsidR="00D66902" w:rsidRDefault="00B26CA3">
      <w:pPr>
        <w:pStyle w:val="nonumsection"/>
      </w:pPr>
      <w:r>
        <w:t>Notes on operations</w:t>
      </w:r>
    </w:p>
    <w:p w14:paraId="12ED1B73" w14:textId="77777777" w:rsidR="00D66902" w:rsidRDefault="00B26CA3">
      <w:pPr>
        <w:pStyle w:val="BodyText"/>
      </w:pPr>
      <w:r>
        <w:t xml:space="preserve">In </w:t>
      </w:r>
      <w:hyperlink w:anchor="fdp_itt.1.1">
        <w:r>
          <w:rPr>
            <w:rStyle w:val="Hyperlink"/>
          </w:rPr>
          <w:t>FDP_ITT.1.1</w:t>
        </w:r>
      </w:hyperlink>
      <w:r>
        <w:t xml:space="preserve"> (s1), the author of a PP, PP-Module, functional package or ST should specify the types of transmission errors that the TSF should prevent occurring for user data while in transpo</w:t>
      </w:r>
      <w:r>
        <w:t>rt. The options are disclosure, modification, loss of use.</w:t>
      </w:r>
    </w:p>
    <w:p w14:paraId="2D42BD5B" w14:textId="77777777" w:rsidR="00D66902" w:rsidRDefault="00B26CA3">
      <w:pPr>
        <w:pStyle w:val="BodyText"/>
      </w:pPr>
      <w:r>
        <w:t xml:space="preserve">In </w:t>
      </w:r>
      <w:hyperlink w:anchor="fdp_itt.1.1">
        <w:r>
          <w:rPr>
            <w:rStyle w:val="Hyperlink"/>
          </w:rPr>
          <w:t>FDP_ITT.1.1</w:t>
        </w:r>
      </w:hyperlink>
      <w:r>
        <w:t xml:space="preserve"> (a1), the author of a PP, PP-Module, functional package or ST should specify the access control SFP(s) and/or info</w:t>
      </w:r>
      <w:r>
        <w:t>rmation flow control SFP(s) covering the information being transferred.</w:t>
      </w:r>
    </w:p>
    <w:p w14:paraId="746716D6" w14:textId="77777777" w:rsidR="00D66902" w:rsidRDefault="00B26CA3">
      <w:pPr>
        <w:pStyle w:val="Heading3"/>
      </w:pPr>
      <w:bookmarkStart w:id="259" w:name="fdp_itt.2"/>
      <w:bookmarkStart w:id="260" w:name="_Toc132871257"/>
      <w:bookmarkEnd w:id="256"/>
      <w:r>
        <w:t>FDP_ITT.2 Transmission separation by attribute</w:t>
      </w:r>
      <w:bookmarkEnd w:id="260"/>
    </w:p>
    <w:p w14:paraId="31E3F439" w14:textId="77777777" w:rsidR="00D66902" w:rsidRDefault="00B26CA3">
      <w:pPr>
        <w:pStyle w:val="nonumsection"/>
      </w:pPr>
      <w:r>
        <w:t>Hierarchical to:</w:t>
      </w:r>
      <w:r>
        <w:tab/>
      </w:r>
      <w:hyperlink w:anchor="fdp_itt.1">
        <w:r>
          <w:rPr>
            <w:rStyle w:val="Hyperlink"/>
          </w:rPr>
          <w:t>FDP_ITT.1</w:t>
        </w:r>
      </w:hyperlink>
    </w:p>
    <w:p w14:paraId="111CF884" w14:textId="77777777" w:rsidR="00D66902" w:rsidRDefault="00B26CA3">
      <w:pPr>
        <w:pStyle w:val="nonumsection"/>
      </w:pPr>
      <w:r>
        <w:t>Dependencies:</w:t>
      </w:r>
      <w:r>
        <w:tab/>
        <w:t>[</w:t>
      </w:r>
      <w:hyperlink w:anchor="fdp_acc.1">
        <w:r>
          <w:rPr>
            <w:rStyle w:val="Hyperlink"/>
          </w:rPr>
          <w:t>FDP_ACC.1</w:t>
        </w:r>
      </w:hyperlink>
      <w:r>
        <w:rPr>
          <w:rFonts w:ascii="Times New Roman" w:hAnsi="Times New Roman"/>
        </w:rPr>
        <w:t xml:space="preserve"> or </w:t>
      </w:r>
      <w:hyperlink w:anchor="fdp_ifc.1">
        <w:r>
          <w:rPr>
            <w:rStyle w:val="Hyperlink"/>
          </w:rPr>
          <w:t>FDP_IFC.1</w:t>
        </w:r>
      </w:hyperlink>
      <w:r>
        <w:rPr>
          <w:rFonts w:ascii="Times New Roman" w:hAnsi="Times New Roman"/>
        </w:rPr>
        <w:t>]</w:t>
      </w:r>
    </w:p>
    <w:p w14:paraId="1F769036" w14:textId="77777777" w:rsidR="00D66902" w:rsidRDefault="00B26CA3">
      <w:pPr>
        <w:pStyle w:val="element"/>
      </w:pPr>
      <w:bookmarkStart w:id="261" w:name="fdp_itt.2.1"/>
      <w:r>
        <w:rPr>
          <w:b/>
          <w:bCs/>
          <w:sz w:val="20"/>
        </w:rPr>
        <w:t>FDP_ITT.2.1</w:t>
      </w:r>
      <w:bookmarkEnd w:id="261"/>
      <w:r>
        <w:tab/>
        <w:t xml:space="preserve">The TSF shall enforce the [assignment </w:t>
      </w:r>
      <w:r>
        <w:rPr>
          <w:vertAlign w:val="superscript"/>
        </w:rPr>
        <w:t>(a1)</w:t>
      </w:r>
      <w:r>
        <w:t>: access control SFP(s) and/or information flow control SFP(s)] to prevent th</w:t>
      </w:r>
      <w:r>
        <w:t xml:space="preserve">e [selection </w:t>
      </w:r>
      <w:r>
        <w:rPr>
          <w:vertAlign w:val="superscript"/>
        </w:rPr>
        <w:t>(s1)</w:t>
      </w:r>
      <w:r>
        <w:t>: disclosure, modification, loss of use] of user data when it is transmitted between physically-separated parts of the TOE.</w:t>
      </w:r>
    </w:p>
    <w:p w14:paraId="22871A32" w14:textId="77777777" w:rsidR="00D66902" w:rsidRDefault="00B26CA3">
      <w:pPr>
        <w:pStyle w:val="nonumsection"/>
      </w:pPr>
      <w:r>
        <w:t>Notes on operations</w:t>
      </w:r>
    </w:p>
    <w:p w14:paraId="3404BAF2" w14:textId="77777777" w:rsidR="00D66902" w:rsidRDefault="00B26CA3">
      <w:pPr>
        <w:pStyle w:val="BodyText"/>
      </w:pPr>
      <w:r>
        <w:t xml:space="preserve">In </w:t>
      </w:r>
      <w:hyperlink w:anchor="fdp_itt.2.1">
        <w:r>
          <w:rPr>
            <w:rStyle w:val="Hyperlink"/>
          </w:rPr>
          <w:t>FDP_ITT.2.1</w:t>
        </w:r>
      </w:hyperlink>
      <w:r>
        <w:t xml:space="preserve"> (s1), the author of a PP, PP-Module, functional package or ST should specify the types of transmission errors that the TSF should prevent occurring for user data while in transport. The options are disclosure, modificati</w:t>
      </w:r>
      <w:r>
        <w:t>on, loss of use.</w:t>
      </w:r>
    </w:p>
    <w:p w14:paraId="34849408" w14:textId="77777777" w:rsidR="00D66902" w:rsidRDefault="00B26CA3">
      <w:pPr>
        <w:pStyle w:val="BodyText"/>
      </w:pPr>
      <w:r>
        <w:t xml:space="preserve">In </w:t>
      </w:r>
      <w:hyperlink w:anchor="fdp_itt.2.1">
        <w:r>
          <w:rPr>
            <w:rStyle w:val="Hyperlink"/>
          </w:rPr>
          <w:t>FDP_ITT.2.1</w:t>
        </w:r>
      </w:hyperlink>
      <w:r>
        <w:t xml:space="preserve"> (a1), the author of a PP, PP-Module, functional package or ST should specify the access control SFP(s) and/or information flow control SFP(s) covering the i</w:t>
      </w:r>
      <w:r>
        <w:t>nformation being transferred.</w:t>
      </w:r>
    </w:p>
    <w:p w14:paraId="5D2FC0A2" w14:textId="77777777" w:rsidR="00D66902" w:rsidRDefault="00B26CA3">
      <w:pPr>
        <w:pStyle w:val="elementbold"/>
      </w:pPr>
      <w:bookmarkStart w:id="262" w:name="fdp_itt.2.2"/>
      <w:r>
        <w:rPr>
          <w:bCs/>
          <w:sz w:val="20"/>
        </w:rPr>
        <w:t>FDP_ITT.2.2</w:t>
      </w:r>
      <w:bookmarkEnd w:id="262"/>
      <w:r>
        <w:tab/>
      </w:r>
      <w:r>
        <w:t xml:space="preserve">The TSF shall separate data controlled by the SFP(s) when transmitted between physically-separated parts of the TOE, based on the values of the following: [assignment </w:t>
      </w:r>
      <w:r>
        <w:rPr>
          <w:vertAlign w:val="superscript"/>
        </w:rPr>
        <w:t>(a1)</w:t>
      </w:r>
      <w:r>
        <w:t>: security attributes that require separation].</w:t>
      </w:r>
    </w:p>
    <w:p w14:paraId="0BFDFCDE" w14:textId="77777777" w:rsidR="00D66902" w:rsidRDefault="00B26CA3">
      <w:pPr>
        <w:pStyle w:val="nonumsection"/>
      </w:pPr>
      <w:r>
        <w:lastRenderedPageBreak/>
        <w:t>Notes on operations</w:t>
      </w:r>
    </w:p>
    <w:p w14:paraId="29DA8759" w14:textId="77777777" w:rsidR="00D66902" w:rsidRDefault="00B26CA3">
      <w:pPr>
        <w:pStyle w:val="BodyText"/>
      </w:pPr>
      <w:r>
        <w:t xml:space="preserve">In </w:t>
      </w:r>
      <w:hyperlink w:anchor="fdp_itt.2.2">
        <w:r>
          <w:rPr>
            <w:rStyle w:val="Hyperlink"/>
          </w:rPr>
          <w:t>FDP_ITT.2.2</w:t>
        </w:r>
      </w:hyperlink>
      <w:r>
        <w:t xml:space="preserve"> (a1), the author of a PP, PP-Module, functional package or ST should specify the security attributes, the values of which the TSF will use to determine when to separate data that is being tr</w:t>
      </w:r>
      <w:r>
        <w:t>ansmitted between physically-separated parts of the TOE. An example is that user data associated with the identity of one owner is transmitted separately from the user data associated with the identify of a different owner. In this case, the value of the i</w:t>
      </w:r>
      <w:r>
        <w:t>dentity of the owner of the data is what is used to determine when to separate the data for transmission.</w:t>
      </w:r>
    </w:p>
    <w:p w14:paraId="3F872BBC" w14:textId="77777777" w:rsidR="00D66902" w:rsidRDefault="00B26CA3">
      <w:pPr>
        <w:pStyle w:val="Heading3"/>
      </w:pPr>
      <w:bookmarkStart w:id="263" w:name="fdp_itt.3"/>
      <w:bookmarkStart w:id="264" w:name="_Toc132871258"/>
      <w:bookmarkEnd w:id="259"/>
      <w:r>
        <w:t>FDP_ITT.3 Integrity monitoring</w:t>
      </w:r>
      <w:bookmarkEnd w:id="264"/>
    </w:p>
    <w:p w14:paraId="3FA5B34C" w14:textId="77777777" w:rsidR="00D66902" w:rsidRDefault="00B26CA3">
      <w:pPr>
        <w:pStyle w:val="nonumsection"/>
      </w:pPr>
      <w:r>
        <w:t>Dependencies:</w:t>
      </w:r>
      <w:r>
        <w:tab/>
        <w:t>[</w:t>
      </w:r>
      <w:hyperlink w:anchor="fdp_acc.1">
        <w:r>
          <w:rPr>
            <w:rStyle w:val="Hyperlink"/>
          </w:rPr>
          <w:t>FDP_ACC.1</w:t>
        </w:r>
      </w:hyperlink>
      <w:r>
        <w:rPr>
          <w:rFonts w:ascii="Times New Roman" w:hAnsi="Times New Roman"/>
        </w:rPr>
        <w:t xml:space="preserve"> or </w:t>
      </w:r>
      <w:hyperlink w:anchor="fdp_ifc.1">
        <w:r>
          <w:rPr>
            <w:rStyle w:val="Hyperlink"/>
          </w:rPr>
          <w:t>FDP_IFC.1</w:t>
        </w:r>
      </w:hyperlink>
      <w:r>
        <w:rPr>
          <w:rFonts w:ascii="Times New Roman" w:hAnsi="Times New Roman"/>
        </w:rPr>
        <w:t xml:space="preserve">], </w:t>
      </w:r>
      <w:hyperlink w:anchor="fdp_itt.1">
        <w:r>
          <w:rPr>
            <w:rStyle w:val="Hyperlink"/>
          </w:rPr>
          <w:t>FDP_ITT.1</w:t>
        </w:r>
      </w:hyperlink>
    </w:p>
    <w:p w14:paraId="52DC48F1" w14:textId="77777777" w:rsidR="00D66902" w:rsidRDefault="00B26CA3">
      <w:pPr>
        <w:pStyle w:val="elementbold"/>
      </w:pPr>
      <w:bookmarkStart w:id="265" w:name="fdp_itt.3.1"/>
      <w:r>
        <w:rPr>
          <w:bCs/>
          <w:sz w:val="20"/>
        </w:rPr>
        <w:t>FDP_ITT.3.1</w:t>
      </w:r>
      <w:bookmarkEnd w:id="265"/>
      <w:r>
        <w:tab/>
        <w:t xml:space="preserve">The TSF shall enforce the [assignment </w:t>
      </w:r>
      <w:r>
        <w:rPr>
          <w:vertAlign w:val="superscript"/>
        </w:rPr>
        <w:t>(a1)</w:t>
      </w:r>
      <w:r>
        <w:t>: access control SFP(s) and/or information flow control SFP(s)] to monitor</w:t>
      </w:r>
      <w:r>
        <w:t xml:space="preserve"> user data transmitted between physically-separated parts of the TOE for the following errors: [assignment </w:t>
      </w:r>
      <w:r>
        <w:rPr>
          <w:vertAlign w:val="superscript"/>
        </w:rPr>
        <w:t>(a2)</w:t>
      </w:r>
      <w:r>
        <w:t>: integrity errors].</w:t>
      </w:r>
    </w:p>
    <w:p w14:paraId="67E739B0" w14:textId="77777777" w:rsidR="00D66902" w:rsidRDefault="00B26CA3">
      <w:pPr>
        <w:pStyle w:val="nonumsection"/>
      </w:pPr>
      <w:r>
        <w:t>Notes on operations</w:t>
      </w:r>
    </w:p>
    <w:p w14:paraId="2C9D039C" w14:textId="77777777" w:rsidR="00D66902" w:rsidRDefault="00B26CA3">
      <w:pPr>
        <w:pStyle w:val="BodyText"/>
      </w:pPr>
      <w:r>
        <w:t xml:space="preserve">In </w:t>
      </w:r>
      <w:hyperlink w:anchor="fdp_itt.3.1">
        <w:r>
          <w:rPr>
            <w:rStyle w:val="Hyperlink"/>
          </w:rPr>
          <w:t>FDP_ITT.3.1</w:t>
        </w:r>
      </w:hyperlink>
      <w:r>
        <w:t xml:space="preserve"> </w:t>
      </w:r>
      <w:r>
        <w:t>(a1), the author of a PP, PP-Module, functional package or ST should specify the access control SFP(s) and/or information flow control SFP(s) covering the information being transferred and monitored for integrity errors.</w:t>
      </w:r>
    </w:p>
    <w:p w14:paraId="1EA03604" w14:textId="77777777" w:rsidR="00D66902" w:rsidRDefault="00B26CA3">
      <w:pPr>
        <w:pStyle w:val="BodyText"/>
      </w:pPr>
      <w:r>
        <w:t xml:space="preserve">In </w:t>
      </w:r>
      <w:hyperlink w:anchor="fdp_itt.3.1">
        <w:r>
          <w:rPr>
            <w:rStyle w:val="Hyperlink"/>
          </w:rPr>
          <w:t>FDP_ITT.3.1</w:t>
        </w:r>
      </w:hyperlink>
      <w:r>
        <w:t xml:space="preserve"> (a2), the author of a PP, PP-Module, functional package or ST should specify the type of possible integrity errors to be monitored during transmission of the user data.</w:t>
      </w:r>
    </w:p>
    <w:p w14:paraId="0344EFBA" w14:textId="77777777" w:rsidR="00D66902" w:rsidRDefault="00B26CA3">
      <w:pPr>
        <w:pStyle w:val="elementbold"/>
      </w:pPr>
      <w:bookmarkStart w:id="266" w:name="fdp_itt.3.2"/>
      <w:r>
        <w:rPr>
          <w:bCs/>
          <w:sz w:val="20"/>
        </w:rPr>
        <w:t>FDP_ITT.3.2</w:t>
      </w:r>
      <w:bookmarkEnd w:id="266"/>
      <w:r>
        <w:tab/>
        <w:t>Upon detection of a data in</w:t>
      </w:r>
      <w:r>
        <w:t xml:space="preserve">tegrity error, the TSF shall [assignment </w:t>
      </w:r>
      <w:r>
        <w:rPr>
          <w:vertAlign w:val="superscript"/>
        </w:rPr>
        <w:t>(a1)</w:t>
      </w:r>
      <w:r>
        <w:t>: specify the action to be taken upon integrity error].</w:t>
      </w:r>
    </w:p>
    <w:p w14:paraId="06AD75DC" w14:textId="77777777" w:rsidR="00D66902" w:rsidRDefault="00B26CA3">
      <w:pPr>
        <w:pStyle w:val="nonumsection"/>
      </w:pPr>
      <w:r>
        <w:t>Notes on operations</w:t>
      </w:r>
    </w:p>
    <w:p w14:paraId="478F30BF" w14:textId="77777777" w:rsidR="00D66902" w:rsidRDefault="00B26CA3">
      <w:pPr>
        <w:pStyle w:val="BodyText"/>
      </w:pPr>
      <w:r>
        <w:t xml:space="preserve">In </w:t>
      </w:r>
      <w:hyperlink w:anchor="fdp_itt.3.2">
        <w:r>
          <w:rPr>
            <w:rStyle w:val="Hyperlink"/>
          </w:rPr>
          <w:t>FDP_ITT.3.2</w:t>
        </w:r>
      </w:hyperlink>
      <w:r>
        <w:t xml:space="preserve"> (a1), the author of a PP, PP-Module, functional pack</w:t>
      </w:r>
      <w:r>
        <w:t>age or ST should specify the action to be taken by the TSF when an integrity error is encountered.</w:t>
      </w:r>
    </w:p>
    <w:p w14:paraId="5B4DE638" w14:textId="77777777" w:rsidR="00D66902" w:rsidRDefault="00B26CA3">
      <w:pPr>
        <w:pStyle w:val="Heading3"/>
      </w:pPr>
      <w:bookmarkStart w:id="267" w:name="fdp_itt.4"/>
      <w:bookmarkStart w:id="268" w:name="_Toc132871259"/>
      <w:bookmarkEnd w:id="263"/>
      <w:r>
        <w:t>FDP_ITT.4 Attribute-based integrity monitoring</w:t>
      </w:r>
      <w:bookmarkEnd w:id="268"/>
    </w:p>
    <w:p w14:paraId="5685D0E7" w14:textId="77777777" w:rsidR="00D66902" w:rsidRDefault="00B26CA3">
      <w:pPr>
        <w:pStyle w:val="nonumsection"/>
      </w:pPr>
      <w:r>
        <w:t>Hierarchical to:</w:t>
      </w:r>
      <w:r>
        <w:tab/>
      </w:r>
      <w:hyperlink w:anchor="fdp_itt.3">
        <w:r>
          <w:rPr>
            <w:rStyle w:val="Hyperlink"/>
          </w:rPr>
          <w:t>FDP_ITT.3</w:t>
        </w:r>
      </w:hyperlink>
    </w:p>
    <w:p w14:paraId="66AC1099" w14:textId="77777777" w:rsidR="00D66902" w:rsidRDefault="00B26CA3">
      <w:pPr>
        <w:pStyle w:val="nonumsection"/>
      </w:pPr>
      <w:r>
        <w:t>Dependencies:</w:t>
      </w:r>
      <w:r>
        <w:tab/>
        <w:t>[</w:t>
      </w:r>
      <w:hyperlink w:anchor="fdp_acc.1">
        <w:r>
          <w:rPr>
            <w:rStyle w:val="Hyperlink"/>
          </w:rPr>
          <w:t>FDP_ACC.1</w:t>
        </w:r>
      </w:hyperlink>
      <w:r>
        <w:rPr>
          <w:rFonts w:ascii="Times New Roman" w:hAnsi="Times New Roman"/>
        </w:rPr>
        <w:t xml:space="preserve"> or </w:t>
      </w:r>
      <w:hyperlink w:anchor="fdp_ifc.1">
        <w:r>
          <w:rPr>
            <w:rStyle w:val="Hyperlink"/>
          </w:rPr>
          <w:t>FDP_IFC.1</w:t>
        </w:r>
      </w:hyperlink>
      <w:r>
        <w:rPr>
          <w:rFonts w:ascii="Times New Roman" w:hAnsi="Times New Roman"/>
        </w:rPr>
        <w:t xml:space="preserve">], </w:t>
      </w:r>
      <w:hyperlink w:anchor="fdp_itt.2">
        <w:r>
          <w:rPr>
            <w:rStyle w:val="Hyperlink"/>
          </w:rPr>
          <w:t>FDP_ITT.2</w:t>
        </w:r>
      </w:hyperlink>
    </w:p>
    <w:p w14:paraId="72059FE3" w14:textId="77777777" w:rsidR="00D66902" w:rsidRDefault="00B26CA3">
      <w:pPr>
        <w:pStyle w:val="element"/>
      </w:pPr>
      <w:bookmarkStart w:id="269" w:name="fdp_itt.4.1"/>
      <w:r>
        <w:rPr>
          <w:b/>
          <w:bCs/>
          <w:sz w:val="20"/>
        </w:rPr>
        <w:t>FDP_ITT.4.1</w:t>
      </w:r>
      <w:bookmarkEnd w:id="269"/>
      <w:r>
        <w:tab/>
        <w:t>The TSF shall en</w:t>
      </w:r>
      <w:r>
        <w:t xml:space="preserve">force the [assignment </w:t>
      </w:r>
      <w:r>
        <w:rPr>
          <w:vertAlign w:val="superscript"/>
        </w:rPr>
        <w:t>(a1)</w:t>
      </w:r>
      <w:r>
        <w:t xml:space="preserve">: access control SFP(s) and/or information flow control SFP(s)] to monitor user data transmitted between physically-separated parts of the TOE for the following errors: [assignment </w:t>
      </w:r>
      <w:r>
        <w:rPr>
          <w:vertAlign w:val="superscript"/>
        </w:rPr>
        <w:t>(a2)</w:t>
      </w:r>
      <w:r>
        <w:t xml:space="preserve">: integrity errors], </w:t>
      </w:r>
      <w:r>
        <w:rPr>
          <w:b/>
          <w:bCs/>
        </w:rPr>
        <w:t>based</w:t>
      </w:r>
      <w:r>
        <w:t xml:space="preserve"> </w:t>
      </w:r>
      <w:r>
        <w:rPr>
          <w:b/>
          <w:bCs/>
        </w:rPr>
        <w:t>on</w:t>
      </w:r>
      <w:r>
        <w:t xml:space="preserve"> </w:t>
      </w:r>
      <w:r>
        <w:rPr>
          <w:b/>
          <w:bCs/>
        </w:rPr>
        <w:t>the</w:t>
      </w:r>
      <w:r>
        <w:t xml:space="preserve"> </w:t>
      </w:r>
      <w:r>
        <w:rPr>
          <w:b/>
          <w:bCs/>
        </w:rPr>
        <w:t>following</w:t>
      </w:r>
      <w:r>
        <w:t xml:space="preserve"> </w:t>
      </w:r>
      <w:r>
        <w:rPr>
          <w:b/>
          <w:bCs/>
        </w:rPr>
        <w:t>attributes:</w:t>
      </w:r>
      <w:r>
        <w:t xml:space="preserve"> [</w:t>
      </w:r>
      <w:r>
        <w:rPr>
          <w:b/>
          <w:bCs/>
        </w:rPr>
        <w:t>assignment</w:t>
      </w:r>
      <w:r>
        <w:t xml:space="preserve"> </w:t>
      </w:r>
      <w:r>
        <w:rPr>
          <w:b/>
          <w:bCs/>
          <w:vertAlign w:val="superscript"/>
        </w:rPr>
        <w:t>(a3)</w:t>
      </w:r>
      <w:r>
        <w:rPr>
          <w:b/>
          <w:bCs/>
        </w:rPr>
        <w:t>:</w:t>
      </w:r>
      <w:r>
        <w:t xml:space="preserve"> </w:t>
      </w:r>
      <w:r>
        <w:rPr>
          <w:b/>
          <w:bCs/>
        </w:rPr>
        <w:t>security</w:t>
      </w:r>
      <w:r>
        <w:t xml:space="preserve"> </w:t>
      </w:r>
      <w:r>
        <w:rPr>
          <w:b/>
          <w:bCs/>
        </w:rPr>
        <w:t>attributes</w:t>
      </w:r>
      <w:r>
        <w:t xml:space="preserve"> </w:t>
      </w:r>
      <w:r>
        <w:rPr>
          <w:b/>
          <w:bCs/>
        </w:rPr>
        <w:t>that</w:t>
      </w:r>
      <w:r>
        <w:t xml:space="preserve"> </w:t>
      </w:r>
      <w:r>
        <w:rPr>
          <w:b/>
          <w:bCs/>
        </w:rPr>
        <w:t>require</w:t>
      </w:r>
      <w:r>
        <w:t xml:space="preserve"> </w:t>
      </w:r>
      <w:r>
        <w:rPr>
          <w:b/>
          <w:bCs/>
        </w:rPr>
        <w:t>separate</w:t>
      </w:r>
      <w:r>
        <w:t xml:space="preserve"> </w:t>
      </w:r>
      <w:r>
        <w:rPr>
          <w:b/>
          <w:bCs/>
        </w:rPr>
        <w:t>transmission</w:t>
      </w:r>
      <w:r>
        <w:t xml:space="preserve"> </w:t>
      </w:r>
      <w:r>
        <w:rPr>
          <w:b/>
          <w:bCs/>
        </w:rPr>
        <w:t>channels</w:t>
      </w:r>
      <w:r>
        <w:t>].</w:t>
      </w:r>
    </w:p>
    <w:p w14:paraId="5CD3AD4A" w14:textId="77777777" w:rsidR="00D66902" w:rsidRDefault="00B26CA3">
      <w:pPr>
        <w:pStyle w:val="nonumsection"/>
      </w:pPr>
      <w:r>
        <w:t>Notes on operations</w:t>
      </w:r>
    </w:p>
    <w:p w14:paraId="3FABEA64" w14:textId="77777777" w:rsidR="00D66902" w:rsidRDefault="00B26CA3">
      <w:pPr>
        <w:pStyle w:val="BodyText"/>
      </w:pPr>
      <w:r>
        <w:t xml:space="preserve">In </w:t>
      </w:r>
      <w:hyperlink w:anchor="fdp_itt.4.1">
        <w:r>
          <w:rPr>
            <w:rStyle w:val="Hyperlink"/>
          </w:rPr>
          <w:t>FDP_ITT.4.1</w:t>
        </w:r>
      </w:hyperlink>
      <w:r>
        <w:t xml:space="preserve"> (a1), the author of a PP, PP-Module, functional package or</w:t>
      </w:r>
      <w:r>
        <w:t xml:space="preserve"> ST should specify the access control SFP(s) and/or information flow control SFP(s) covering the information being transferred and monitored for integrity errors.</w:t>
      </w:r>
    </w:p>
    <w:p w14:paraId="414BD77E" w14:textId="77777777" w:rsidR="00D66902" w:rsidRDefault="00B26CA3">
      <w:pPr>
        <w:pStyle w:val="BodyText"/>
      </w:pPr>
      <w:r>
        <w:lastRenderedPageBreak/>
        <w:t xml:space="preserve">In </w:t>
      </w:r>
      <w:hyperlink w:anchor="fdp_itt.4.1">
        <w:r>
          <w:rPr>
            <w:rStyle w:val="Hyperlink"/>
          </w:rPr>
          <w:t>FDP_ITT.4.1</w:t>
        </w:r>
      </w:hyperlink>
      <w:r>
        <w:t xml:space="preserve"> (a2), the </w:t>
      </w:r>
      <w:r>
        <w:t>author of a PP, PP-Module, functional package or ST should specify the type of possible integrity errors to be monitored during transmission of the user data.</w:t>
      </w:r>
    </w:p>
    <w:p w14:paraId="1596DC76" w14:textId="77777777" w:rsidR="00D66902" w:rsidRDefault="00B26CA3">
      <w:pPr>
        <w:pStyle w:val="BodyText"/>
      </w:pPr>
      <w:r>
        <w:t xml:space="preserve">In </w:t>
      </w:r>
      <w:hyperlink w:anchor="fdp_itt.4.1">
        <w:r>
          <w:rPr>
            <w:rStyle w:val="Hyperlink"/>
          </w:rPr>
          <w:t>FDP_ITT.4.1</w:t>
        </w:r>
      </w:hyperlink>
      <w:r>
        <w:t xml:space="preserve"> (a3), the auth</w:t>
      </w:r>
      <w:r>
        <w:t xml:space="preserve">or of a PP, PP-Module, functional package or ST should specify a list of security attributes that require separate transmission channels. This list is used to determine which user data to monitor for integrity errors., based on its security attributes and </w:t>
      </w:r>
      <w:r>
        <w:t xml:space="preserve">its transmission channel. This element is directly related to </w:t>
      </w:r>
      <w:hyperlink w:anchor="fdp_itt.2">
        <w:r>
          <w:rPr>
            <w:rStyle w:val="Hyperlink"/>
          </w:rPr>
          <w:t>FDP_ITT.2</w:t>
        </w:r>
      </w:hyperlink>
      <w:r>
        <w:t>.</w:t>
      </w:r>
    </w:p>
    <w:p w14:paraId="57944C9E" w14:textId="77777777" w:rsidR="00D66902" w:rsidRDefault="00B26CA3">
      <w:pPr>
        <w:pStyle w:val="element"/>
      </w:pPr>
      <w:bookmarkStart w:id="270" w:name="fdp_itt.4.2"/>
      <w:r>
        <w:rPr>
          <w:b/>
          <w:bCs/>
          <w:sz w:val="20"/>
        </w:rPr>
        <w:t>FDP_ITT.4.2</w:t>
      </w:r>
      <w:bookmarkEnd w:id="270"/>
      <w:r>
        <w:tab/>
        <w:t xml:space="preserve">Upon detection of a data integrity error, the TSF shall [assignment </w:t>
      </w:r>
      <w:r>
        <w:rPr>
          <w:vertAlign w:val="superscript"/>
        </w:rPr>
        <w:t>(a1)</w:t>
      </w:r>
      <w:r>
        <w:t xml:space="preserve">: specify the action to be taken </w:t>
      </w:r>
      <w:r>
        <w:t>upon integrity error].</w:t>
      </w:r>
    </w:p>
    <w:p w14:paraId="6F4C3A9D" w14:textId="77777777" w:rsidR="00D66902" w:rsidRDefault="00B26CA3">
      <w:pPr>
        <w:pStyle w:val="nonumsection"/>
      </w:pPr>
      <w:r>
        <w:t>Notes on operations</w:t>
      </w:r>
    </w:p>
    <w:p w14:paraId="5A71847B" w14:textId="77777777" w:rsidR="00D66902" w:rsidRDefault="00B26CA3">
      <w:pPr>
        <w:pStyle w:val="BodyText"/>
      </w:pPr>
      <w:r>
        <w:t xml:space="preserve">In </w:t>
      </w:r>
      <w:hyperlink w:anchor="fdp_itt.4.2">
        <w:r>
          <w:rPr>
            <w:rStyle w:val="Hyperlink"/>
          </w:rPr>
          <w:t>FDP_ITT.4.2</w:t>
        </w:r>
      </w:hyperlink>
      <w:r>
        <w:t xml:space="preserve"> (a1), the author of a PP, PP-Module, functional package or ST should specify the action to be taken by the TSF when an integrity e</w:t>
      </w:r>
      <w:r>
        <w:t xml:space="preserve">rror is encountered. An example can be that the TSF should request the resubmission of the user data. The SFP(s) specified in </w:t>
      </w:r>
      <w:hyperlink w:anchor="fdp_itt.4.1">
        <w:r>
          <w:rPr>
            <w:rStyle w:val="Hyperlink"/>
          </w:rPr>
          <w:t>FDP_ITT.4.1</w:t>
        </w:r>
      </w:hyperlink>
      <w:r>
        <w:t xml:space="preserve"> </w:t>
      </w:r>
      <w:r>
        <w:t>will be enforced as the actions are taken by the TSF.</w:t>
      </w:r>
    </w:p>
    <w:p w14:paraId="4FF44ECE" w14:textId="77777777" w:rsidR="00D66902" w:rsidRDefault="00B26CA3">
      <w:pPr>
        <w:pStyle w:val="Heading2"/>
      </w:pPr>
      <w:bookmarkStart w:id="271" w:name="fdp_rip"/>
      <w:bookmarkStart w:id="272" w:name="_Toc132871260"/>
      <w:bookmarkEnd w:id="267"/>
      <w:bookmarkEnd w:id="254"/>
      <w:r>
        <w:t>Residual information protection (FDP_RIP)</w:t>
      </w:r>
      <w:bookmarkEnd w:id="272"/>
    </w:p>
    <w:p w14:paraId="6A8012CB" w14:textId="77777777" w:rsidR="00D66902" w:rsidRDefault="00B26CA3">
      <w:pPr>
        <w:pStyle w:val="nonumsection"/>
      </w:pPr>
      <w:r>
        <w:t>Family Behaviour</w:t>
      </w:r>
    </w:p>
    <w:p w14:paraId="4E5DED68" w14:textId="77777777" w:rsidR="00D66902" w:rsidRDefault="00B26CA3">
      <w:pPr>
        <w:pStyle w:val="BodyText"/>
      </w:pPr>
      <w:r>
        <w:t>This family addresses the need to ensure that any data contained in a resource is not available when the resource is de-allocated from one obje</w:t>
      </w:r>
      <w:r>
        <w:t>ct and reallocated to a different object. This family requires protection for any data contained in a resource that has been logically deleted or released but may still be present within the TSF-controlled resource which in turn may be re-allocated to anot</w:t>
      </w:r>
      <w:r>
        <w:t>her object.</w:t>
      </w:r>
    </w:p>
    <w:p w14:paraId="04698BB2" w14:textId="77777777" w:rsidR="00D66902" w:rsidRDefault="00B26CA3">
      <w:pPr>
        <w:pStyle w:val="nonumsection"/>
      </w:pPr>
      <w:r>
        <w:t>Component levelling</w:t>
      </w:r>
    </w:p>
    <w:p w14:paraId="6020E821" w14:textId="77777777" w:rsidR="00D66902" w:rsidRDefault="00B26CA3">
      <w:pPr>
        <w:pStyle w:val="CaptionedFigure"/>
      </w:pPr>
      <w:r>
        <w:rPr>
          <w:noProof/>
        </w:rPr>
        <w:drawing>
          <wp:inline distT="0" distB="0" distL="0" distR="0" wp14:anchorId="78B2B329" wp14:editId="7A903203">
            <wp:extent cx="4205653" cy="424961"/>
            <wp:effectExtent l="0" t="0" r="0" b="0"/>
            <wp:docPr id="200" name="Picture" title="fig:"/>
            <wp:cNvGraphicFramePr/>
            <a:graphic xmlns:a="http://schemas.openxmlformats.org/drawingml/2006/main">
              <a:graphicData uri="http://schemas.openxmlformats.org/drawingml/2006/picture">
                <pic:pic xmlns:pic="http://schemas.openxmlformats.org/drawingml/2006/picture">
                  <pic:nvPicPr>
                    <pic:cNvPr id="201" name="Picture" descr="fig/fdp_rip.svg"/>
                    <pic:cNvPicPr>
                      <a:picLocks noChangeAspect="1" noChangeArrowheads="1"/>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bwMode="auto">
                    <a:xfrm>
                      <a:off x="0" y="0"/>
                      <a:ext cx="4205653" cy="424961"/>
                    </a:xfrm>
                    <a:prstGeom prst="rect">
                      <a:avLst/>
                    </a:prstGeom>
                    <a:noFill/>
                    <a:ln w="9525">
                      <a:noFill/>
                      <a:headEnd/>
                      <a:tailEnd/>
                    </a:ln>
                  </pic:spPr>
                </pic:pic>
              </a:graphicData>
            </a:graphic>
          </wp:inline>
        </w:drawing>
      </w:r>
    </w:p>
    <w:p w14:paraId="69762A3B" w14:textId="77777777" w:rsidR="00D66902" w:rsidRDefault="00B26CA3">
      <w:pPr>
        <w:pStyle w:val="BodyText"/>
      </w:pPr>
      <w:hyperlink w:anchor="fdp_rip.1">
        <w:r>
          <w:rPr>
            <w:rStyle w:val="Hyperlink"/>
          </w:rPr>
          <w:t>FDP_RIP.1</w:t>
        </w:r>
      </w:hyperlink>
      <w:r>
        <w:t xml:space="preserve"> requires that the TSF ensure that any residual information content of any resources is unavailable to a defined subset of the objects controlled by the TSF upon the resource’s allocation or deallocation.</w:t>
      </w:r>
    </w:p>
    <w:p w14:paraId="753EF704" w14:textId="77777777" w:rsidR="00D66902" w:rsidRDefault="00B26CA3">
      <w:pPr>
        <w:pStyle w:val="BodyText"/>
      </w:pPr>
      <w:hyperlink w:anchor="fdp_rip.2">
        <w:r>
          <w:rPr>
            <w:rStyle w:val="Hyperlink"/>
          </w:rPr>
          <w:t>FDP_RIP.2</w:t>
        </w:r>
      </w:hyperlink>
      <w:r>
        <w:t xml:space="preserve"> requires that the TSF ensure that any residual information content of any resources is unavailable to all objects upon the resource’s allocation or deallocation.</w:t>
      </w:r>
    </w:p>
    <w:p w14:paraId="0B974FA4" w14:textId="77777777" w:rsidR="00D66902" w:rsidRDefault="00B26CA3">
      <w:pPr>
        <w:pStyle w:val="nonumsection"/>
      </w:pPr>
      <w:r>
        <w:t>Management:</w:t>
      </w:r>
      <w:r>
        <w:tab/>
      </w:r>
      <w:r>
        <w:rPr>
          <w:rFonts w:ascii="Times New Roman" w:hAnsi="Times New Roman"/>
        </w:rPr>
        <w:t xml:space="preserve"> </w:t>
      </w:r>
      <w:hyperlink w:anchor="fdp_rip.1">
        <w:r>
          <w:rPr>
            <w:rStyle w:val="Hyperlink"/>
          </w:rPr>
          <w:t>FDP_RIP.1</w:t>
        </w:r>
      </w:hyperlink>
      <w:r>
        <w:rPr>
          <w:rFonts w:ascii="Times New Roman" w:hAnsi="Times New Roman"/>
        </w:rPr>
        <w:t xml:space="preserve">, </w:t>
      </w:r>
      <w:hyperlink w:anchor="fdp_rip.2">
        <w:r>
          <w:rPr>
            <w:rStyle w:val="Hyperlink"/>
          </w:rPr>
          <w:t>FDP_RIP.2</w:t>
        </w:r>
      </w:hyperlink>
    </w:p>
    <w:p w14:paraId="46D6EB5E"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3E10561B" w14:textId="77777777" w:rsidR="00D66902" w:rsidRDefault="00B26CA3">
      <w:pPr>
        <w:pStyle w:val="ListBullet"/>
      </w:pPr>
      <w:r>
        <w:t>The choice of when to perform residual information protection (i.e. upon allocation or deallocation) can be made configurable within the toe.</w:t>
      </w:r>
    </w:p>
    <w:p w14:paraId="13C4254D" w14:textId="77777777" w:rsidR="00D66902" w:rsidRDefault="00B26CA3">
      <w:pPr>
        <w:pStyle w:val="Heading3"/>
      </w:pPr>
      <w:bookmarkStart w:id="273" w:name="fdp_rip.1"/>
      <w:bookmarkStart w:id="274" w:name="_Toc132871261"/>
      <w:r>
        <w:t>FDP_RIP.1 Subset residual information protection</w:t>
      </w:r>
      <w:bookmarkEnd w:id="274"/>
    </w:p>
    <w:p w14:paraId="66D7A621" w14:textId="77777777" w:rsidR="00D66902" w:rsidRDefault="00B26CA3">
      <w:pPr>
        <w:pStyle w:val="elementbold"/>
      </w:pPr>
      <w:bookmarkStart w:id="275" w:name="fdp_rip.1.1"/>
      <w:r>
        <w:rPr>
          <w:bCs/>
          <w:sz w:val="20"/>
        </w:rPr>
        <w:t>FDP_RIP.1.1</w:t>
      </w:r>
      <w:bookmarkEnd w:id="275"/>
      <w:r>
        <w:tab/>
        <w:t>The TSF shall ensure that any previous i</w:t>
      </w:r>
      <w:r>
        <w:t xml:space="preserve">nformation content of a resource is made unavailable upon the [selection </w:t>
      </w:r>
      <w:r>
        <w:rPr>
          <w:vertAlign w:val="superscript"/>
        </w:rPr>
        <w:t>(s1)</w:t>
      </w:r>
      <w:r>
        <w:t xml:space="preserve">: allocation of the resource to, deallocation of the resource from] the following objects: [assignment </w:t>
      </w:r>
      <w:r>
        <w:rPr>
          <w:vertAlign w:val="superscript"/>
        </w:rPr>
        <w:t>(a1)</w:t>
      </w:r>
      <w:r>
        <w:t>: list of objects].</w:t>
      </w:r>
    </w:p>
    <w:p w14:paraId="7A0D31CD" w14:textId="77777777" w:rsidR="00D66902" w:rsidRDefault="00B26CA3">
      <w:pPr>
        <w:pStyle w:val="nonumsection"/>
      </w:pPr>
      <w:r>
        <w:lastRenderedPageBreak/>
        <w:t>Notes on operations</w:t>
      </w:r>
    </w:p>
    <w:p w14:paraId="673C824D" w14:textId="77777777" w:rsidR="00D66902" w:rsidRDefault="00B26CA3">
      <w:pPr>
        <w:pStyle w:val="BodyText"/>
      </w:pPr>
      <w:r>
        <w:t xml:space="preserve">In </w:t>
      </w:r>
      <w:hyperlink w:anchor="fdp_rip.1.1">
        <w:r>
          <w:rPr>
            <w:rStyle w:val="Hyperlink"/>
          </w:rPr>
          <w:t>FDP_RIP.1.1</w:t>
        </w:r>
      </w:hyperlink>
      <w:r>
        <w:t xml:space="preserve"> </w:t>
      </w:r>
      <w:r>
        <w:t>(s1), the author of a PP, PP-Module, functional package or ST should specify the event, allocation of the resource to or deallocation of the resource from, that invokes the residual information protection function.</w:t>
      </w:r>
    </w:p>
    <w:p w14:paraId="175FB57E" w14:textId="77777777" w:rsidR="00D66902" w:rsidRDefault="00B26CA3">
      <w:pPr>
        <w:pStyle w:val="BodyText"/>
      </w:pPr>
      <w:r>
        <w:t xml:space="preserve">In </w:t>
      </w:r>
      <w:hyperlink w:anchor="fdp_rip.1.1">
        <w:r>
          <w:rPr>
            <w:rStyle w:val="Hyperlink"/>
          </w:rPr>
          <w:t>FDP_RI</w:t>
        </w:r>
        <w:r>
          <w:rPr>
            <w:rStyle w:val="Hyperlink"/>
          </w:rPr>
          <w:t>P.1.1</w:t>
        </w:r>
      </w:hyperlink>
      <w:r>
        <w:t xml:space="preserve"> (a1), the author of a PP, PP-Module, functional package or ST should specify the list of objects subject to residual information protection.</w:t>
      </w:r>
    </w:p>
    <w:p w14:paraId="4DC25D5E" w14:textId="77777777" w:rsidR="00D66902" w:rsidRDefault="00B26CA3">
      <w:pPr>
        <w:pStyle w:val="Heading3"/>
      </w:pPr>
      <w:bookmarkStart w:id="276" w:name="fdp_rip.2"/>
      <w:bookmarkStart w:id="277" w:name="_Toc132871262"/>
      <w:bookmarkEnd w:id="273"/>
      <w:r>
        <w:t>FDP_RIP.2 Full residual information protection</w:t>
      </w:r>
      <w:bookmarkEnd w:id="277"/>
    </w:p>
    <w:p w14:paraId="3484BAA3" w14:textId="77777777" w:rsidR="00D66902" w:rsidRDefault="00B26CA3">
      <w:pPr>
        <w:pStyle w:val="nonumsection"/>
      </w:pPr>
      <w:r>
        <w:t>Hierarchical to:</w:t>
      </w:r>
      <w:r>
        <w:tab/>
      </w:r>
      <w:hyperlink w:anchor="fdp_rip.1">
        <w:r>
          <w:rPr>
            <w:rStyle w:val="Hyperlink"/>
          </w:rPr>
          <w:t>FDP_RIP.1</w:t>
        </w:r>
      </w:hyperlink>
    </w:p>
    <w:p w14:paraId="62F8D0BC" w14:textId="77777777" w:rsidR="00D66902" w:rsidRDefault="00B26CA3">
      <w:pPr>
        <w:pStyle w:val="element"/>
      </w:pPr>
      <w:bookmarkStart w:id="278" w:name="fdp_rip.2.1"/>
      <w:r>
        <w:rPr>
          <w:b/>
          <w:bCs/>
          <w:sz w:val="20"/>
        </w:rPr>
        <w:t>FDP_RIP.2.1</w:t>
      </w:r>
      <w:bookmarkEnd w:id="278"/>
      <w:r>
        <w:tab/>
        <w:t xml:space="preserve">The TSF shall ensure that any previous information content of a resource is made unavailable upon the [selection </w:t>
      </w:r>
      <w:r>
        <w:rPr>
          <w:vertAlign w:val="superscript"/>
        </w:rPr>
        <w:t>(s1)</w:t>
      </w:r>
      <w:r>
        <w:t>: allocation of the resource to, deallocation of the resource</w:t>
      </w:r>
      <w:r>
        <w:t xml:space="preserve"> from] </w:t>
      </w:r>
      <w:r>
        <w:rPr>
          <w:b/>
          <w:bCs/>
        </w:rPr>
        <w:t>all</w:t>
      </w:r>
      <w:r>
        <w:t xml:space="preserve"> objects.</w:t>
      </w:r>
    </w:p>
    <w:p w14:paraId="7E6CAE1C" w14:textId="77777777" w:rsidR="00D66902" w:rsidRDefault="00B26CA3">
      <w:pPr>
        <w:pStyle w:val="nonumsection"/>
      </w:pPr>
      <w:r>
        <w:t>Notes on operations</w:t>
      </w:r>
    </w:p>
    <w:p w14:paraId="2A606501" w14:textId="77777777" w:rsidR="00D66902" w:rsidRDefault="00B26CA3">
      <w:pPr>
        <w:pStyle w:val="BodyText"/>
      </w:pPr>
      <w:r>
        <w:t xml:space="preserve">In </w:t>
      </w:r>
      <w:hyperlink w:anchor="fdp_rip.2.1">
        <w:r>
          <w:rPr>
            <w:rStyle w:val="Hyperlink"/>
          </w:rPr>
          <w:t>FDP_RIP.2.1</w:t>
        </w:r>
      </w:hyperlink>
      <w:r>
        <w:t xml:space="preserve"> (s1), the author of a PP, PP-Module, functional package or ST should specify the event, allocation of the resource to or deallocation </w:t>
      </w:r>
      <w:r>
        <w:t>of the resource from, that invokes the residual information protection function.</w:t>
      </w:r>
    </w:p>
    <w:p w14:paraId="4F0FA284" w14:textId="77777777" w:rsidR="00D66902" w:rsidRDefault="00B26CA3">
      <w:pPr>
        <w:pStyle w:val="Heading2"/>
      </w:pPr>
      <w:bookmarkStart w:id="279" w:name="fdp_rol"/>
      <w:bookmarkStart w:id="280" w:name="_Toc132871263"/>
      <w:bookmarkEnd w:id="276"/>
      <w:bookmarkEnd w:id="271"/>
      <w:r>
        <w:t>Rollback (FDP_ROL)</w:t>
      </w:r>
      <w:bookmarkEnd w:id="280"/>
    </w:p>
    <w:p w14:paraId="25DA82EA" w14:textId="77777777" w:rsidR="00D66902" w:rsidRDefault="00B26CA3">
      <w:pPr>
        <w:pStyle w:val="nonumsection"/>
      </w:pPr>
      <w:r>
        <w:t>Family Behaviour</w:t>
      </w:r>
    </w:p>
    <w:p w14:paraId="4ADD0022" w14:textId="77777777" w:rsidR="00D66902" w:rsidRDefault="00B26CA3">
      <w:pPr>
        <w:pStyle w:val="BodyText"/>
      </w:pPr>
      <w:r>
        <w:t xml:space="preserve">The rollback operation involves undoing the last operation or a series of operations, bounded by some limit, such as a period of time, and </w:t>
      </w:r>
      <w:r>
        <w:t>return to a previous known state. Rollback provides the ability to undo the effects of an operation or series of operations to preserve the integrity of the user data.</w:t>
      </w:r>
    </w:p>
    <w:p w14:paraId="1B5AE9E0" w14:textId="77777777" w:rsidR="00D66902" w:rsidRDefault="00B26CA3">
      <w:pPr>
        <w:pStyle w:val="nonumsection"/>
      </w:pPr>
      <w:r>
        <w:t>Component levelling</w:t>
      </w:r>
    </w:p>
    <w:p w14:paraId="09CB01D5" w14:textId="77777777" w:rsidR="00D66902" w:rsidRDefault="00B26CA3">
      <w:pPr>
        <w:pStyle w:val="CaptionedFigure"/>
      </w:pPr>
      <w:r>
        <w:rPr>
          <w:noProof/>
        </w:rPr>
        <w:drawing>
          <wp:inline distT="0" distB="0" distL="0" distR="0" wp14:anchorId="08DBA2B1" wp14:editId="6CFD0EAE">
            <wp:extent cx="2762250" cy="424961"/>
            <wp:effectExtent l="0" t="0" r="0" b="0"/>
            <wp:docPr id="207" name="Picture" title="fig:"/>
            <wp:cNvGraphicFramePr/>
            <a:graphic xmlns:a="http://schemas.openxmlformats.org/drawingml/2006/main">
              <a:graphicData uri="http://schemas.openxmlformats.org/drawingml/2006/picture">
                <pic:pic xmlns:pic="http://schemas.openxmlformats.org/drawingml/2006/picture">
                  <pic:nvPicPr>
                    <pic:cNvPr id="208" name="Picture" descr="fig/fdp_rol.svg"/>
                    <pic:cNvPicPr>
                      <a:picLocks noChangeAspect="1" noChangeArrowheads="1"/>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bwMode="auto">
                    <a:xfrm>
                      <a:off x="0" y="0"/>
                      <a:ext cx="2762250" cy="424961"/>
                    </a:xfrm>
                    <a:prstGeom prst="rect">
                      <a:avLst/>
                    </a:prstGeom>
                    <a:noFill/>
                    <a:ln w="9525">
                      <a:noFill/>
                      <a:headEnd/>
                      <a:tailEnd/>
                    </a:ln>
                  </pic:spPr>
                </pic:pic>
              </a:graphicData>
            </a:graphic>
          </wp:inline>
        </w:drawing>
      </w:r>
    </w:p>
    <w:p w14:paraId="4C11F87C" w14:textId="77777777" w:rsidR="00D66902" w:rsidRDefault="00B26CA3">
      <w:pPr>
        <w:pStyle w:val="BodyText"/>
      </w:pPr>
      <w:hyperlink w:anchor="fdp_rol.1">
        <w:r>
          <w:rPr>
            <w:rStyle w:val="Hyperlink"/>
          </w:rPr>
          <w:t>FDP_ROL.1</w:t>
        </w:r>
      </w:hyperlink>
      <w:r>
        <w:t xml:space="preserve"> addresses a need to roll back or undo a limited number of operations within the defined bounds.</w:t>
      </w:r>
    </w:p>
    <w:p w14:paraId="6876780C" w14:textId="77777777" w:rsidR="00D66902" w:rsidRDefault="00B26CA3">
      <w:pPr>
        <w:pStyle w:val="BodyText"/>
      </w:pPr>
      <w:hyperlink w:anchor="fdp_rol.2">
        <w:r>
          <w:rPr>
            <w:rStyle w:val="Hyperlink"/>
          </w:rPr>
          <w:t>FDP_ROL.2</w:t>
        </w:r>
      </w:hyperlink>
      <w:r>
        <w:t xml:space="preserve"> addresses the need to roll back or undo all operations within the defined </w:t>
      </w:r>
      <w:r>
        <w:t>bounds.</w:t>
      </w:r>
    </w:p>
    <w:p w14:paraId="23E85DBF" w14:textId="77777777" w:rsidR="00D66902" w:rsidRDefault="00B26CA3">
      <w:pPr>
        <w:pStyle w:val="nonumsection"/>
      </w:pPr>
      <w:r>
        <w:t>Management:</w:t>
      </w:r>
      <w:r>
        <w:tab/>
      </w:r>
      <w:r>
        <w:rPr>
          <w:rFonts w:ascii="Times New Roman" w:hAnsi="Times New Roman"/>
        </w:rPr>
        <w:t xml:space="preserve"> </w:t>
      </w:r>
      <w:hyperlink w:anchor="fdp_rol.1">
        <w:r>
          <w:rPr>
            <w:rStyle w:val="Hyperlink"/>
          </w:rPr>
          <w:t>FDP_ROL.1</w:t>
        </w:r>
      </w:hyperlink>
      <w:r>
        <w:rPr>
          <w:rFonts w:ascii="Times New Roman" w:hAnsi="Times New Roman"/>
        </w:rPr>
        <w:t xml:space="preserve">, </w:t>
      </w:r>
      <w:hyperlink w:anchor="fdp_rol.2">
        <w:r>
          <w:rPr>
            <w:rStyle w:val="Hyperlink"/>
          </w:rPr>
          <w:t>FDP_ROL.2</w:t>
        </w:r>
      </w:hyperlink>
    </w:p>
    <w:p w14:paraId="246125C1"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3DF22DE3" w14:textId="77777777" w:rsidR="00D66902" w:rsidRDefault="00B26CA3">
      <w:pPr>
        <w:pStyle w:val="ListBullet"/>
      </w:pPr>
      <w:r>
        <w:t xml:space="preserve">The boundary limit to which rollback may be performed can be a configurable item </w:t>
      </w:r>
      <w:r>
        <w:t>within the toe;</w:t>
      </w:r>
    </w:p>
    <w:p w14:paraId="0ED72FF7" w14:textId="77777777" w:rsidR="00D66902" w:rsidRDefault="00B26CA3">
      <w:pPr>
        <w:pStyle w:val="ListBullet"/>
      </w:pPr>
      <w:r>
        <w:t>Permission to perform a rollback operation can be restricted to a well-defined role.</w:t>
      </w:r>
    </w:p>
    <w:p w14:paraId="7057C9AE" w14:textId="77777777" w:rsidR="00D66902" w:rsidRDefault="00B26CA3">
      <w:pPr>
        <w:pStyle w:val="nonumsection"/>
      </w:pPr>
      <w:r>
        <w:lastRenderedPageBreak/>
        <w:t>Audit:</w:t>
      </w:r>
      <w:r>
        <w:tab/>
      </w:r>
      <w:r>
        <w:tab/>
      </w:r>
      <w:hyperlink w:anchor="fdp_rol.1">
        <w:r>
          <w:rPr>
            <w:rStyle w:val="Hyperlink"/>
          </w:rPr>
          <w:t>FDP_ROL.1</w:t>
        </w:r>
      </w:hyperlink>
      <w:r>
        <w:rPr>
          <w:rFonts w:ascii="Times New Roman" w:hAnsi="Times New Roman"/>
        </w:rPr>
        <w:t xml:space="preserve">, </w:t>
      </w:r>
      <w:hyperlink w:anchor="fdp_rol.2">
        <w:r>
          <w:rPr>
            <w:rStyle w:val="Hyperlink"/>
          </w:rPr>
          <w:t>FDP_ROL.2</w:t>
        </w:r>
      </w:hyperlink>
    </w:p>
    <w:p w14:paraId="72E105D4"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3DA98C54" w14:textId="77777777" w:rsidR="00D66902" w:rsidRDefault="00B26CA3">
      <w:pPr>
        <w:pStyle w:val="ListBullet"/>
      </w:pPr>
      <w:r>
        <w:t>Minimal: All successful rollback operations;</w:t>
      </w:r>
    </w:p>
    <w:p w14:paraId="2C79452A" w14:textId="77777777" w:rsidR="00D66902" w:rsidRDefault="00B26CA3">
      <w:pPr>
        <w:pStyle w:val="ListBullet"/>
      </w:pPr>
      <w:r>
        <w:t>Basic: All attempts to perform rollback operations;</w:t>
      </w:r>
    </w:p>
    <w:p w14:paraId="435F1D25" w14:textId="77777777" w:rsidR="00D66902" w:rsidRDefault="00B26CA3">
      <w:pPr>
        <w:pStyle w:val="ListBullet"/>
      </w:pPr>
      <w:r>
        <w:t>Detailed: All attempts to perform rollback operations, including i</w:t>
      </w:r>
      <w:r>
        <w:t>dentification of the types of operations rolled back.</w:t>
      </w:r>
    </w:p>
    <w:p w14:paraId="32EDF9D2" w14:textId="77777777" w:rsidR="00D66902" w:rsidRDefault="00B26CA3">
      <w:pPr>
        <w:pStyle w:val="Heading3"/>
      </w:pPr>
      <w:bookmarkStart w:id="281" w:name="fdp_rol.1"/>
      <w:bookmarkStart w:id="282" w:name="_Toc132871264"/>
      <w:r>
        <w:t>FDP_ROL.1 Basic rollback</w:t>
      </w:r>
      <w:bookmarkEnd w:id="282"/>
    </w:p>
    <w:p w14:paraId="6E95BDE9" w14:textId="77777777" w:rsidR="00D66902" w:rsidRDefault="00B26CA3">
      <w:pPr>
        <w:pStyle w:val="nonumsection"/>
      </w:pPr>
      <w:r>
        <w:t>Dependencies:</w:t>
      </w:r>
      <w:r>
        <w:tab/>
        <w:t>[</w:t>
      </w:r>
      <w:hyperlink w:anchor="fdp_acc.1">
        <w:r>
          <w:rPr>
            <w:rStyle w:val="Hyperlink"/>
          </w:rPr>
          <w:t>FDP_ACC.1</w:t>
        </w:r>
      </w:hyperlink>
      <w:r>
        <w:rPr>
          <w:rFonts w:ascii="Times New Roman" w:hAnsi="Times New Roman"/>
        </w:rPr>
        <w:t xml:space="preserve"> or </w:t>
      </w:r>
      <w:hyperlink w:anchor="fdp_ifc.1">
        <w:r>
          <w:rPr>
            <w:rStyle w:val="Hyperlink"/>
          </w:rPr>
          <w:t>FDP_IFC.1</w:t>
        </w:r>
      </w:hyperlink>
      <w:r>
        <w:rPr>
          <w:rFonts w:ascii="Times New Roman" w:hAnsi="Times New Roman"/>
        </w:rPr>
        <w:t>]</w:t>
      </w:r>
    </w:p>
    <w:p w14:paraId="01A37E92" w14:textId="77777777" w:rsidR="00D66902" w:rsidRDefault="00B26CA3">
      <w:pPr>
        <w:pStyle w:val="elementbold"/>
      </w:pPr>
      <w:bookmarkStart w:id="283" w:name="fdp_rol.1.1"/>
      <w:r>
        <w:rPr>
          <w:bCs/>
          <w:sz w:val="20"/>
        </w:rPr>
        <w:t>FDP_ROL</w:t>
      </w:r>
      <w:r>
        <w:rPr>
          <w:bCs/>
          <w:sz w:val="20"/>
        </w:rPr>
        <w:t>.1.1</w:t>
      </w:r>
      <w:bookmarkEnd w:id="283"/>
      <w:r>
        <w:tab/>
        <w:t xml:space="preserve">The TSF shall enforce [assignment </w:t>
      </w:r>
      <w:r>
        <w:rPr>
          <w:vertAlign w:val="superscript"/>
        </w:rPr>
        <w:t>(a1)</w:t>
      </w:r>
      <w:r>
        <w:t xml:space="preserve">: access control SFP(s) and/or information flow control SFP(s)] to permit the rollback of the [assignment </w:t>
      </w:r>
      <w:r>
        <w:rPr>
          <w:vertAlign w:val="superscript"/>
        </w:rPr>
        <w:t>(a2)</w:t>
      </w:r>
      <w:r>
        <w:t xml:space="preserve">: list of operations] on the [assignment </w:t>
      </w:r>
      <w:r>
        <w:rPr>
          <w:vertAlign w:val="superscript"/>
        </w:rPr>
        <w:t>(a3)</w:t>
      </w:r>
      <w:r>
        <w:t>: information and/or list of objects].</w:t>
      </w:r>
    </w:p>
    <w:p w14:paraId="783B624E" w14:textId="77777777" w:rsidR="00D66902" w:rsidRDefault="00B26CA3">
      <w:pPr>
        <w:pStyle w:val="nonumsection"/>
      </w:pPr>
      <w:r>
        <w:t>Notes on operations</w:t>
      </w:r>
    </w:p>
    <w:p w14:paraId="19373E2E" w14:textId="77777777" w:rsidR="00D66902" w:rsidRDefault="00B26CA3">
      <w:pPr>
        <w:pStyle w:val="BodyText"/>
      </w:pPr>
      <w:r>
        <w:t xml:space="preserve">In </w:t>
      </w:r>
      <w:hyperlink w:anchor="fdp_rol.1.1">
        <w:r>
          <w:rPr>
            <w:rStyle w:val="Hyperlink"/>
          </w:rPr>
          <w:t>FDP_ROL.1.1</w:t>
        </w:r>
      </w:hyperlink>
      <w:r>
        <w:t xml:space="preserve"> (a1), the author of a PP, PP-Module, functional package or ST should specify the access control SFP(s) and/or info</w:t>
      </w:r>
      <w:r>
        <w:t>rmation flow control SFP(s) that will be enforced when performing rollback operations. This is necessary to make sure that roll back is not used to circumvent the specified SFPs.</w:t>
      </w:r>
    </w:p>
    <w:p w14:paraId="775922AE" w14:textId="77777777" w:rsidR="00D66902" w:rsidRDefault="00B26CA3">
      <w:pPr>
        <w:pStyle w:val="BodyText"/>
      </w:pPr>
      <w:r>
        <w:t xml:space="preserve">In </w:t>
      </w:r>
      <w:hyperlink w:anchor="fdp_rol.1.1">
        <w:r>
          <w:rPr>
            <w:rStyle w:val="Hyperlink"/>
          </w:rPr>
          <w:t>FDP_ROL.1.1</w:t>
        </w:r>
      </w:hyperlink>
      <w:r>
        <w:t xml:space="preserve"> (a2), the author of a PP, PP-Module, functional package or ST should specify the list of operations that can be rolled back.</w:t>
      </w:r>
    </w:p>
    <w:p w14:paraId="3194615A" w14:textId="77777777" w:rsidR="00D66902" w:rsidRDefault="00B26CA3">
      <w:pPr>
        <w:pStyle w:val="BodyText"/>
      </w:pPr>
      <w:r>
        <w:t xml:space="preserve">In </w:t>
      </w:r>
      <w:hyperlink w:anchor="fdp_rol.1.1">
        <w:r>
          <w:rPr>
            <w:rStyle w:val="Hyperlink"/>
          </w:rPr>
          <w:t>FDP_ROL.1.1</w:t>
        </w:r>
      </w:hyperlink>
      <w:r>
        <w:t xml:space="preserve"> (a3), the author of a PP, PP-Module, funct</w:t>
      </w:r>
      <w:r>
        <w:t>ional package or ST should specify the information and/or list of objects that are subjected to the rollback policy.</w:t>
      </w:r>
    </w:p>
    <w:p w14:paraId="24678227" w14:textId="77777777" w:rsidR="00D66902" w:rsidRDefault="00B26CA3">
      <w:pPr>
        <w:pStyle w:val="elementbold"/>
      </w:pPr>
      <w:bookmarkStart w:id="284" w:name="fdp_rol.1.2"/>
      <w:r>
        <w:rPr>
          <w:bCs/>
          <w:sz w:val="20"/>
        </w:rPr>
        <w:t>FDP_ROL.1.2</w:t>
      </w:r>
      <w:bookmarkEnd w:id="284"/>
      <w:r>
        <w:tab/>
        <w:t xml:space="preserve">The TSF shall permit operations to be rolled back within the [assignment </w:t>
      </w:r>
      <w:r>
        <w:rPr>
          <w:vertAlign w:val="superscript"/>
        </w:rPr>
        <w:t>(a1)</w:t>
      </w:r>
      <w:r>
        <w:t>: boundary limit to which rollback may be performe</w:t>
      </w:r>
      <w:r>
        <w:t>d].</w:t>
      </w:r>
    </w:p>
    <w:p w14:paraId="31F8DE72" w14:textId="77777777" w:rsidR="00D66902" w:rsidRDefault="00B26CA3">
      <w:pPr>
        <w:pStyle w:val="nonumsection"/>
      </w:pPr>
      <w:r>
        <w:t>Notes on operations</w:t>
      </w:r>
    </w:p>
    <w:p w14:paraId="337A91CF" w14:textId="77777777" w:rsidR="00D66902" w:rsidRDefault="00B26CA3">
      <w:pPr>
        <w:pStyle w:val="BodyText"/>
      </w:pPr>
      <w:r>
        <w:t xml:space="preserve">In </w:t>
      </w:r>
      <w:hyperlink w:anchor="fdp_rol.1.2">
        <w:r>
          <w:rPr>
            <w:rStyle w:val="Hyperlink"/>
          </w:rPr>
          <w:t>FDP_ROL.1.2</w:t>
        </w:r>
      </w:hyperlink>
      <w:r>
        <w:t xml:space="preserve"> (a1), the author of a PP, PP-Module, functional package or ST should specify the boundary limit to which rollback operations may be performed. The bou</w:t>
      </w:r>
      <w:r>
        <w:t>ndary may be specified as a predefined period of time,</w:t>
      </w:r>
    </w:p>
    <w:p w14:paraId="0038763D" w14:textId="77777777" w:rsidR="00D66902" w:rsidRDefault="00B26CA3">
      <w:pPr>
        <w:pStyle w:val="Heading3"/>
      </w:pPr>
      <w:bookmarkStart w:id="285" w:name="fdp_rol.2"/>
      <w:bookmarkStart w:id="286" w:name="_Toc132871265"/>
      <w:bookmarkEnd w:id="281"/>
      <w:r>
        <w:t>FDP_ROL.2 Advanced rollback</w:t>
      </w:r>
      <w:bookmarkEnd w:id="286"/>
    </w:p>
    <w:p w14:paraId="111CB2F1" w14:textId="77777777" w:rsidR="00D66902" w:rsidRDefault="00B26CA3">
      <w:pPr>
        <w:pStyle w:val="nonumsection"/>
      </w:pPr>
      <w:r>
        <w:t>Hierarchical to:</w:t>
      </w:r>
      <w:r>
        <w:tab/>
      </w:r>
      <w:hyperlink w:anchor="fdp_rol.1">
        <w:r>
          <w:rPr>
            <w:rStyle w:val="Hyperlink"/>
          </w:rPr>
          <w:t>FDP_ROL.1</w:t>
        </w:r>
      </w:hyperlink>
    </w:p>
    <w:p w14:paraId="1509848C" w14:textId="77777777" w:rsidR="00D66902" w:rsidRDefault="00B26CA3">
      <w:pPr>
        <w:pStyle w:val="nonumsection"/>
      </w:pPr>
      <w:r>
        <w:t>Dependencies:</w:t>
      </w:r>
      <w:r>
        <w:tab/>
        <w:t>[</w:t>
      </w:r>
      <w:hyperlink w:anchor="fdp_acc.1">
        <w:r>
          <w:rPr>
            <w:rStyle w:val="Hyperlink"/>
          </w:rPr>
          <w:t>FDP_ACC.1</w:t>
        </w:r>
      </w:hyperlink>
      <w:r>
        <w:rPr>
          <w:rFonts w:ascii="Times New Roman" w:hAnsi="Times New Roman"/>
        </w:rPr>
        <w:t xml:space="preserve"> or </w:t>
      </w:r>
      <w:hyperlink w:anchor="fdp_ifc.1">
        <w:r>
          <w:rPr>
            <w:rStyle w:val="Hyperlink"/>
          </w:rPr>
          <w:t>FDP_IFC.1</w:t>
        </w:r>
      </w:hyperlink>
      <w:r>
        <w:rPr>
          <w:rFonts w:ascii="Times New Roman" w:hAnsi="Times New Roman"/>
        </w:rPr>
        <w:t>]</w:t>
      </w:r>
    </w:p>
    <w:p w14:paraId="292EAB29" w14:textId="77777777" w:rsidR="00D66902" w:rsidRDefault="00B26CA3">
      <w:pPr>
        <w:pStyle w:val="element"/>
      </w:pPr>
      <w:bookmarkStart w:id="287" w:name="fdp_rol.2.1"/>
      <w:r>
        <w:rPr>
          <w:b/>
          <w:bCs/>
          <w:sz w:val="20"/>
        </w:rPr>
        <w:t>FDP_ROL.2.1</w:t>
      </w:r>
      <w:bookmarkEnd w:id="287"/>
      <w:r>
        <w:tab/>
        <w:t xml:space="preserve">The TSF shall enforce [assignment </w:t>
      </w:r>
      <w:r>
        <w:rPr>
          <w:vertAlign w:val="superscript"/>
        </w:rPr>
        <w:t>(a1)</w:t>
      </w:r>
      <w:r>
        <w:t xml:space="preserve">: access control SFP(s) and/or information flow control SFP(s)] to permit the rollback of </w:t>
      </w:r>
      <w:r>
        <w:rPr>
          <w:b/>
          <w:bCs/>
        </w:rPr>
        <w:t>all</w:t>
      </w:r>
      <w:r>
        <w:t xml:space="preserve"> the </w:t>
      </w:r>
      <w:r>
        <w:rPr>
          <w:b/>
          <w:bCs/>
        </w:rPr>
        <w:t>operations</w:t>
      </w:r>
      <w:r>
        <w:t xml:space="preserve"> on the [assignment </w:t>
      </w:r>
      <w:r>
        <w:rPr>
          <w:b/>
          <w:bCs/>
          <w:vertAlign w:val="superscript"/>
        </w:rPr>
        <w:t>(a2)</w:t>
      </w:r>
      <w:r>
        <w:rPr>
          <w:b/>
          <w:bCs/>
        </w:rPr>
        <w:t>:</w:t>
      </w:r>
      <w:r>
        <w:t xml:space="preserve"> list of objects].</w:t>
      </w:r>
    </w:p>
    <w:p w14:paraId="7E6907AF" w14:textId="77777777" w:rsidR="00D66902" w:rsidRDefault="00B26CA3">
      <w:pPr>
        <w:pStyle w:val="nonumsection"/>
      </w:pPr>
      <w:r>
        <w:lastRenderedPageBreak/>
        <w:t>Notes on operations</w:t>
      </w:r>
    </w:p>
    <w:p w14:paraId="1E58B50B" w14:textId="77777777" w:rsidR="00D66902" w:rsidRDefault="00B26CA3">
      <w:pPr>
        <w:pStyle w:val="BodyText"/>
      </w:pPr>
      <w:r>
        <w:t xml:space="preserve">In </w:t>
      </w:r>
      <w:hyperlink w:anchor="fdp_rol.2.1">
        <w:r>
          <w:rPr>
            <w:rStyle w:val="Hyperlink"/>
          </w:rPr>
          <w:t>FDP_ROL.2.1</w:t>
        </w:r>
      </w:hyperlink>
      <w:r>
        <w:t xml:space="preserve"> (a</w:t>
      </w:r>
      <w:r>
        <w:t>1), the author of a PP, PP-Module, functional package or ST should specify the access control SFP(s) and/or information flow control SFP(s) that will be enforced when performing rollback operations. This is necessary to make sure that roll back is not used</w:t>
      </w:r>
      <w:r>
        <w:t xml:space="preserve"> to circumvent the specified SFPs.</w:t>
      </w:r>
    </w:p>
    <w:p w14:paraId="4C263333" w14:textId="77777777" w:rsidR="00D66902" w:rsidRDefault="00B26CA3">
      <w:pPr>
        <w:pStyle w:val="BodyText"/>
      </w:pPr>
      <w:r>
        <w:t xml:space="preserve">In </w:t>
      </w:r>
      <w:hyperlink w:anchor="fdp_rol.2.1">
        <w:r>
          <w:rPr>
            <w:rStyle w:val="Hyperlink"/>
          </w:rPr>
          <w:t>FDP_ROL.2.1</w:t>
        </w:r>
      </w:hyperlink>
      <w:r>
        <w:t xml:space="preserve"> (a2), the author of a PP, PP-Module, functional package or ST should specify the list of objects that are subjected to the rollback policy</w:t>
      </w:r>
      <w:r>
        <w:t>.</w:t>
      </w:r>
    </w:p>
    <w:p w14:paraId="7086FAF3" w14:textId="77777777" w:rsidR="00D66902" w:rsidRDefault="00B26CA3">
      <w:pPr>
        <w:pStyle w:val="element"/>
      </w:pPr>
      <w:bookmarkStart w:id="288" w:name="fdp_rol.2.2"/>
      <w:r>
        <w:rPr>
          <w:b/>
          <w:bCs/>
          <w:sz w:val="20"/>
        </w:rPr>
        <w:t>FDP_ROL.2.2</w:t>
      </w:r>
      <w:bookmarkEnd w:id="288"/>
      <w:r>
        <w:tab/>
        <w:t xml:space="preserve">The TSF shall permit operations to be rolled back within the [assignment </w:t>
      </w:r>
      <w:r>
        <w:rPr>
          <w:vertAlign w:val="superscript"/>
        </w:rPr>
        <w:t>(a1)</w:t>
      </w:r>
      <w:r>
        <w:t>: boundary limit to which rollback may be performed].</w:t>
      </w:r>
    </w:p>
    <w:p w14:paraId="05562ACD" w14:textId="77777777" w:rsidR="00D66902" w:rsidRDefault="00B26CA3">
      <w:pPr>
        <w:pStyle w:val="nonumsection"/>
      </w:pPr>
      <w:r>
        <w:t>Notes on operations</w:t>
      </w:r>
    </w:p>
    <w:p w14:paraId="55B4AAF3" w14:textId="77777777" w:rsidR="00D66902" w:rsidRDefault="00B26CA3">
      <w:pPr>
        <w:pStyle w:val="BodyText"/>
      </w:pPr>
      <w:r>
        <w:t xml:space="preserve">In </w:t>
      </w:r>
      <w:hyperlink w:anchor="fdp_rol.2.2">
        <w:r>
          <w:rPr>
            <w:rStyle w:val="Hyperlink"/>
          </w:rPr>
          <w:t>FDP_ROL.2.2</w:t>
        </w:r>
      </w:hyperlink>
      <w:r>
        <w:t xml:space="preserve"> (a1), th</w:t>
      </w:r>
      <w:r>
        <w:t>e author of a PP, PP-Module, functional package or ST should specify the boundary limit to which rollback operations may be performed. The boundary may be specified as a predefined period of time,</w:t>
      </w:r>
    </w:p>
    <w:p w14:paraId="0F0F1A20" w14:textId="77777777" w:rsidR="00D66902" w:rsidRDefault="00B26CA3">
      <w:pPr>
        <w:pStyle w:val="Heading2"/>
      </w:pPr>
      <w:bookmarkStart w:id="289" w:name="fdp_sdc"/>
      <w:bookmarkStart w:id="290" w:name="_Toc132871266"/>
      <w:bookmarkEnd w:id="285"/>
      <w:bookmarkEnd w:id="279"/>
      <w:r>
        <w:t>Stored data confidentiality (FDP_SDC)</w:t>
      </w:r>
      <w:bookmarkEnd w:id="290"/>
    </w:p>
    <w:p w14:paraId="5169FC0A" w14:textId="77777777" w:rsidR="00D66902" w:rsidRDefault="00B26CA3">
      <w:pPr>
        <w:pStyle w:val="nonumsection"/>
      </w:pPr>
      <w:r>
        <w:t>Family Behaviour</w:t>
      </w:r>
    </w:p>
    <w:p w14:paraId="69F6F13C" w14:textId="77777777" w:rsidR="00D66902" w:rsidRDefault="00B26CA3">
      <w:pPr>
        <w:pStyle w:val="BodyText"/>
      </w:pPr>
      <w:r>
        <w:t>This</w:t>
      </w:r>
      <w:r>
        <w:t xml:space="preserve"> family provides requirements that address protection of user data confidentiality while the data is stored within memory areas protected by the TSF. The TSF provides access to the data in the memory through the specified interfaces only and prevents compr</w:t>
      </w:r>
      <w:r>
        <w:t xml:space="preserve">omise of their information bypassing these interfaces. It complements the family </w:t>
      </w:r>
      <w:hyperlink w:anchor="fdp_sdi">
        <w:r>
          <w:rPr>
            <w:rStyle w:val="Hyperlink"/>
          </w:rPr>
          <w:t>FDP_SDI</w:t>
        </w:r>
      </w:hyperlink>
      <w:r>
        <w:t xml:space="preserve"> which protects the user data from integrity errors while being stored in the memory.</w:t>
      </w:r>
    </w:p>
    <w:p w14:paraId="41917053" w14:textId="77777777" w:rsidR="00D66902" w:rsidRDefault="00B26CA3">
      <w:pPr>
        <w:pStyle w:val="nonumsection"/>
      </w:pPr>
      <w:r>
        <w:t>Component levelling</w:t>
      </w:r>
    </w:p>
    <w:p w14:paraId="038EFEB7" w14:textId="77777777" w:rsidR="00D66902" w:rsidRDefault="00B26CA3">
      <w:pPr>
        <w:pStyle w:val="CaptionedFigure"/>
      </w:pPr>
      <w:r>
        <w:rPr>
          <w:noProof/>
        </w:rPr>
        <w:drawing>
          <wp:inline distT="0" distB="0" distL="0" distR="0" wp14:anchorId="432913C2" wp14:editId="19E7DEB5">
            <wp:extent cx="3150576" cy="952500"/>
            <wp:effectExtent l="0" t="0" r="0" b="0"/>
            <wp:docPr id="214" name="Picture" title="fig:"/>
            <wp:cNvGraphicFramePr/>
            <a:graphic xmlns:a="http://schemas.openxmlformats.org/drawingml/2006/main">
              <a:graphicData uri="http://schemas.openxmlformats.org/drawingml/2006/picture">
                <pic:pic xmlns:pic="http://schemas.openxmlformats.org/drawingml/2006/picture">
                  <pic:nvPicPr>
                    <pic:cNvPr id="215" name="Picture" descr="fig/fdp_sdc.svg"/>
                    <pic:cNvPicPr>
                      <a:picLocks noChangeAspect="1" noChangeArrowheads="1"/>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bwMode="auto">
                    <a:xfrm>
                      <a:off x="0" y="0"/>
                      <a:ext cx="3150576" cy="952500"/>
                    </a:xfrm>
                    <a:prstGeom prst="rect">
                      <a:avLst/>
                    </a:prstGeom>
                    <a:noFill/>
                    <a:ln w="9525">
                      <a:noFill/>
                      <a:headEnd/>
                      <a:tailEnd/>
                    </a:ln>
                  </pic:spPr>
                </pic:pic>
              </a:graphicData>
            </a:graphic>
          </wp:inline>
        </w:drawing>
      </w:r>
    </w:p>
    <w:p w14:paraId="1FCE6ECD" w14:textId="77777777" w:rsidR="00D66902" w:rsidRDefault="00B26CA3">
      <w:pPr>
        <w:pStyle w:val="BodyText"/>
      </w:pPr>
      <w:hyperlink w:anchor="fdp_sdc.1">
        <w:r>
          <w:rPr>
            <w:rStyle w:val="Hyperlink"/>
          </w:rPr>
          <w:t>FDP_SDC.1</w:t>
        </w:r>
      </w:hyperlink>
      <w:r>
        <w:t xml:space="preserve"> requires the TSF to protect the confidentiality of information of the user data in specified memory areas.</w:t>
      </w:r>
    </w:p>
    <w:p w14:paraId="4D7D6A6A" w14:textId="77777777" w:rsidR="00D66902" w:rsidRDefault="00B26CA3">
      <w:pPr>
        <w:pStyle w:val="BodyText"/>
      </w:pPr>
      <w:hyperlink w:anchor="fdp_sdc.2">
        <w:r>
          <w:rPr>
            <w:rStyle w:val="Hyperlink"/>
          </w:rPr>
          <w:t>FDP_SDC.2</w:t>
        </w:r>
      </w:hyperlink>
      <w:r>
        <w:t xml:space="preserve"> requires the TSF to protect the confidentiality of the user data according to data characteristics leading to specify a dedicated method of protection of confidentiality.</w:t>
      </w:r>
    </w:p>
    <w:p w14:paraId="5F684A55" w14:textId="77777777" w:rsidR="00D66902" w:rsidRDefault="00B26CA3">
      <w:pPr>
        <w:pStyle w:val="Heading3"/>
      </w:pPr>
      <w:bookmarkStart w:id="291" w:name="fdp_sdc.1"/>
      <w:bookmarkStart w:id="292" w:name="_Toc132871267"/>
      <w:r>
        <w:t>FDP_SDC.1 Stored data confidentiality</w:t>
      </w:r>
      <w:bookmarkEnd w:id="292"/>
    </w:p>
    <w:p w14:paraId="3EF89950" w14:textId="77777777" w:rsidR="00D66902" w:rsidRDefault="00B26CA3">
      <w:pPr>
        <w:pStyle w:val="elementbold"/>
      </w:pPr>
      <w:bookmarkStart w:id="293" w:name="fdp_sdc.1.1"/>
      <w:r>
        <w:rPr>
          <w:bCs/>
          <w:sz w:val="20"/>
        </w:rPr>
        <w:t>FDP_SDC.1.1</w:t>
      </w:r>
      <w:bookmarkEnd w:id="293"/>
      <w:r>
        <w:tab/>
        <w:t xml:space="preserve">The TSF shall ensure the confidentiality of [selection </w:t>
      </w:r>
      <w:r>
        <w:rPr>
          <w:vertAlign w:val="superscript"/>
        </w:rPr>
        <w:t>(s1)</w:t>
      </w:r>
      <w:r>
        <w:t xml:space="preserve">: all user data, the following user data [assignment </w:t>
      </w:r>
      <w:r>
        <w:rPr>
          <w:vertAlign w:val="superscript"/>
        </w:rPr>
        <w:t>(a1)</w:t>
      </w:r>
      <w:r>
        <w:t xml:space="preserve">: list of user data]] while it is stored in the [selection </w:t>
      </w:r>
      <w:r>
        <w:rPr>
          <w:vertAlign w:val="superscript"/>
        </w:rPr>
        <w:t>(s2)</w:t>
      </w:r>
      <w:r>
        <w:t>: temporary memory, persistent memory, any memory].</w:t>
      </w:r>
    </w:p>
    <w:p w14:paraId="621E6442" w14:textId="77777777" w:rsidR="00D66902" w:rsidRDefault="00B26CA3">
      <w:pPr>
        <w:pStyle w:val="nonumsection"/>
      </w:pPr>
      <w:r>
        <w:lastRenderedPageBreak/>
        <w:t>Notes on operations</w:t>
      </w:r>
    </w:p>
    <w:p w14:paraId="42F91BC8" w14:textId="77777777" w:rsidR="00D66902" w:rsidRDefault="00B26CA3">
      <w:pPr>
        <w:pStyle w:val="BodyText"/>
      </w:pPr>
      <w:r>
        <w:t xml:space="preserve">In </w:t>
      </w:r>
      <w:hyperlink w:anchor="fdp_sdc.1.1">
        <w:r>
          <w:rPr>
            <w:rStyle w:val="Hyperlink"/>
          </w:rPr>
          <w:t>FDP_SDC.1.1</w:t>
        </w:r>
      </w:hyperlink>
      <w:r>
        <w:t xml:space="preserve"> (s1), the author of a PP, PP-Module, functional package or ST provides a list of the user data that is to be protected in memory.</w:t>
      </w:r>
    </w:p>
    <w:p w14:paraId="69AB9F65" w14:textId="77777777" w:rsidR="00D66902" w:rsidRDefault="00B26CA3">
      <w:pPr>
        <w:pStyle w:val="BodyText"/>
      </w:pPr>
      <w:r>
        <w:t xml:space="preserve">In </w:t>
      </w:r>
      <w:hyperlink w:anchor="fdp_sdc.1.1">
        <w:r>
          <w:rPr>
            <w:rStyle w:val="Hyperlink"/>
          </w:rPr>
          <w:t>FDP_SDC.1.1</w:t>
        </w:r>
      </w:hyperlink>
      <w:r>
        <w:t xml:space="preserve"> (a1), the author of a PP, PP-Module, functional package or ST shall select either “all user data” or provide a list of user data using the assignment below. In the second selection, the author of a PP, PP-Module, functiona</w:t>
      </w:r>
      <w:r>
        <w:t>l package or ST can specify either temporary memory, persistent memory or any memory. “Any memory” includes both temporary (volatile) and persistent (non-volatile) memory.</w:t>
      </w:r>
    </w:p>
    <w:p w14:paraId="780EDA6D" w14:textId="77777777" w:rsidR="00D66902" w:rsidRDefault="00B26CA3">
      <w:pPr>
        <w:pStyle w:val="Heading3"/>
      </w:pPr>
      <w:bookmarkStart w:id="294" w:name="fdp_sdc.2"/>
      <w:bookmarkStart w:id="295" w:name="_Toc132871268"/>
      <w:bookmarkEnd w:id="291"/>
      <w:r>
        <w:t>FDP_SDC.2 Stored data confidentiality with dedicated method</w:t>
      </w:r>
      <w:bookmarkEnd w:id="295"/>
    </w:p>
    <w:p w14:paraId="6CDE87A6" w14:textId="77777777" w:rsidR="00D66902" w:rsidRDefault="00B26CA3">
      <w:pPr>
        <w:pStyle w:val="nonumsection"/>
      </w:pPr>
      <w:r>
        <w:t>Dependencies:</w:t>
      </w:r>
      <w:r>
        <w:tab/>
      </w:r>
      <w:hyperlink w:anchor="fcs_cop.1">
        <w:r>
          <w:rPr>
            <w:rStyle w:val="Hyperlink"/>
          </w:rPr>
          <w:t>FCS_COP.1</w:t>
        </w:r>
      </w:hyperlink>
    </w:p>
    <w:p w14:paraId="3006D57B" w14:textId="77777777" w:rsidR="00D66902" w:rsidRDefault="00B26CA3">
      <w:pPr>
        <w:pStyle w:val="elementbold"/>
      </w:pPr>
      <w:bookmarkStart w:id="296" w:name="fdp_sdc.2.1"/>
      <w:r>
        <w:rPr>
          <w:bCs/>
          <w:sz w:val="20"/>
        </w:rPr>
        <w:t>FDP_SDC.2.1</w:t>
      </w:r>
      <w:bookmarkEnd w:id="296"/>
      <w:r>
        <w:tab/>
        <w:t xml:space="preserve">The TSF shall ensure the confidentiality of the [selection </w:t>
      </w:r>
      <w:r>
        <w:rPr>
          <w:vertAlign w:val="superscript"/>
        </w:rPr>
        <w:t>(s1)</w:t>
      </w:r>
      <w:r>
        <w:t xml:space="preserve">: all user data, the following user data [assignment </w:t>
      </w:r>
      <w:r>
        <w:rPr>
          <w:vertAlign w:val="superscript"/>
        </w:rPr>
        <w:t>(a1)</w:t>
      </w:r>
      <w:r>
        <w:t xml:space="preserve">: list of user data]] according to [assignment </w:t>
      </w:r>
      <w:r>
        <w:rPr>
          <w:vertAlign w:val="superscript"/>
        </w:rPr>
        <w:t>(a2)</w:t>
      </w:r>
      <w:r>
        <w:t xml:space="preserve">: data </w:t>
      </w:r>
      <w:r>
        <w:t>characteristics] while it is stored under the control of the TSF.</w:t>
      </w:r>
    </w:p>
    <w:p w14:paraId="11389200" w14:textId="77777777" w:rsidR="00D66902" w:rsidRDefault="00B26CA3">
      <w:pPr>
        <w:pStyle w:val="nonumsection"/>
      </w:pPr>
      <w:r>
        <w:t>Notes on operations</w:t>
      </w:r>
    </w:p>
    <w:p w14:paraId="4245B3F6" w14:textId="77777777" w:rsidR="00D66902" w:rsidRDefault="00B26CA3">
      <w:pPr>
        <w:pStyle w:val="BodyText"/>
      </w:pPr>
      <w:r>
        <w:t xml:space="preserve">In </w:t>
      </w:r>
      <w:hyperlink w:anchor="fdp_sdc.2.1">
        <w:r>
          <w:rPr>
            <w:rStyle w:val="Hyperlink"/>
          </w:rPr>
          <w:t>FDP_SDC.2.1</w:t>
        </w:r>
      </w:hyperlink>
      <w:r>
        <w:t xml:space="preserve"> (s1), For the second assignment the author of a PP, PP-Module, functional package or ST </w:t>
      </w:r>
      <w:r>
        <w:t>provides the data characteristics. Data characteristics can include items such as data length (shorter or longer than a threshold), data type (binary, text, image, sound, video), and data representation (binary, vector, character, frame).</w:t>
      </w:r>
    </w:p>
    <w:p w14:paraId="0715B36C" w14:textId="77777777" w:rsidR="00D66902" w:rsidRDefault="00B26CA3">
      <w:pPr>
        <w:pStyle w:val="BodyText"/>
      </w:pPr>
      <w:r>
        <w:t xml:space="preserve">In </w:t>
      </w:r>
      <w:hyperlink w:anchor="fdp_sdc.2.1">
        <w:r>
          <w:rPr>
            <w:rStyle w:val="Hyperlink"/>
          </w:rPr>
          <w:t>FDP_SDC.2.1</w:t>
        </w:r>
      </w:hyperlink>
      <w:r>
        <w:t xml:space="preserve"> (a1), the operations of selection and the first assignment are the same as that in </w:t>
      </w:r>
      <w:hyperlink w:anchor="fdp_sdc.1">
        <w:r>
          <w:rPr>
            <w:rStyle w:val="Hyperlink"/>
          </w:rPr>
          <w:t>FDP_SDC.1</w:t>
        </w:r>
      </w:hyperlink>
    </w:p>
    <w:p w14:paraId="6690DB8C" w14:textId="77777777" w:rsidR="00D66902" w:rsidRDefault="00B26CA3">
      <w:pPr>
        <w:pStyle w:val="elementbold"/>
      </w:pPr>
      <w:bookmarkStart w:id="297" w:name="fdp_sdc.2.2"/>
      <w:r>
        <w:rPr>
          <w:bCs/>
          <w:sz w:val="20"/>
        </w:rPr>
        <w:t>FDP_SDC.2.2</w:t>
      </w:r>
      <w:bookmarkEnd w:id="297"/>
      <w:r>
        <w:tab/>
        <w:t xml:space="preserve">The TSF shall ensure the confidentiality of the user data specified in </w:t>
      </w:r>
      <w:hyperlink w:anchor="fdp_sdc.2.1">
        <w:r>
          <w:rPr>
            <w:rStyle w:val="Hyperlink"/>
          </w:rPr>
          <w:t>FDP_SDC.2.1</w:t>
        </w:r>
      </w:hyperlink>
      <w:r>
        <w:t xml:space="preserve"> without user intervention.</w:t>
      </w:r>
    </w:p>
    <w:p w14:paraId="5E43753B" w14:textId="77777777" w:rsidR="00D66902" w:rsidRDefault="00B26CA3">
      <w:pPr>
        <w:pStyle w:val="Heading2"/>
      </w:pPr>
      <w:bookmarkStart w:id="298" w:name="fdp_sdi"/>
      <w:bookmarkStart w:id="299" w:name="_Toc132871269"/>
      <w:bookmarkEnd w:id="294"/>
      <w:bookmarkEnd w:id="289"/>
      <w:r>
        <w:t>Stored data integrity (FDP_SDI)</w:t>
      </w:r>
      <w:bookmarkEnd w:id="299"/>
    </w:p>
    <w:p w14:paraId="5CF53D6F" w14:textId="77777777" w:rsidR="00D66902" w:rsidRDefault="00B26CA3">
      <w:pPr>
        <w:pStyle w:val="nonumsection"/>
      </w:pPr>
      <w:r>
        <w:t>Family Behaviour</w:t>
      </w:r>
    </w:p>
    <w:p w14:paraId="4742C5D5" w14:textId="77777777" w:rsidR="00D66902" w:rsidRDefault="00B26CA3">
      <w:pPr>
        <w:pStyle w:val="BodyText"/>
      </w:pPr>
      <w:r>
        <w:t xml:space="preserve">This family provides requirements that address protection of user data while it is stored within containers controlled by the TSF. Integrity errors may affect user data stored in memory, or in a storage device. This family differs from </w:t>
      </w:r>
      <w:hyperlink w:anchor="fdp_itt">
        <w:r>
          <w:rPr>
            <w:rStyle w:val="Hyperlink"/>
          </w:rPr>
          <w:t>FDP_ITT</w:t>
        </w:r>
      </w:hyperlink>
      <w:r>
        <w:t xml:space="preserve"> which protects the user data from integrity errors while being transferred within the TOE.</w:t>
      </w:r>
    </w:p>
    <w:p w14:paraId="67AC558B" w14:textId="77777777" w:rsidR="00D66902" w:rsidRDefault="00B26CA3">
      <w:pPr>
        <w:pStyle w:val="nonumsection"/>
      </w:pPr>
      <w:r>
        <w:t>Component levelling</w:t>
      </w:r>
    </w:p>
    <w:p w14:paraId="595A952E" w14:textId="77777777" w:rsidR="00D66902" w:rsidRDefault="00B26CA3">
      <w:pPr>
        <w:pStyle w:val="CaptionedFigure"/>
      </w:pPr>
      <w:r>
        <w:rPr>
          <w:noProof/>
        </w:rPr>
        <w:drawing>
          <wp:inline distT="0" distB="0" distL="0" distR="0" wp14:anchorId="6F578870" wp14:editId="0C1A23DB">
            <wp:extent cx="3326423" cy="424961"/>
            <wp:effectExtent l="0" t="0" r="0" b="0"/>
            <wp:docPr id="221" name="Picture" title="fig:"/>
            <wp:cNvGraphicFramePr/>
            <a:graphic xmlns:a="http://schemas.openxmlformats.org/drawingml/2006/main">
              <a:graphicData uri="http://schemas.openxmlformats.org/drawingml/2006/picture">
                <pic:pic xmlns:pic="http://schemas.openxmlformats.org/drawingml/2006/picture">
                  <pic:nvPicPr>
                    <pic:cNvPr id="222" name="Picture" descr="fig/fdp_sdi.svg"/>
                    <pic:cNvPicPr>
                      <a:picLocks noChangeAspect="1" noChangeArrowheads="1"/>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bwMode="auto">
                    <a:xfrm>
                      <a:off x="0" y="0"/>
                      <a:ext cx="3326423" cy="424961"/>
                    </a:xfrm>
                    <a:prstGeom prst="rect">
                      <a:avLst/>
                    </a:prstGeom>
                    <a:noFill/>
                    <a:ln w="9525">
                      <a:noFill/>
                      <a:headEnd/>
                      <a:tailEnd/>
                    </a:ln>
                  </pic:spPr>
                </pic:pic>
              </a:graphicData>
            </a:graphic>
          </wp:inline>
        </w:drawing>
      </w:r>
    </w:p>
    <w:p w14:paraId="0319DDD5" w14:textId="77777777" w:rsidR="00D66902" w:rsidRDefault="00B26CA3">
      <w:pPr>
        <w:pStyle w:val="BodyText"/>
      </w:pPr>
      <w:hyperlink w:anchor="fdp_sdi.1">
        <w:r>
          <w:rPr>
            <w:rStyle w:val="Hyperlink"/>
          </w:rPr>
          <w:t>FDP_SDI.1</w:t>
        </w:r>
      </w:hyperlink>
      <w:r>
        <w:t xml:space="preserve"> requires that the TSF monitor user data stored within containers controlled by the TSF for identified integrity errors.</w:t>
      </w:r>
    </w:p>
    <w:p w14:paraId="125FD8DF" w14:textId="77777777" w:rsidR="00D66902" w:rsidRDefault="00B26CA3">
      <w:pPr>
        <w:pStyle w:val="BodyText"/>
      </w:pPr>
      <w:hyperlink w:anchor="fdp_sdi.2">
        <w:r>
          <w:rPr>
            <w:rStyle w:val="Hyperlink"/>
          </w:rPr>
          <w:t>FDP_SDI.2</w:t>
        </w:r>
      </w:hyperlink>
      <w:r>
        <w:t xml:space="preserve"> adds the additional capability to the first component by a</w:t>
      </w:r>
      <w:r>
        <w:t>llowing for actions to be taken as a result of an error detection.</w:t>
      </w:r>
    </w:p>
    <w:p w14:paraId="020FA81A" w14:textId="77777777" w:rsidR="00D66902" w:rsidRDefault="00B26CA3">
      <w:pPr>
        <w:pStyle w:val="nonumsection"/>
      </w:pPr>
      <w:r>
        <w:lastRenderedPageBreak/>
        <w:t>Management:</w:t>
      </w:r>
      <w:r>
        <w:tab/>
      </w:r>
      <w:r>
        <w:rPr>
          <w:rFonts w:ascii="Times New Roman" w:hAnsi="Times New Roman"/>
        </w:rPr>
        <w:t xml:space="preserve"> </w:t>
      </w:r>
      <w:hyperlink w:anchor="fdp_sdi.2">
        <w:r>
          <w:rPr>
            <w:rStyle w:val="Hyperlink"/>
          </w:rPr>
          <w:t>FDP_SDI.2</w:t>
        </w:r>
      </w:hyperlink>
    </w:p>
    <w:p w14:paraId="2DB0A3B2" w14:textId="77777777" w:rsidR="00D66902" w:rsidRDefault="00B26CA3">
      <w:pPr>
        <w:pStyle w:val="BodyText"/>
      </w:pPr>
      <w:r>
        <w:t xml:space="preserve">The following actions could be considered for the management functions in </w:t>
      </w:r>
      <w:hyperlink w:anchor="FMT">
        <w:r>
          <w:rPr>
            <w:rStyle w:val="Hyperlink"/>
          </w:rPr>
          <w:t>FM</w:t>
        </w:r>
        <w:r>
          <w:rPr>
            <w:rStyle w:val="Hyperlink"/>
          </w:rPr>
          <w:t>T</w:t>
        </w:r>
      </w:hyperlink>
      <w:r>
        <w:t>:</w:t>
      </w:r>
    </w:p>
    <w:p w14:paraId="6C84AA9F" w14:textId="77777777" w:rsidR="00D66902" w:rsidRDefault="00B26CA3">
      <w:pPr>
        <w:pStyle w:val="ListBullet"/>
      </w:pPr>
      <w:r>
        <w:t>The actions to be taken upon the detection of an integrity error can be configurable.</w:t>
      </w:r>
    </w:p>
    <w:p w14:paraId="38928721" w14:textId="77777777" w:rsidR="00D66902" w:rsidRDefault="00B26CA3">
      <w:pPr>
        <w:pStyle w:val="nonumsection"/>
      </w:pPr>
      <w:r>
        <w:t>Audit:</w:t>
      </w:r>
      <w:r>
        <w:tab/>
      </w:r>
      <w:r>
        <w:tab/>
      </w:r>
      <w:hyperlink w:anchor="fdp_sdi.1">
        <w:r>
          <w:rPr>
            <w:rStyle w:val="Hyperlink"/>
          </w:rPr>
          <w:t>FDP_SDI.1</w:t>
        </w:r>
      </w:hyperlink>
    </w:p>
    <w:p w14:paraId="6856D015"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6579A053" w14:textId="77777777" w:rsidR="00D66902" w:rsidRDefault="00B26CA3">
      <w:pPr>
        <w:pStyle w:val="ListBullet"/>
      </w:pPr>
      <w:r>
        <w:t>Minimal: Successful attempts to check the integ</w:t>
      </w:r>
      <w:r>
        <w:t>rity of user data, including an indication of the results of the check;</w:t>
      </w:r>
    </w:p>
    <w:p w14:paraId="0608832C" w14:textId="77777777" w:rsidR="00D66902" w:rsidRDefault="00B26CA3">
      <w:pPr>
        <w:pStyle w:val="ListBullet"/>
      </w:pPr>
      <w:r>
        <w:t>Basic: All attempts to check the integrity of user data, including an indication of the results of the check, if performed;</w:t>
      </w:r>
    </w:p>
    <w:p w14:paraId="0F9CDB7F" w14:textId="77777777" w:rsidR="00D66902" w:rsidRDefault="00B26CA3">
      <w:pPr>
        <w:pStyle w:val="ListBullet"/>
      </w:pPr>
      <w:r>
        <w:t>Detailed: The type of integrity error that occurred.</w:t>
      </w:r>
    </w:p>
    <w:p w14:paraId="0F9D4692" w14:textId="77777777" w:rsidR="00D66902" w:rsidRDefault="00B26CA3">
      <w:pPr>
        <w:pStyle w:val="nonumsection"/>
      </w:pPr>
      <w:r>
        <w:t>Audit:</w:t>
      </w:r>
      <w:r>
        <w:tab/>
      </w:r>
      <w:r>
        <w:tab/>
      </w:r>
      <w:hyperlink w:anchor="fdp_sdi.2">
        <w:r>
          <w:rPr>
            <w:rStyle w:val="Hyperlink"/>
          </w:rPr>
          <w:t>FDP_SDI.2</w:t>
        </w:r>
      </w:hyperlink>
    </w:p>
    <w:p w14:paraId="1FA901B1"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31B2B50C" w14:textId="77777777" w:rsidR="00D66902" w:rsidRDefault="00B26CA3">
      <w:pPr>
        <w:pStyle w:val="ListBullet"/>
      </w:pPr>
      <w:r>
        <w:t xml:space="preserve">Minimal: Successful attempts to check the integrity of user data, including an </w:t>
      </w:r>
      <w:r>
        <w:t>indication of the results of the check;</w:t>
      </w:r>
    </w:p>
    <w:p w14:paraId="2FD86DB8" w14:textId="77777777" w:rsidR="00D66902" w:rsidRDefault="00B26CA3">
      <w:pPr>
        <w:pStyle w:val="ListBullet"/>
      </w:pPr>
      <w:r>
        <w:t>Basic: All attempts to check the integrity of user data, including an indication of the results of the check, if performed;</w:t>
      </w:r>
    </w:p>
    <w:p w14:paraId="1CF5F5F3" w14:textId="77777777" w:rsidR="00D66902" w:rsidRDefault="00B26CA3">
      <w:pPr>
        <w:pStyle w:val="ListBullet"/>
      </w:pPr>
      <w:r>
        <w:t>Detailed: The type of integrity error that occurred;</w:t>
      </w:r>
    </w:p>
    <w:p w14:paraId="22E93768" w14:textId="77777777" w:rsidR="00D66902" w:rsidRDefault="00B26CA3">
      <w:pPr>
        <w:pStyle w:val="ListBullet"/>
      </w:pPr>
      <w:r>
        <w:t>Detailed: The action taken upon detecti</w:t>
      </w:r>
      <w:r>
        <w:t>on of an integrity error.</w:t>
      </w:r>
    </w:p>
    <w:p w14:paraId="67FF593C" w14:textId="77777777" w:rsidR="00D66902" w:rsidRDefault="00B26CA3">
      <w:pPr>
        <w:pStyle w:val="Heading3"/>
      </w:pPr>
      <w:bookmarkStart w:id="300" w:name="fdp_sdi.1"/>
      <w:bookmarkStart w:id="301" w:name="_Toc132871270"/>
      <w:r>
        <w:t>FDP_SDI.1 Stored data integrity monitoring</w:t>
      </w:r>
      <w:bookmarkEnd w:id="301"/>
    </w:p>
    <w:p w14:paraId="4A0F4570" w14:textId="77777777" w:rsidR="00D66902" w:rsidRDefault="00B26CA3">
      <w:pPr>
        <w:pStyle w:val="elementbold"/>
      </w:pPr>
      <w:bookmarkStart w:id="302" w:name="fdp_sdi.1.1"/>
      <w:r>
        <w:rPr>
          <w:bCs/>
          <w:sz w:val="20"/>
        </w:rPr>
        <w:t>FDP_SDI.1.1</w:t>
      </w:r>
      <w:bookmarkEnd w:id="302"/>
      <w:r>
        <w:tab/>
        <w:t xml:space="preserve">The TSF shall monitor user data stored in containers controlled by the TSF for [assignment </w:t>
      </w:r>
      <w:r>
        <w:rPr>
          <w:vertAlign w:val="superscript"/>
        </w:rPr>
        <w:t>(a1)</w:t>
      </w:r>
      <w:r>
        <w:t>: integrity errors] on all objects, based on the following attributes: [assignme</w:t>
      </w:r>
      <w:r>
        <w:t xml:space="preserve">nt </w:t>
      </w:r>
      <w:r>
        <w:rPr>
          <w:vertAlign w:val="superscript"/>
        </w:rPr>
        <w:t>(a2)</w:t>
      </w:r>
      <w:r>
        <w:t>: user data attributes].</w:t>
      </w:r>
    </w:p>
    <w:p w14:paraId="46E7B014" w14:textId="77777777" w:rsidR="00D66902" w:rsidRDefault="00B26CA3">
      <w:pPr>
        <w:pStyle w:val="nonumsection"/>
      </w:pPr>
      <w:r>
        <w:t>Notes on operations</w:t>
      </w:r>
    </w:p>
    <w:p w14:paraId="415AD9AA" w14:textId="77777777" w:rsidR="00D66902" w:rsidRDefault="00B26CA3">
      <w:pPr>
        <w:pStyle w:val="BodyText"/>
      </w:pPr>
      <w:r>
        <w:t xml:space="preserve">In </w:t>
      </w:r>
      <w:hyperlink w:anchor="fdp_sdi.1.1">
        <w:r>
          <w:rPr>
            <w:rStyle w:val="Hyperlink"/>
          </w:rPr>
          <w:t>FDP_SDI.1.1</w:t>
        </w:r>
      </w:hyperlink>
      <w:r>
        <w:t xml:space="preserve"> (a1), the author of a PP, PP-Module, functional package or ST should specify the integrity errors that the TSF will detect</w:t>
      </w:r>
      <w:r>
        <w:t>.</w:t>
      </w:r>
    </w:p>
    <w:p w14:paraId="555D25E6" w14:textId="77777777" w:rsidR="00D66902" w:rsidRDefault="00B26CA3">
      <w:pPr>
        <w:pStyle w:val="BodyText"/>
      </w:pPr>
      <w:r>
        <w:t xml:space="preserve">In </w:t>
      </w:r>
      <w:hyperlink w:anchor="fdp_sdi.1.1">
        <w:r>
          <w:rPr>
            <w:rStyle w:val="Hyperlink"/>
          </w:rPr>
          <w:t>FDP_SDI.1.1</w:t>
        </w:r>
      </w:hyperlink>
      <w:r>
        <w:t xml:space="preserve"> (a2), the author of a PP, PP-Module, functional package or ST should specify the user data attributes that will be used as the basis for the monitoring.</w:t>
      </w:r>
    </w:p>
    <w:p w14:paraId="7183CBE8" w14:textId="77777777" w:rsidR="00D66902" w:rsidRDefault="00B26CA3">
      <w:pPr>
        <w:pStyle w:val="Heading3"/>
      </w:pPr>
      <w:bookmarkStart w:id="303" w:name="fdp_sdi.2"/>
      <w:bookmarkStart w:id="304" w:name="_Toc132871271"/>
      <w:bookmarkEnd w:id="300"/>
      <w:r>
        <w:t>FDP_SDI.2 Stored da</w:t>
      </w:r>
      <w:r>
        <w:t>ta integrity monitoring and action</w:t>
      </w:r>
      <w:bookmarkEnd w:id="304"/>
    </w:p>
    <w:p w14:paraId="68327DF0" w14:textId="77777777" w:rsidR="00D66902" w:rsidRDefault="00B26CA3">
      <w:pPr>
        <w:pStyle w:val="nonumsection"/>
      </w:pPr>
      <w:r>
        <w:t>Hierarchical to:</w:t>
      </w:r>
      <w:r>
        <w:tab/>
      </w:r>
      <w:hyperlink w:anchor="fdp_sdi.1">
        <w:r>
          <w:rPr>
            <w:rStyle w:val="Hyperlink"/>
          </w:rPr>
          <w:t>FDP_SDI.1</w:t>
        </w:r>
      </w:hyperlink>
    </w:p>
    <w:p w14:paraId="7416475C" w14:textId="77777777" w:rsidR="00D66902" w:rsidRDefault="00B26CA3">
      <w:pPr>
        <w:pStyle w:val="elementbold"/>
      </w:pPr>
      <w:bookmarkStart w:id="305" w:name="fdp_sdi.2.2"/>
      <w:r>
        <w:rPr>
          <w:bCs/>
          <w:sz w:val="20"/>
        </w:rPr>
        <w:t>FDP_SDI.2.2</w:t>
      </w:r>
      <w:bookmarkEnd w:id="305"/>
      <w:r>
        <w:tab/>
        <w:t xml:space="preserve">Upon detection of a data integrity error, the TSF shall [assignment </w:t>
      </w:r>
      <w:r>
        <w:rPr>
          <w:vertAlign w:val="superscript"/>
        </w:rPr>
        <w:t>(a1)</w:t>
      </w:r>
      <w:r>
        <w:t>: action to be taken].</w:t>
      </w:r>
    </w:p>
    <w:p w14:paraId="15BC9933" w14:textId="77777777" w:rsidR="00D66902" w:rsidRDefault="00B26CA3">
      <w:pPr>
        <w:pStyle w:val="nonumsection"/>
      </w:pPr>
      <w:r>
        <w:lastRenderedPageBreak/>
        <w:t>Notes on operations</w:t>
      </w:r>
    </w:p>
    <w:p w14:paraId="7F4DE7E8" w14:textId="77777777" w:rsidR="00D66902" w:rsidRDefault="00B26CA3">
      <w:pPr>
        <w:pStyle w:val="BodyText"/>
      </w:pPr>
      <w:r>
        <w:t xml:space="preserve">In </w:t>
      </w:r>
      <w:hyperlink w:anchor="fdp_sdi.2.2">
        <w:r>
          <w:rPr>
            <w:rStyle w:val="Hyperlink"/>
          </w:rPr>
          <w:t>FDP_SDI.2.2</w:t>
        </w:r>
      </w:hyperlink>
      <w:r>
        <w:t xml:space="preserve"> (a1), the </w:t>
      </w:r>
      <w:r>
        <w:t>author of a PP, PP-Module, functional package or ST should specify the actions to be taken in case an integrity error is detected.</w:t>
      </w:r>
    </w:p>
    <w:p w14:paraId="6AC699D4" w14:textId="77777777" w:rsidR="00D66902" w:rsidRDefault="00B26CA3">
      <w:pPr>
        <w:pStyle w:val="Heading2"/>
      </w:pPr>
      <w:bookmarkStart w:id="306" w:name="fdp_uct"/>
      <w:bookmarkStart w:id="307" w:name="_Toc132871272"/>
      <w:bookmarkEnd w:id="303"/>
      <w:bookmarkEnd w:id="298"/>
      <w:r>
        <w:t>Inter-TSF user data confidentiality transfer protection (FDP_UCT)</w:t>
      </w:r>
      <w:bookmarkEnd w:id="307"/>
    </w:p>
    <w:p w14:paraId="60083F3E" w14:textId="77777777" w:rsidR="00D66902" w:rsidRDefault="00B26CA3">
      <w:pPr>
        <w:pStyle w:val="nonumsection"/>
      </w:pPr>
      <w:r>
        <w:t>Family Behaviour</w:t>
      </w:r>
    </w:p>
    <w:p w14:paraId="376F16A6" w14:textId="77777777" w:rsidR="00D66902" w:rsidRDefault="00B26CA3">
      <w:pPr>
        <w:pStyle w:val="BodyText"/>
      </w:pPr>
      <w:r>
        <w:t>This family defines the requirements for e</w:t>
      </w:r>
      <w:r>
        <w:t>nsuring the confidentiality of user data when it is transferred using an external channel between the TOE and another trusted IT product.</w:t>
      </w:r>
    </w:p>
    <w:p w14:paraId="3BC4B213" w14:textId="77777777" w:rsidR="00D66902" w:rsidRDefault="00B26CA3">
      <w:pPr>
        <w:pStyle w:val="nonumsection"/>
      </w:pPr>
      <w:r>
        <w:t>Component levelling</w:t>
      </w:r>
    </w:p>
    <w:p w14:paraId="03F05F98" w14:textId="77777777" w:rsidR="00D66902" w:rsidRDefault="00B26CA3">
      <w:pPr>
        <w:pStyle w:val="CaptionedFigure"/>
      </w:pPr>
      <w:r>
        <w:rPr>
          <w:noProof/>
        </w:rPr>
        <w:drawing>
          <wp:inline distT="0" distB="0" distL="0" distR="0" wp14:anchorId="61DE4313" wp14:editId="26C02AC9">
            <wp:extent cx="4699000" cy="355798"/>
            <wp:effectExtent l="0" t="0" r="0" b="0"/>
            <wp:docPr id="228" name="Picture" title="fig:"/>
            <wp:cNvGraphicFramePr/>
            <a:graphic xmlns:a="http://schemas.openxmlformats.org/drawingml/2006/main">
              <a:graphicData uri="http://schemas.openxmlformats.org/drawingml/2006/picture">
                <pic:pic xmlns:pic="http://schemas.openxmlformats.org/drawingml/2006/picture">
                  <pic:nvPicPr>
                    <pic:cNvPr id="229" name="Picture" descr="fig/fdp_uct.svg"/>
                    <pic:cNvPicPr>
                      <a:picLocks noChangeAspect="1" noChangeArrowheads="1"/>
                    </pic:cNvPicPr>
                  </pic:nvPicPr>
                  <pic:blipFill>
                    <a:blip r:embed="rId65">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bwMode="auto">
                    <a:xfrm>
                      <a:off x="0" y="0"/>
                      <a:ext cx="4699000" cy="355798"/>
                    </a:xfrm>
                    <a:prstGeom prst="rect">
                      <a:avLst/>
                    </a:prstGeom>
                    <a:noFill/>
                    <a:ln w="9525">
                      <a:noFill/>
                      <a:headEnd/>
                      <a:tailEnd/>
                    </a:ln>
                  </pic:spPr>
                </pic:pic>
              </a:graphicData>
            </a:graphic>
          </wp:inline>
        </w:drawing>
      </w:r>
    </w:p>
    <w:p w14:paraId="378FF1C8" w14:textId="77777777" w:rsidR="00D66902" w:rsidRDefault="00B26CA3">
      <w:pPr>
        <w:pStyle w:val="BodyText"/>
      </w:pPr>
      <w:r>
        <w:t xml:space="preserve">In </w:t>
      </w:r>
      <w:hyperlink w:anchor="fdp_uct.1">
        <w:r>
          <w:rPr>
            <w:rStyle w:val="Hyperlink"/>
          </w:rPr>
          <w:t>FDP_UCT.1</w:t>
        </w:r>
      </w:hyperlink>
      <w:r>
        <w:t>, the goal is to pr</w:t>
      </w:r>
      <w:r>
        <w:t>ovide protection from unauthorized disclosure of user data while in transit.</w:t>
      </w:r>
    </w:p>
    <w:p w14:paraId="283B5BE7" w14:textId="77777777" w:rsidR="00D66902" w:rsidRDefault="00B26CA3">
      <w:pPr>
        <w:pStyle w:val="nonumsection"/>
      </w:pPr>
      <w:r>
        <w:t>Audit:</w:t>
      </w:r>
      <w:r>
        <w:tab/>
      </w:r>
      <w:r>
        <w:tab/>
      </w:r>
      <w:hyperlink w:anchor="fdp_uct.1">
        <w:r>
          <w:rPr>
            <w:rStyle w:val="Hyperlink"/>
          </w:rPr>
          <w:t>FDP_UCT.1</w:t>
        </w:r>
      </w:hyperlink>
    </w:p>
    <w:p w14:paraId="08416305"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4F806FD6" w14:textId="77777777" w:rsidR="00D66902" w:rsidRDefault="00B26CA3">
      <w:pPr>
        <w:pStyle w:val="ListBullet"/>
      </w:pPr>
      <w:r>
        <w:t>Minimal: The identity of any user or subject using the data exchange mechanisms;</w:t>
      </w:r>
    </w:p>
    <w:p w14:paraId="0D4F475A" w14:textId="77777777" w:rsidR="00D66902" w:rsidRDefault="00B26CA3">
      <w:pPr>
        <w:pStyle w:val="ListBullet"/>
      </w:pPr>
      <w:r>
        <w:t>Basic: The identity of any unauthorized user or subject attempting to use the data exchange mechan</w:t>
      </w:r>
      <w:r>
        <w:t>isms;</w:t>
      </w:r>
    </w:p>
    <w:p w14:paraId="3570FCAC" w14:textId="77777777" w:rsidR="00D66902" w:rsidRDefault="00B26CA3">
      <w:pPr>
        <w:pStyle w:val="ListBullet"/>
      </w:pPr>
      <w:r>
        <w:t>Basic: A reference to the names or other indexing information useful in identifying the user data that was transmitted or received. this can include security attributes associated with the information.</w:t>
      </w:r>
    </w:p>
    <w:p w14:paraId="4A9A1612" w14:textId="77777777" w:rsidR="00D66902" w:rsidRDefault="00B26CA3">
      <w:pPr>
        <w:pStyle w:val="Heading3"/>
      </w:pPr>
      <w:bookmarkStart w:id="308" w:name="fdp_uct.1"/>
      <w:bookmarkStart w:id="309" w:name="_Toc132871273"/>
      <w:r>
        <w:t>FDP_UCT.1 Basic data exchange confidentiality</w:t>
      </w:r>
      <w:bookmarkEnd w:id="309"/>
    </w:p>
    <w:p w14:paraId="144D843D" w14:textId="77777777" w:rsidR="00D66902" w:rsidRDefault="00B26CA3">
      <w:pPr>
        <w:pStyle w:val="nonumsection"/>
      </w:pPr>
      <w:r>
        <w:t>Dependen</w:t>
      </w:r>
      <w:r>
        <w:t>cies:</w:t>
      </w:r>
      <w:r>
        <w:tab/>
        <w:t>[</w:t>
      </w:r>
      <w:hyperlink w:anchor="ftp_itc.1">
        <w:r>
          <w:rPr>
            <w:rStyle w:val="Hyperlink"/>
          </w:rPr>
          <w:t>FTP_ITC.1</w:t>
        </w:r>
      </w:hyperlink>
      <w:r>
        <w:rPr>
          <w:rFonts w:ascii="Times New Roman" w:hAnsi="Times New Roman"/>
        </w:rPr>
        <w:t xml:space="preserve"> or </w:t>
      </w:r>
      <w:hyperlink w:anchor="ftp_trp.1">
        <w:r>
          <w:rPr>
            <w:rStyle w:val="Hyperlink"/>
          </w:rPr>
          <w:t>FTP_TRP.1</w:t>
        </w:r>
      </w:hyperlink>
      <w:r>
        <w:rPr>
          <w:rFonts w:ascii="Times New Roman" w:hAnsi="Times New Roman"/>
        </w:rPr>
        <w:t>], [</w:t>
      </w:r>
      <w:hyperlink w:anchor="fdp_acc.1">
        <w:r>
          <w:rPr>
            <w:rStyle w:val="Hyperlink"/>
          </w:rPr>
          <w:t>FDP_ACC.1</w:t>
        </w:r>
      </w:hyperlink>
      <w:r>
        <w:rPr>
          <w:rFonts w:ascii="Times New Roman" w:hAnsi="Times New Roman"/>
        </w:rPr>
        <w:t xml:space="preserve"> or </w:t>
      </w:r>
      <w:hyperlink w:anchor="fdp_ifc.1">
        <w:r>
          <w:rPr>
            <w:rStyle w:val="Hyperlink"/>
          </w:rPr>
          <w:t>FDP_IFC.1</w:t>
        </w:r>
      </w:hyperlink>
      <w:r>
        <w:rPr>
          <w:rFonts w:ascii="Times New Roman" w:hAnsi="Times New Roman"/>
        </w:rPr>
        <w:t>]</w:t>
      </w:r>
    </w:p>
    <w:p w14:paraId="7CD6C783" w14:textId="77777777" w:rsidR="00D66902" w:rsidRDefault="00B26CA3">
      <w:pPr>
        <w:pStyle w:val="elementbold"/>
      </w:pPr>
      <w:bookmarkStart w:id="310" w:name="fdp_uct.1.1"/>
      <w:r>
        <w:rPr>
          <w:bCs/>
          <w:sz w:val="20"/>
        </w:rPr>
        <w:t>FDP_UCT.1.1</w:t>
      </w:r>
      <w:bookmarkEnd w:id="310"/>
      <w:r>
        <w:tab/>
        <w:t xml:space="preserve">The TSF shall enforce the [assignment </w:t>
      </w:r>
      <w:r>
        <w:rPr>
          <w:vertAlign w:val="superscript"/>
        </w:rPr>
        <w:t>(a1)</w:t>
      </w:r>
      <w:r>
        <w:t xml:space="preserve">: access </w:t>
      </w:r>
      <w:r>
        <w:t xml:space="preserve">control SFP(s) and/or information flow control SFP(s)] to [selection </w:t>
      </w:r>
      <w:r>
        <w:rPr>
          <w:vertAlign w:val="superscript"/>
        </w:rPr>
        <w:t>(s1)</w:t>
      </w:r>
      <w:r>
        <w:t>: transmit, receive] user data in a manner protected from unauthorized disclosure.</w:t>
      </w:r>
    </w:p>
    <w:p w14:paraId="56B0E500" w14:textId="77777777" w:rsidR="00D66902" w:rsidRDefault="00B26CA3">
      <w:pPr>
        <w:pStyle w:val="nonumsection"/>
      </w:pPr>
      <w:r>
        <w:t>Notes on operations</w:t>
      </w:r>
    </w:p>
    <w:p w14:paraId="5B4E06F1" w14:textId="77777777" w:rsidR="00D66902" w:rsidRDefault="00B26CA3">
      <w:pPr>
        <w:pStyle w:val="BodyText"/>
      </w:pPr>
      <w:r>
        <w:t xml:space="preserve">In </w:t>
      </w:r>
      <w:hyperlink w:anchor="fdp_uct.1.1">
        <w:r>
          <w:rPr>
            <w:rStyle w:val="Hyperlink"/>
          </w:rPr>
          <w:t>FDP_UCT.1.1</w:t>
        </w:r>
      </w:hyperlink>
      <w:r>
        <w:t xml:space="preserve"> (s1), the author of a PP, PP-Module, functional package or ST should specify whether this element applies to a mechanism that transmits or receives user data.</w:t>
      </w:r>
    </w:p>
    <w:p w14:paraId="5B6D3280" w14:textId="77777777" w:rsidR="00D66902" w:rsidRDefault="00B26CA3">
      <w:pPr>
        <w:pStyle w:val="BodyText"/>
      </w:pPr>
      <w:r>
        <w:t xml:space="preserve">In </w:t>
      </w:r>
      <w:hyperlink w:anchor="fdp_uct.1.1">
        <w:r>
          <w:rPr>
            <w:rStyle w:val="Hyperlink"/>
          </w:rPr>
          <w:t>FDP_UCT.1.1</w:t>
        </w:r>
      </w:hyperlink>
      <w:r>
        <w:t xml:space="preserve"> (a1), the au</w:t>
      </w:r>
      <w:r>
        <w:t>thor of a PP, PP-Module, functional package or ST should specify the access control SFP(s) and/or information flow control SFP(s) that will be enforced when exchanging user data. The specified policies will be enforced to make decisions about who can excha</w:t>
      </w:r>
      <w:r>
        <w:t>nge data and which data can be exchanged.</w:t>
      </w:r>
    </w:p>
    <w:p w14:paraId="0737485F" w14:textId="77777777" w:rsidR="00D66902" w:rsidRDefault="00B26CA3">
      <w:pPr>
        <w:pStyle w:val="Heading2"/>
      </w:pPr>
      <w:bookmarkStart w:id="311" w:name="fdp_uit"/>
      <w:bookmarkStart w:id="312" w:name="_Toc132871274"/>
      <w:bookmarkEnd w:id="308"/>
      <w:bookmarkEnd w:id="306"/>
      <w:r>
        <w:lastRenderedPageBreak/>
        <w:t>Inter-TSF user data integrity transfer protection (FDP_UIT)</w:t>
      </w:r>
      <w:bookmarkEnd w:id="312"/>
    </w:p>
    <w:p w14:paraId="6EE01F41" w14:textId="77777777" w:rsidR="00D66902" w:rsidRDefault="00B26CA3">
      <w:pPr>
        <w:pStyle w:val="nonumsection"/>
      </w:pPr>
      <w:r>
        <w:t>Family Behaviour</w:t>
      </w:r>
    </w:p>
    <w:p w14:paraId="271BEA0A" w14:textId="77777777" w:rsidR="00D66902" w:rsidRDefault="00B26CA3">
      <w:pPr>
        <w:pStyle w:val="BodyText"/>
      </w:pPr>
      <w:r>
        <w:t xml:space="preserve">This family defines the requirements for providing integrity for user data in transit between the TOE and another trusted IT product and </w:t>
      </w:r>
      <w:r>
        <w:t>recovering from detectable errors. At a minimum, this family monitors the integrity of user data for modifications. Furthermore, this family supports different ways of correcting detected integrity errors.</w:t>
      </w:r>
    </w:p>
    <w:p w14:paraId="74EE4AFC" w14:textId="77777777" w:rsidR="00D66902" w:rsidRDefault="00B26CA3">
      <w:pPr>
        <w:pStyle w:val="nonumsection"/>
      </w:pPr>
      <w:r>
        <w:t>Component levelling</w:t>
      </w:r>
    </w:p>
    <w:p w14:paraId="74BF9F14" w14:textId="77777777" w:rsidR="00D66902" w:rsidRDefault="00B26CA3">
      <w:pPr>
        <w:pStyle w:val="CaptionedFigure"/>
      </w:pPr>
      <w:r>
        <w:rPr>
          <w:noProof/>
        </w:rPr>
        <w:drawing>
          <wp:inline distT="0" distB="0" distL="0" distR="0" wp14:anchorId="353636AA" wp14:editId="7BDBE2D5">
            <wp:extent cx="4699000" cy="773253"/>
            <wp:effectExtent l="0" t="0" r="0" b="0"/>
            <wp:docPr id="234" name="Picture" title="fig:"/>
            <wp:cNvGraphicFramePr/>
            <a:graphic xmlns:a="http://schemas.openxmlformats.org/drawingml/2006/main">
              <a:graphicData uri="http://schemas.openxmlformats.org/drawingml/2006/picture">
                <pic:pic xmlns:pic="http://schemas.openxmlformats.org/drawingml/2006/picture">
                  <pic:nvPicPr>
                    <pic:cNvPr id="235" name="Picture" descr="fig/fdp_uit.svg"/>
                    <pic:cNvPicPr>
                      <a:picLocks noChangeAspect="1" noChangeArrowheads="1"/>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bwMode="auto">
                    <a:xfrm>
                      <a:off x="0" y="0"/>
                      <a:ext cx="4699000" cy="773253"/>
                    </a:xfrm>
                    <a:prstGeom prst="rect">
                      <a:avLst/>
                    </a:prstGeom>
                    <a:noFill/>
                    <a:ln w="9525">
                      <a:noFill/>
                      <a:headEnd/>
                      <a:tailEnd/>
                    </a:ln>
                  </pic:spPr>
                </pic:pic>
              </a:graphicData>
            </a:graphic>
          </wp:inline>
        </w:drawing>
      </w:r>
    </w:p>
    <w:p w14:paraId="7646B414" w14:textId="77777777" w:rsidR="00D66902" w:rsidRDefault="00B26CA3">
      <w:pPr>
        <w:pStyle w:val="BodyText"/>
      </w:pPr>
      <w:hyperlink w:anchor="fdp_uit.1">
        <w:r>
          <w:rPr>
            <w:rStyle w:val="Hyperlink"/>
          </w:rPr>
          <w:t>FDP_UIT.1</w:t>
        </w:r>
      </w:hyperlink>
      <w:r>
        <w:t xml:space="preserve"> addresses detection of modifications, deletions, insertions, and replay errors of the user data transmitted.</w:t>
      </w:r>
    </w:p>
    <w:p w14:paraId="1177602D" w14:textId="77777777" w:rsidR="00D66902" w:rsidRDefault="00B26CA3">
      <w:pPr>
        <w:pStyle w:val="BodyText"/>
      </w:pPr>
      <w:hyperlink w:anchor="fdp_uit.2">
        <w:r>
          <w:rPr>
            <w:rStyle w:val="Hyperlink"/>
          </w:rPr>
          <w:t>FDP_UIT.2</w:t>
        </w:r>
      </w:hyperlink>
      <w:r>
        <w:t xml:space="preserve"> addresses recovery of the original user data by the receiving TSF with help from the source trusted IT product.</w:t>
      </w:r>
    </w:p>
    <w:p w14:paraId="2BB14A08" w14:textId="77777777" w:rsidR="00D66902" w:rsidRDefault="00B26CA3">
      <w:pPr>
        <w:pStyle w:val="BodyText"/>
      </w:pPr>
      <w:hyperlink w:anchor="fdp_uit.3">
        <w:r>
          <w:rPr>
            <w:rStyle w:val="Hyperlink"/>
          </w:rPr>
          <w:t>FDP_UIT.3</w:t>
        </w:r>
      </w:hyperlink>
      <w:r>
        <w:t xml:space="preserve"> addresses recovery of the origin</w:t>
      </w:r>
      <w:r>
        <w:t>al user data by the receiving TSF on its own without any help from the source trusted IT product.</w:t>
      </w:r>
    </w:p>
    <w:p w14:paraId="4B71EAC6" w14:textId="77777777" w:rsidR="00D66902" w:rsidRDefault="00B26CA3">
      <w:pPr>
        <w:pStyle w:val="nonumsection"/>
      </w:pPr>
      <w:r>
        <w:t>Audit:</w:t>
      </w:r>
      <w:r>
        <w:tab/>
      </w:r>
      <w:r>
        <w:tab/>
      </w:r>
      <w:hyperlink w:anchor="fdp_uit.1">
        <w:r>
          <w:rPr>
            <w:rStyle w:val="Hyperlink"/>
          </w:rPr>
          <w:t>FDP_UIT.1</w:t>
        </w:r>
      </w:hyperlink>
    </w:p>
    <w:p w14:paraId="6C488DE9" w14:textId="77777777" w:rsidR="00D66902" w:rsidRDefault="00B26CA3">
      <w:pPr>
        <w:pStyle w:val="BodyText"/>
      </w:pPr>
      <w:r>
        <w:t xml:space="preserve">The following actions should be auditable if </w:t>
      </w:r>
      <w:hyperlink w:anchor="fau_gen">
        <w:r>
          <w:rPr>
            <w:rStyle w:val="Hyperlink"/>
          </w:rPr>
          <w:t>F</w:t>
        </w:r>
        <w:r>
          <w:rPr>
            <w:rStyle w:val="Hyperlink"/>
          </w:rPr>
          <w:t>AU_GEN</w:t>
        </w:r>
      </w:hyperlink>
      <w:r>
        <w:t xml:space="preserve"> Security audit data generation is included in the PP/ST:</w:t>
      </w:r>
    </w:p>
    <w:p w14:paraId="367917A2" w14:textId="77777777" w:rsidR="00D66902" w:rsidRDefault="00B26CA3">
      <w:pPr>
        <w:pStyle w:val="ListBullet"/>
      </w:pPr>
      <w:r>
        <w:t>Minimal: The identity of any user or subject using the data exchange mechanisms;</w:t>
      </w:r>
    </w:p>
    <w:p w14:paraId="5E8C8295" w14:textId="77777777" w:rsidR="00D66902" w:rsidRDefault="00B26CA3">
      <w:pPr>
        <w:pStyle w:val="ListBullet"/>
      </w:pPr>
      <w:r>
        <w:t>Basic: The identity of any user or subject attempting to use the user data e</w:t>
      </w:r>
      <w:r>
        <w:t>xchange mechanisms, but who is unauthorized to do so;</w:t>
      </w:r>
    </w:p>
    <w:p w14:paraId="4F7A7B13" w14:textId="77777777" w:rsidR="00D66902" w:rsidRDefault="00B26CA3">
      <w:pPr>
        <w:pStyle w:val="ListBullet"/>
      </w:pPr>
      <w:r>
        <w:t>Basic: A reference to the names or other indexing information useful in identifying the user data that was transmitted or received. this can include security attributes associated with the user data;</w:t>
      </w:r>
    </w:p>
    <w:p w14:paraId="28D065CA" w14:textId="77777777" w:rsidR="00D66902" w:rsidRDefault="00B26CA3">
      <w:pPr>
        <w:pStyle w:val="ListBullet"/>
      </w:pPr>
      <w:r>
        <w:t>Ba</w:t>
      </w:r>
      <w:r>
        <w:t>sic: Any identified attempts to block transmission of user data;</w:t>
      </w:r>
    </w:p>
    <w:p w14:paraId="5DDDC0B6" w14:textId="77777777" w:rsidR="00D66902" w:rsidRDefault="00B26CA3">
      <w:pPr>
        <w:pStyle w:val="ListBullet"/>
      </w:pPr>
      <w:r>
        <w:t>Detailed: The types and/or effects of any detected modifications of transmitted user data.</w:t>
      </w:r>
    </w:p>
    <w:p w14:paraId="1F36E727" w14:textId="77777777" w:rsidR="00D66902" w:rsidRDefault="00B26CA3">
      <w:pPr>
        <w:pStyle w:val="nonumsection"/>
      </w:pPr>
      <w:r>
        <w:t>Audit:</w:t>
      </w:r>
      <w:r>
        <w:tab/>
      </w:r>
      <w:r>
        <w:tab/>
      </w:r>
      <w:hyperlink w:anchor="fdp_uit.2">
        <w:r>
          <w:rPr>
            <w:rStyle w:val="Hyperlink"/>
          </w:rPr>
          <w:t>FDP_UIT.2</w:t>
        </w:r>
      </w:hyperlink>
      <w:r>
        <w:rPr>
          <w:rFonts w:ascii="Times New Roman" w:hAnsi="Times New Roman"/>
        </w:rPr>
        <w:t xml:space="preserve">, </w:t>
      </w:r>
      <w:hyperlink w:anchor="fdp_uit.3">
        <w:r>
          <w:rPr>
            <w:rStyle w:val="Hyperlink"/>
          </w:rPr>
          <w:t>FDP_UIT.3</w:t>
        </w:r>
      </w:hyperlink>
    </w:p>
    <w:p w14:paraId="184E7F43"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1674FABE" w14:textId="77777777" w:rsidR="00D66902" w:rsidRDefault="00B26CA3">
      <w:pPr>
        <w:pStyle w:val="ListBullet"/>
      </w:pPr>
      <w:r>
        <w:t>Minimal: The identity o</w:t>
      </w:r>
      <w:r>
        <w:t>f any user or subject using the data exchange mechanisms;</w:t>
      </w:r>
    </w:p>
    <w:p w14:paraId="20C416DA" w14:textId="77777777" w:rsidR="00D66902" w:rsidRDefault="00B26CA3">
      <w:pPr>
        <w:pStyle w:val="ListBullet"/>
      </w:pPr>
      <w:r>
        <w:t>Minimal: Successful recovery from errors including the type of error that was detected;</w:t>
      </w:r>
    </w:p>
    <w:p w14:paraId="1DAD7C25" w14:textId="77777777" w:rsidR="00D66902" w:rsidRDefault="00B26CA3">
      <w:pPr>
        <w:pStyle w:val="ListBullet"/>
      </w:pPr>
      <w:r>
        <w:lastRenderedPageBreak/>
        <w:t>Basic: The identity of any user or subject attempting to use the user data exchange mechanisms, but who is una</w:t>
      </w:r>
      <w:r>
        <w:t>uthorized to do so;</w:t>
      </w:r>
    </w:p>
    <w:p w14:paraId="23804DD7" w14:textId="77777777" w:rsidR="00D66902" w:rsidRDefault="00B26CA3">
      <w:pPr>
        <w:pStyle w:val="ListBullet"/>
      </w:pPr>
      <w:r>
        <w:t>Basic: A reference to the names or other indexing information useful in identifying the user data that was transmitted or received. this can include security attributes associated with the user data;</w:t>
      </w:r>
    </w:p>
    <w:p w14:paraId="0C370601" w14:textId="77777777" w:rsidR="00D66902" w:rsidRDefault="00B26CA3">
      <w:pPr>
        <w:pStyle w:val="ListBullet"/>
      </w:pPr>
      <w:r>
        <w:t>Basic: Any identified attempts to block transmission of user data;</w:t>
      </w:r>
    </w:p>
    <w:p w14:paraId="35EE001F" w14:textId="77777777" w:rsidR="00D66902" w:rsidRDefault="00B26CA3">
      <w:pPr>
        <w:pStyle w:val="ListBullet"/>
      </w:pPr>
      <w:r>
        <w:t>Detailed: The types and/or effects of any detected modifications of transmitted user data.</w:t>
      </w:r>
    </w:p>
    <w:p w14:paraId="0687821A" w14:textId="77777777" w:rsidR="00D66902" w:rsidRDefault="00B26CA3">
      <w:pPr>
        <w:pStyle w:val="Heading3"/>
      </w:pPr>
      <w:bookmarkStart w:id="313" w:name="fdp_uit.1"/>
      <w:bookmarkStart w:id="314" w:name="_Toc132871275"/>
      <w:r>
        <w:t>FDP_UIT.1 Data exchange integrity</w:t>
      </w:r>
      <w:bookmarkEnd w:id="314"/>
    </w:p>
    <w:p w14:paraId="1796D4F2" w14:textId="77777777" w:rsidR="00D66902" w:rsidRDefault="00B26CA3">
      <w:pPr>
        <w:pStyle w:val="nonumsection"/>
      </w:pPr>
      <w:r>
        <w:t>Dependencies:</w:t>
      </w:r>
      <w:r>
        <w:tab/>
        <w:t>[</w:t>
      </w:r>
      <w:hyperlink w:anchor="fdp_acc.1">
        <w:r>
          <w:rPr>
            <w:rStyle w:val="Hyperlink"/>
          </w:rPr>
          <w:t>FDP_ACC.1</w:t>
        </w:r>
      </w:hyperlink>
      <w:r>
        <w:rPr>
          <w:rFonts w:ascii="Times New Roman" w:hAnsi="Times New Roman"/>
        </w:rPr>
        <w:t xml:space="preserve"> or </w:t>
      </w:r>
      <w:hyperlink w:anchor="fdp_ifc.1">
        <w:r>
          <w:rPr>
            <w:rStyle w:val="Hyperlink"/>
          </w:rPr>
          <w:t>FDP_IFC.1</w:t>
        </w:r>
      </w:hyperlink>
      <w:r>
        <w:rPr>
          <w:rFonts w:ascii="Times New Roman" w:hAnsi="Times New Roman"/>
        </w:rPr>
        <w:t>], [</w:t>
      </w:r>
      <w:hyperlink w:anchor="ftp_itc.1">
        <w:r>
          <w:rPr>
            <w:rStyle w:val="Hyperlink"/>
          </w:rPr>
          <w:t>FTP_ITC.1</w:t>
        </w:r>
      </w:hyperlink>
      <w:r>
        <w:rPr>
          <w:rFonts w:ascii="Times New Roman" w:hAnsi="Times New Roman"/>
        </w:rPr>
        <w:t xml:space="preserve"> or </w:t>
      </w:r>
      <w:hyperlink w:anchor="ftp_trp.1">
        <w:r>
          <w:rPr>
            <w:rStyle w:val="Hyperlink"/>
          </w:rPr>
          <w:t>FTP_TRP.1</w:t>
        </w:r>
      </w:hyperlink>
      <w:r>
        <w:rPr>
          <w:rFonts w:ascii="Times New Roman" w:hAnsi="Times New Roman"/>
        </w:rPr>
        <w:t>]</w:t>
      </w:r>
    </w:p>
    <w:p w14:paraId="107415EB" w14:textId="77777777" w:rsidR="00D66902" w:rsidRDefault="00B26CA3">
      <w:pPr>
        <w:pStyle w:val="elementbold"/>
      </w:pPr>
      <w:bookmarkStart w:id="315" w:name="fdp_uit.1.1"/>
      <w:r>
        <w:rPr>
          <w:bCs/>
          <w:sz w:val="20"/>
        </w:rPr>
        <w:t>FDP_UIT.1.1</w:t>
      </w:r>
      <w:bookmarkEnd w:id="315"/>
      <w:r>
        <w:tab/>
        <w:t xml:space="preserve">The TSF shall enforce the [assignment </w:t>
      </w:r>
      <w:r>
        <w:rPr>
          <w:vertAlign w:val="superscript"/>
        </w:rPr>
        <w:t>(a1)</w:t>
      </w:r>
      <w:r>
        <w:t xml:space="preserve">: access control SFP(s) and/or information flow control SFP(s)] to [selection </w:t>
      </w:r>
      <w:r>
        <w:rPr>
          <w:vertAlign w:val="superscript"/>
        </w:rPr>
        <w:t>(s1)</w:t>
      </w:r>
      <w:r>
        <w:t>: transmit, receive] user data in a manner protected from [selectio</w:t>
      </w:r>
      <w:r>
        <w:t xml:space="preserve">n </w:t>
      </w:r>
      <w:r>
        <w:rPr>
          <w:vertAlign w:val="superscript"/>
        </w:rPr>
        <w:t>(s2)</w:t>
      </w:r>
      <w:r>
        <w:t>: modification, deletion, insertion, replay] errors.</w:t>
      </w:r>
    </w:p>
    <w:p w14:paraId="50798F38" w14:textId="77777777" w:rsidR="00D66902" w:rsidRDefault="00B26CA3">
      <w:pPr>
        <w:pStyle w:val="nonumsection"/>
      </w:pPr>
      <w:r>
        <w:t>Notes on operations</w:t>
      </w:r>
    </w:p>
    <w:p w14:paraId="62782FAF" w14:textId="77777777" w:rsidR="00D66902" w:rsidRDefault="00B26CA3">
      <w:pPr>
        <w:pStyle w:val="BodyText"/>
      </w:pPr>
      <w:r>
        <w:t xml:space="preserve">In </w:t>
      </w:r>
      <w:hyperlink w:anchor="fdp_uit.1.1">
        <w:r>
          <w:rPr>
            <w:rStyle w:val="Hyperlink"/>
          </w:rPr>
          <w:t>FDP_UIT.1.1</w:t>
        </w:r>
      </w:hyperlink>
      <w:r>
        <w:t xml:space="preserve"> (s1), the author of a PP, PP-Module, functional package or ST should specify whether this elem</w:t>
      </w:r>
      <w:r>
        <w:t>ent applies to a TSF that is transmitting or receiving objects.</w:t>
      </w:r>
    </w:p>
    <w:p w14:paraId="37CA2C55" w14:textId="77777777" w:rsidR="00D66902" w:rsidRDefault="00B26CA3">
      <w:pPr>
        <w:pStyle w:val="BodyText"/>
      </w:pPr>
      <w:r>
        <w:t xml:space="preserve">In </w:t>
      </w:r>
      <w:hyperlink w:anchor="fdp_uit.1.1">
        <w:r>
          <w:rPr>
            <w:rStyle w:val="Hyperlink"/>
          </w:rPr>
          <w:t>FDP_UIT.1.1</w:t>
        </w:r>
      </w:hyperlink>
      <w:r>
        <w:t xml:space="preserve"> (s2), the author of a PP, PP-Module, functional package or ST should specify whether the data should be protec</w:t>
      </w:r>
      <w:r>
        <w:t>ted from modification, deletion, insertion, or replay.</w:t>
      </w:r>
    </w:p>
    <w:p w14:paraId="621397F6" w14:textId="77777777" w:rsidR="00D66902" w:rsidRDefault="00B26CA3">
      <w:pPr>
        <w:pStyle w:val="BodyText"/>
      </w:pPr>
      <w:r>
        <w:t xml:space="preserve">In </w:t>
      </w:r>
      <w:hyperlink w:anchor="fdp_uit.1.1">
        <w:r>
          <w:rPr>
            <w:rStyle w:val="Hyperlink"/>
          </w:rPr>
          <w:t>FDP_UIT.1.1</w:t>
        </w:r>
      </w:hyperlink>
      <w:r>
        <w:t xml:space="preserve"> (a1), the author of a PP, PP-Module, functional package or ST should specify the access control SFP(s) and/or informat</w:t>
      </w:r>
      <w:r>
        <w:t>ion flow control SFP(s) that will be enforced on the transmitted data or on the received data. The specified policies will be enforced to make decisions about who can transmit or who can receive data, and which data can be transmitted or received.</w:t>
      </w:r>
    </w:p>
    <w:p w14:paraId="24B9A577" w14:textId="77777777" w:rsidR="00D66902" w:rsidRDefault="00B26CA3">
      <w:pPr>
        <w:pStyle w:val="elementbold"/>
      </w:pPr>
      <w:bookmarkStart w:id="316" w:name="fdp_uit.1.2"/>
      <w:r>
        <w:rPr>
          <w:bCs/>
          <w:sz w:val="20"/>
        </w:rPr>
        <w:t>FDP_UIT.</w:t>
      </w:r>
      <w:r>
        <w:rPr>
          <w:bCs/>
          <w:sz w:val="20"/>
        </w:rPr>
        <w:t>1.2</w:t>
      </w:r>
      <w:bookmarkEnd w:id="316"/>
      <w:r>
        <w:tab/>
        <w:t xml:space="preserve">The TSF shall be able to determine on receipt of user data, whether [selection </w:t>
      </w:r>
      <w:r>
        <w:rPr>
          <w:vertAlign w:val="superscript"/>
        </w:rPr>
        <w:t>(s1)</w:t>
      </w:r>
      <w:r>
        <w:t>: modification, deletion, insertion, replay] has occurred.</w:t>
      </w:r>
    </w:p>
    <w:p w14:paraId="010D8BB1" w14:textId="77777777" w:rsidR="00D66902" w:rsidRDefault="00B26CA3">
      <w:pPr>
        <w:pStyle w:val="nonumsection"/>
      </w:pPr>
      <w:r>
        <w:t>Notes on operations</w:t>
      </w:r>
    </w:p>
    <w:p w14:paraId="7FB4C762" w14:textId="77777777" w:rsidR="00D66902" w:rsidRDefault="00B26CA3">
      <w:pPr>
        <w:pStyle w:val="BodyText"/>
      </w:pPr>
      <w:r>
        <w:t xml:space="preserve">In </w:t>
      </w:r>
      <w:hyperlink w:anchor="fdp_uit.1.2">
        <w:r>
          <w:rPr>
            <w:rStyle w:val="Hyperlink"/>
          </w:rPr>
          <w:t>FDP_UIT.1.2</w:t>
        </w:r>
      </w:hyperlink>
      <w:r>
        <w:t xml:space="preserve"> (s1), the author of a PP, PP-Module, functional package or ST should specify whether the errors of the type: modification, deletion, insertion, or replay are detected.</w:t>
      </w:r>
    </w:p>
    <w:p w14:paraId="555202BF" w14:textId="77777777" w:rsidR="00D66902" w:rsidRDefault="00B26CA3">
      <w:pPr>
        <w:pStyle w:val="Heading3"/>
      </w:pPr>
      <w:bookmarkStart w:id="317" w:name="fdp_uit.2"/>
      <w:bookmarkStart w:id="318" w:name="_Toc132871276"/>
      <w:bookmarkEnd w:id="313"/>
      <w:r>
        <w:t>FDP_UIT.2 Source data exchange recovery</w:t>
      </w:r>
      <w:bookmarkEnd w:id="318"/>
    </w:p>
    <w:p w14:paraId="4640406A" w14:textId="77777777" w:rsidR="00D66902" w:rsidRDefault="00B26CA3">
      <w:pPr>
        <w:pStyle w:val="nonumsection"/>
      </w:pPr>
      <w:r>
        <w:t>Dependencies</w:t>
      </w:r>
      <w:r>
        <w:t>:</w:t>
      </w:r>
      <w:r>
        <w:tab/>
        <w:t>[</w:t>
      </w:r>
      <w:hyperlink w:anchor="fdp_acc.1">
        <w:r>
          <w:rPr>
            <w:rStyle w:val="Hyperlink"/>
          </w:rPr>
          <w:t>FDP_ACC.1</w:t>
        </w:r>
      </w:hyperlink>
      <w:r>
        <w:rPr>
          <w:rFonts w:ascii="Times New Roman" w:hAnsi="Times New Roman"/>
        </w:rPr>
        <w:t xml:space="preserve"> or </w:t>
      </w:r>
      <w:hyperlink w:anchor="fdp_ifc.1">
        <w:r>
          <w:rPr>
            <w:rStyle w:val="Hyperlink"/>
          </w:rPr>
          <w:t>FDP_IFC.1</w:t>
        </w:r>
      </w:hyperlink>
      <w:r>
        <w:rPr>
          <w:rFonts w:ascii="Times New Roman" w:hAnsi="Times New Roman"/>
        </w:rPr>
        <w:t>], [</w:t>
      </w:r>
      <w:hyperlink w:anchor="fdp_uit.1">
        <w:r>
          <w:rPr>
            <w:rStyle w:val="Hyperlink"/>
          </w:rPr>
          <w:t>FDP_UIT.1</w:t>
        </w:r>
      </w:hyperlink>
      <w:r>
        <w:rPr>
          <w:rFonts w:ascii="Times New Roman" w:hAnsi="Times New Roman"/>
        </w:rPr>
        <w:t xml:space="preserve"> or </w:t>
      </w:r>
      <w:hyperlink w:anchor="ftp_itc.1">
        <w:r>
          <w:rPr>
            <w:rStyle w:val="Hyperlink"/>
          </w:rPr>
          <w:t>FTP_ITC.1</w:t>
        </w:r>
      </w:hyperlink>
      <w:r>
        <w:rPr>
          <w:rFonts w:ascii="Times New Roman" w:hAnsi="Times New Roman"/>
        </w:rPr>
        <w:t>]</w:t>
      </w:r>
    </w:p>
    <w:p w14:paraId="29F3F2FC" w14:textId="77777777" w:rsidR="00D66902" w:rsidRDefault="00B26CA3">
      <w:pPr>
        <w:pStyle w:val="elementbold"/>
      </w:pPr>
      <w:bookmarkStart w:id="319" w:name="fdp_uit.2.1"/>
      <w:r>
        <w:rPr>
          <w:bCs/>
          <w:sz w:val="20"/>
        </w:rPr>
        <w:t>FDP_UIT.2.1</w:t>
      </w:r>
      <w:bookmarkEnd w:id="319"/>
      <w:r>
        <w:tab/>
        <w:t xml:space="preserve">The TSF shall enforce the [assignment </w:t>
      </w:r>
      <w:r>
        <w:rPr>
          <w:vertAlign w:val="superscript"/>
        </w:rPr>
        <w:t>(a1)</w:t>
      </w:r>
      <w:r>
        <w:t xml:space="preserve">: access control SFP(s) and/or information flow control SFP(s)] to be able to recover from [assignment </w:t>
      </w:r>
      <w:r>
        <w:rPr>
          <w:vertAlign w:val="superscript"/>
        </w:rPr>
        <w:t>(a2)</w:t>
      </w:r>
      <w:r>
        <w:t>: list of recoverable errors] with the</w:t>
      </w:r>
      <w:r>
        <w:t xml:space="preserve"> help of the source trusted IT product.</w:t>
      </w:r>
    </w:p>
    <w:p w14:paraId="0EBD642C" w14:textId="77777777" w:rsidR="00D66902" w:rsidRDefault="00B26CA3">
      <w:pPr>
        <w:pStyle w:val="nonumsection"/>
      </w:pPr>
      <w:r>
        <w:lastRenderedPageBreak/>
        <w:t>Notes on operations</w:t>
      </w:r>
    </w:p>
    <w:p w14:paraId="12B8AF6C" w14:textId="77777777" w:rsidR="00D66902" w:rsidRDefault="00B26CA3">
      <w:pPr>
        <w:pStyle w:val="BodyText"/>
      </w:pPr>
      <w:r>
        <w:t xml:space="preserve">In </w:t>
      </w:r>
      <w:hyperlink w:anchor="fdp_uit.2.1">
        <w:r>
          <w:rPr>
            <w:rStyle w:val="Hyperlink"/>
          </w:rPr>
          <w:t>FDP_UIT.2.1</w:t>
        </w:r>
      </w:hyperlink>
      <w:r>
        <w:t xml:space="preserve"> (a1), the author of a PP, PP-Module, functional package or ST should specify the access control SFP(s) and/or info</w:t>
      </w:r>
      <w:r>
        <w:t>rmation flow control SFP(s) that will be enforced when recovering user data. The specified policies will be enforced to make decisions about which data can be recovered and how it can be recovered.</w:t>
      </w:r>
    </w:p>
    <w:p w14:paraId="522E87FE" w14:textId="77777777" w:rsidR="00D66902" w:rsidRDefault="00B26CA3">
      <w:pPr>
        <w:pStyle w:val="BodyText"/>
      </w:pPr>
      <w:r>
        <w:t xml:space="preserve">In </w:t>
      </w:r>
      <w:hyperlink w:anchor="fdp_uit.2.1">
        <w:r>
          <w:rPr>
            <w:rStyle w:val="Hyperlink"/>
          </w:rPr>
          <w:t>FDP_UIT.2.1</w:t>
        </w:r>
      </w:hyperlink>
      <w:r>
        <w:t xml:space="preserve"> (a2), the author of a PP, PP-Module, functional package or ST should specify the list of integrity errors from which the TSF, with the help of the source trusted IT product, is able to recover the original user data.</w:t>
      </w:r>
    </w:p>
    <w:p w14:paraId="5E23F93B" w14:textId="77777777" w:rsidR="00D66902" w:rsidRDefault="00B26CA3">
      <w:pPr>
        <w:pStyle w:val="Heading3"/>
      </w:pPr>
      <w:bookmarkStart w:id="320" w:name="fdp_uit.3"/>
      <w:bookmarkStart w:id="321" w:name="_Toc132871277"/>
      <w:bookmarkEnd w:id="317"/>
      <w:r>
        <w:t>FDP_UIT.3 Desti</w:t>
      </w:r>
      <w:r>
        <w:t>nation data exchange recovery</w:t>
      </w:r>
      <w:bookmarkEnd w:id="321"/>
    </w:p>
    <w:p w14:paraId="251D4419" w14:textId="77777777" w:rsidR="00D66902" w:rsidRDefault="00B26CA3">
      <w:pPr>
        <w:pStyle w:val="nonumsection"/>
      </w:pPr>
      <w:r>
        <w:t>Hierarchical to:</w:t>
      </w:r>
      <w:r>
        <w:tab/>
      </w:r>
      <w:hyperlink w:anchor="fdp_uit.2">
        <w:r>
          <w:rPr>
            <w:rStyle w:val="Hyperlink"/>
          </w:rPr>
          <w:t>FDP_UIT.2</w:t>
        </w:r>
      </w:hyperlink>
    </w:p>
    <w:p w14:paraId="6ECA29A1" w14:textId="77777777" w:rsidR="00D66902" w:rsidRDefault="00B26CA3">
      <w:pPr>
        <w:pStyle w:val="nonumsection"/>
      </w:pPr>
      <w:r>
        <w:t>Dependencies:</w:t>
      </w:r>
      <w:r>
        <w:tab/>
        <w:t>[</w:t>
      </w:r>
      <w:hyperlink w:anchor="fdp_acc.1">
        <w:r>
          <w:rPr>
            <w:rStyle w:val="Hyperlink"/>
          </w:rPr>
          <w:t>FDP_ACC.1</w:t>
        </w:r>
      </w:hyperlink>
      <w:r>
        <w:rPr>
          <w:rFonts w:ascii="Times New Roman" w:hAnsi="Times New Roman"/>
        </w:rPr>
        <w:t xml:space="preserve"> or </w:t>
      </w:r>
      <w:hyperlink w:anchor="fdp_ifc.1">
        <w:r>
          <w:rPr>
            <w:rStyle w:val="Hyperlink"/>
          </w:rPr>
          <w:t>FDP_IFC.1</w:t>
        </w:r>
      </w:hyperlink>
      <w:r>
        <w:rPr>
          <w:rFonts w:ascii="Times New Roman" w:hAnsi="Times New Roman"/>
        </w:rPr>
        <w:t>], [</w:t>
      </w:r>
      <w:hyperlink w:anchor="fdp_uit.1">
        <w:r>
          <w:rPr>
            <w:rStyle w:val="Hyperlink"/>
          </w:rPr>
          <w:t>FDP_UIT.1</w:t>
        </w:r>
      </w:hyperlink>
      <w:r>
        <w:rPr>
          <w:rFonts w:ascii="Times New Roman" w:hAnsi="Times New Roman"/>
        </w:rPr>
        <w:t xml:space="preserve"> or </w:t>
      </w:r>
      <w:hyperlink w:anchor="ftp_itc.1">
        <w:r>
          <w:rPr>
            <w:rStyle w:val="Hyperlink"/>
          </w:rPr>
          <w:t>FTP_ITC.1</w:t>
        </w:r>
      </w:hyperlink>
      <w:r>
        <w:rPr>
          <w:rFonts w:ascii="Times New Roman" w:hAnsi="Times New Roman"/>
        </w:rPr>
        <w:t>]</w:t>
      </w:r>
    </w:p>
    <w:p w14:paraId="5CABE851" w14:textId="77777777" w:rsidR="00D66902" w:rsidRDefault="00B26CA3">
      <w:pPr>
        <w:pStyle w:val="element"/>
      </w:pPr>
      <w:bookmarkStart w:id="322" w:name="fdp_uit.3.1"/>
      <w:r>
        <w:rPr>
          <w:b/>
          <w:bCs/>
          <w:sz w:val="20"/>
        </w:rPr>
        <w:t>FDP_UIT.3.1</w:t>
      </w:r>
      <w:bookmarkEnd w:id="322"/>
      <w:r>
        <w:tab/>
        <w:t xml:space="preserve">The TSF shall enforce the [assignment </w:t>
      </w:r>
      <w:r>
        <w:rPr>
          <w:vertAlign w:val="superscript"/>
        </w:rPr>
        <w:t>(a1)</w:t>
      </w:r>
      <w:r>
        <w:t xml:space="preserve">: access control SFP(s) and/or information flow control SFP(s)] to be able to recover from [assignment </w:t>
      </w:r>
      <w:r>
        <w:rPr>
          <w:vertAlign w:val="superscript"/>
        </w:rPr>
        <w:t>(a2)</w:t>
      </w:r>
      <w:r>
        <w:t xml:space="preserve">: list of recoverable errors] </w:t>
      </w:r>
      <w:r>
        <w:rPr>
          <w:b/>
          <w:bCs/>
        </w:rPr>
        <w:t>without</w:t>
      </w:r>
      <w:r>
        <w:t xml:space="preserve"> </w:t>
      </w:r>
      <w:r>
        <w:rPr>
          <w:b/>
          <w:bCs/>
        </w:rPr>
        <w:t>any</w:t>
      </w:r>
      <w:r>
        <w:t xml:space="preserve"> help </w:t>
      </w:r>
      <w:r>
        <w:rPr>
          <w:b/>
          <w:bCs/>
        </w:rPr>
        <w:t>from</w:t>
      </w:r>
      <w:r>
        <w:t xml:space="preserve"> the source trusted IT produc</w:t>
      </w:r>
      <w:r>
        <w:t>t.</w:t>
      </w:r>
    </w:p>
    <w:p w14:paraId="49FC5BBE" w14:textId="77777777" w:rsidR="00D66902" w:rsidRDefault="00B26CA3">
      <w:pPr>
        <w:pStyle w:val="nonumsection"/>
      </w:pPr>
      <w:r>
        <w:t>Notes on operations</w:t>
      </w:r>
    </w:p>
    <w:p w14:paraId="71586C93" w14:textId="77777777" w:rsidR="00D66902" w:rsidRDefault="00B26CA3">
      <w:pPr>
        <w:pStyle w:val="BodyText"/>
      </w:pPr>
      <w:r>
        <w:t xml:space="preserve">In </w:t>
      </w:r>
      <w:hyperlink w:anchor="fdp_uit.3.1">
        <w:r>
          <w:rPr>
            <w:rStyle w:val="Hyperlink"/>
          </w:rPr>
          <w:t>FDP_UIT.3.1</w:t>
        </w:r>
      </w:hyperlink>
      <w:r>
        <w:t xml:space="preserve"> (a1), the author of a PP, PP-Module, functional package or ST should specify the access control SFP(s) and/or information flow control SFP(s) that wil</w:t>
      </w:r>
      <w:r>
        <w:t>l be enforced when recovering user data. The specified policies will be enforced to make decisions about which data can be recovered and how it can be recovered.</w:t>
      </w:r>
    </w:p>
    <w:p w14:paraId="684A3A76" w14:textId="77777777" w:rsidR="00D66902" w:rsidRDefault="00B26CA3">
      <w:pPr>
        <w:pStyle w:val="BodyText"/>
      </w:pPr>
      <w:r>
        <w:t xml:space="preserve">In </w:t>
      </w:r>
      <w:hyperlink w:anchor="fdp_uit.3.1">
        <w:r>
          <w:rPr>
            <w:rStyle w:val="Hyperlink"/>
          </w:rPr>
          <w:t>FDP_UIT.3.1</w:t>
        </w:r>
      </w:hyperlink>
      <w:r>
        <w:t xml:space="preserve"> (a2), the au</w:t>
      </w:r>
      <w:r>
        <w:t>thor of a PP, PP-Module, functional package or ST should specify the list of integrity errors from which the receiving TSF, alone, is able to recover the original user data.</w:t>
      </w:r>
    </w:p>
    <w:p w14:paraId="02B1B2D6" w14:textId="77777777" w:rsidR="00D66902" w:rsidRDefault="00B26CA3">
      <w:pPr>
        <w:pStyle w:val="Heading1"/>
      </w:pPr>
      <w:bookmarkStart w:id="323" w:name="fia"/>
      <w:bookmarkStart w:id="324" w:name="_Toc132871278"/>
      <w:bookmarkEnd w:id="320"/>
      <w:bookmarkEnd w:id="311"/>
      <w:bookmarkEnd w:id="153"/>
      <w:r>
        <w:lastRenderedPageBreak/>
        <w:t>Class FIA Identification and authentication</w:t>
      </w:r>
      <w:bookmarkEnd w:id="324"/>
    </w:p>
    <w:p w14:paraId="762679C8" w14:textId="77777777" w:rsidR="00D66902" w:rsidRDefault="00B26CA3">
      <w:pPr>
        <w:pStyle w:val="FirstParagraph"/>
      </w:pPr>
      <w:r>
        <w:t>Families in this class address the req</w:t>
      </w:r>
      <w:r>
        <w:t>uirements for functions to establish and verify a claimed user identity.</w:t>
      </w:r>
    </w:p>
    <w:p w14:paraId="3D1AD6C9" w14:textId="77777777" w:rsidR="00D66902" w:rsidRDefault="00B26CA3">
      <w:pPr>
        <w:pStyle w:val="BodyText"/>
      </w:pPr>
      <w:r>
        <w:t>Identification and authentication are required to ensure that users are associated with the proper security attributes</w:t>
      </w:r>
    </w:p>
    <w:p w14:paraId="49AEA16E" w14:textId="77777777" w:rsidR="00D66902" w:rsidRDefault="00B26CA3">
      <w:pPr>
        <w:pStyle w:val="BodyText"/>
      </w:pPr>
      <w:r>
        <w:t>The unambiguous identification of authorized users and the correct association of security attributes with users and subjects is critical</w:t>
      </w:r>
      <w:r>
        <w:t xml:space="preserve"> to the enforcement of the intended security policies. The families in this class deal with determining and verifying the identity of users, determining their authority to interact with the TOE, and with the correct association of security attributes for e</w:t>
      </w:r>
      <w:r>
        <w:t>ach authorized user. Other classes of requirements are dependent upon correct identification and authentication of users in order to be effective.</w:t>
      </w:r>
    </w:p>
    <w:p w14:paraId="4B73CC95" w14:textId="77777777" w:rsidR="00D66902" w:rsidRDefault="00B26CA3">
      <w:pPr>
        <w:pStyle w:val="CaptionedFigure"/>
      </w:pPr>
      <w:r>
        <w:rPr>
          <w:noProof/>
        </w:rPr>
        <w:lastRenderedPageBreak/>
        <w:drawing>
          <wp:inline distT="0" distB="0" distL="0" distR="0" wp14:anchorId="3D9A05BB" wp14:editId="58DAB69E">
            <wp:extent cx="4699000" cy="6352606"/>
            <wp:effectExtent l="0" t="0" r="0" b="0"/>
            <wp:docPr id="243" name="Picture" title="fig:"/>
            <wp:cNvGraphicFramePr/>
            <a:graphic xmlns:a="http://schemas.openxmlformats.org/drawingml/2006/main">
              <a:graphicData uri="http://schemas.openxmlformats.org/drawingml/2006/picture">
                <pic:pic xmlns:pic="http://schemas.openxmlformats.org/drawingml/2006/picture">
                  <pic:nvPicPr>
                    <pic:cNvPr id="244" name="Picture" descr="fig/FIA.svg"/>
                    <pic:cNvPicPr>
                      <a:picLocks noChangeAspect="1" noChangeArrowheads="1"/>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bwMode="auto">
                    <a:xfrm>
                      <a:off x="0" y="0"/>
                      <a:ext cx="4699000" cy="6352606"/>
                    </a:xfrm>
                    <a:prstGeom prst="rect">
                      <a:avLst/>
                    </a:prstGeom>
                    <a:noFill/>
                    <a:ln w="9525">
                      <a:noFill/>
                      <a:headEnd/>
                      <a:tailEnd/>
                    </a:ln>
                  </pic:spPr>
                </pic:pic>
              </a:graphicData>
            </a:graphic>
          </wp:inline>
        </w:drawing>
      </w:r>
    </w:p>
    <w:tbl>
      <w:tblPr>
        <w:tblStyle w:val="CCtable"/>
        <w:tblW w:w="0" w:type="auto"/>
        <w:jc w:val="center"/>
        <w:tblLook w:val="0020" w:firstRow="1" w:lastRow="0" w:firstColumn="0" w:lastColumn="0" w:noHBand="0" w:noVBand="0"/>
      </w:tblPr>
      <w:tblGrid>
        <w:gridCol w:w="823"/>
        <w:gridCol w:w="290"/>
        <w:gridCol w:w="290"/>
        <w:gridCol w:w="290"/>
      </w:tblGrid>
      <w:tr w:rsidR="00D66902" w14:paraId="2192F78F" w14:textId="77777777" w:rsidTr="00D66902">
        <w:trPr>
          <w:cnfStyle w:val="100000000000" w:firstRow="1" w:lastRow="0" w:firstColumn="0" w:lastColumn="0" w:oddVBand="0" w:evenVBand="0" w:oddHBand="0" w:evenHBand="0" w:firstRowFirstColumn="0" w:firstRowLastColumn="0" w:lastRowFirstColumn="0" w:lastRowLastColumn="0"/>
          <w:trHeight w:val="1000"/>
          <w:tblHeader/>
          <w:jc w:val="center"/>
        </w:trPr>
        <w:tc>
          <w:tcPr>
            <w:tcW w:w="0" w:type="auto"/>
            <w:textDirection w:val="tbRl"/>
          </w:tcPr>
          <w:p w14:paraId="347C3EE1" w14:textId="77777777" w:rsidR="00D66902" w:rsidRDefault="00D66902">
            <w:pPr>
              <w:pStyle w:val="Compact"/>
            </w:pPr>
          </w:p>
        </w:tc>
        <w:tc>
          <w:tcPr>
            <w:tcW w:w="0" w:type="auto"/>
            <w:textDirection w:val="tbRl"/>
          </w:tcPr>
          <w:p w14:paraId="1D8513E9" w14:textId="77777777" w:rsidR="00D66902" w:rsidRDefault="00B26CA3">
            <w:pPr>
              <w:pStyle w:val="Compact"/>
              <w:jc w:val="center"/>
            </w:pPr>
            <w:hyperlink w:anchor="fia_atd.1">
              <w:r>
                <w:rPr>
                  <w:rStyle w:val="Hyperlink"/>
                </w:rPr>
                <w:t>FIA_ATD.1</w:t>
              </w:r>
            </w:hyperlink>
          </w:p>
        </w:tc>
        <w:tc>
          <w:tcPr>
            <w:tcW w:w="0" w:type="auto"/>
            <w:textDirection w:val="tbRl"/>
          </w:tcPr>
          <w:p w14:paraId="155980C7" w14:textId="77777777" w:rsidR="00D66902" w:rsidRDefault="00B26CA3">
            <w:pPr>
              <w:pStyle w:val="Compact"/>
              <w:jc w:val="center"/>
            </w:pPr>
            <w:hyperlink w:anchor="fia_uau.1">
              <w:r>
                <w:rPr>
                  <w:rStyle w:val="Hyperlink"/>
                </w:rPr>
                <w:t>FIA_UAU.1</w:t>
              </w:r>
            </w:hyperlink>
          </w:p>
        </w:tc>
        <w:tc>
          <w:tcPr>
            <w:tcW w:w="0" w:type="auto"/>
            <w:textDirection w:val="tbRl"/>
          </w:tcPr>
          <w:p w14:paraId="25AE0F70" w14:textId="77777777" w:rsidR="00D66902" w:rsidRDefault="00B26CA3">
            <w:pPr>
              <w:pStyle w:val="Compact"/>
              <w:jc w:val="center"/>
            </w:pPr>
            <w:hyperlink w:anchor="fia_uid.1">
              <w:r>
                <w:rPr>
                  <w:rStyle w:val="Hyperlink"/>
                </w:rPr>
                <w:t>FIA_UID.1</w:t>
              </w:r>
            </w:hyperlink>
          </w:p>
        </w:tc>
      </w:tr>
      <w:tr w:rsidR="00D66902" w14:paraId="3F4F7C69" w14:textId="77777777" w:rsidTr="00D66902">
        <w:trPr>
          <w:jc w:val="center"/>
        </w:trPr>
        <w:tc>
          <w:tcPr>
            <w:tcW w:w="0" w:type="auto"/>
            <w:shd w:val="clear" w:color="auto" w:fill="D9D9D9"/>
          </w:tcPr>
          <w:p w14:paraId="1E2FE173" w14:textId="77777777" w:rsidR="00D66902" w:rsidRDefault="00B26CA3">
            <w:pPr>
              <w:pStyle w:val="Compact"/>
              <w:jc w:val="center"/>
            </w:pPr>
            <w:hyperlink w:anchor="fia_afl.1">
              <w:r>
                <w:rPr>
                  <w:rStyle w:val="Hyperlink"/>
                  <w:b/>
                  <w:bCs/>
                </w:rPr>
                <w:t>FIA_AFL.1</w:t>
              </w:r>
            </w:hyperlink>
          </w:p>
        </w:tc>
        <w:tc>
          <w:tcPr>
            <w:tcW w:w="0" w:type="auto"/>
          </w:tcPr>
          <w:p w14:paraId="2DE8AA9B" w14:textId="77777777" w:rsidR="00D66902" w:rsidRDefault="00D66902">
            <w:pPr>
              <w:pStyle w:val="Compact"/>
            </w:pPr>
          </w:p>
        </w:tc>
        <w:tc>
          <w:tcPr>
            <w:tcW w:w="0" w:type="auto"/>
          </w:tcPr>
          <w:p w14:paraId="51E5CE21" w14:textId="77777777" w:rsidR="00D66902" w:rsidRDefault="00B26CA3">
            <w:pPr>
              <w:pStyle w:val="Compact"/>
              <w:jc w:val="center"/>
            </w:pPr>
            <w:r>
              <w:t>X</w:t>
            </w:r>
          </w:p>
        </w:tc>
        <w:tc>
          <w:tcPr>
            <w:tcW w:w="0" w:type="auto"/>
          </w:tcPr>
          <w:p w14:paraId="7821AF50" w14:textId="77777777" w:rsidR="00D66902" w:rsidRDefault="00B26CA3">
            <w:pPr>
              <w:pStyle w:val="Compact"/>
              <w:jc w:val="center"/>
            </w:pPr>
            <w:r>
              <w:t>-</w:t>
            </w:r>
          </w:p>
        </w:tc>
      </w:tr>
      <w:tr w:rsidR="00D66902" w14:paraId="5594E07D" w14:textId="77777777" w:rsidTr="00D66902">
        <w:trPr>
          <w:jc w:val="center"/>
        </w:trPr>
        <w:tc>
          <w:tcPr>
            <w:tcW w:w="0" w:type="auto"/>
            <w:shd w:val="clear" w:color="auto" w:fill="D9D9D9"/>
          </w:tcPr>
          <w:p w14:paraId="676494CB" w14:textId="77777777" w:rsidR="00D66902" w:rsidRDefault="00B26CA3">
            <w:pPr>
              <w:pStyle w:val="Compact"/>
              <w:jc w:val="center"/>
            </w:pPr>
            <w:hyperlink w:anchor="fia_api.1">
              <w:r>
                <w:rPr>
                  <w:rStyle w:val="Hyperlink"/>
                  <w:b/>
                  <w:bCs/>
                </w:rPr>
                <w:t>FIA_API.1</w:t>
              </w:r>
            </w:hyperlink>
          </w:p>
        </w:tc>
        <w:tc>
          <w:tcPr>
            <w:tcW w:w="0" w:type="auto"/>
          </w:tcPr>
          <w:p w14:paraId="18AD28FC" w14:textId="77777777" w:rsidR="00D66902" w:rsidRDefault="00D66902">
            <w:pPr>
              <w:pStyle w:val="Compact"/>
            </w:pPr>
          </w:p>
        </w:tc>
        <w:tc>
          <w:tcPr>
            <w:tcW w:w="0" w:type="auto"/>
          </w:tcPr>
          <w:p w14:paraId="4609FAFA" w14:textId="77777777" w:rsidR="00D66902" w:rsidRDefault="00D66902">
            <w:pPr>
              <w:pStyle w:val="Compact"/>
            </w:pPr>
          </w:p>
        </w:tc>
        <w:tc>
          <w:tcPr>
            <w:tcW w:w="0" w:type="auto"/>
          </w:tcPr>
          <w:p w14:paraId="07EE21D7" w14:textId="77777777" w:rsidR="00D66902" w:rsidRDefault="00D66902">
            <w:pPr>
              <w:pStyle w:val="Compact"/>
            </w:pPr>
          </w:p>
        </w:tc>
      </w:tr>
      <w:tr w:rsidR="00D66902" w14:paraId="5226790D" w14:textId="77777777" w:rsidTr="00D66902">
        <w:trPr>
          <w:jc w:val="center"/>
        </w:trPr>
        <w:tc>
          <w:tcPr>
            <w:tcW w:w="0" w:type="auto"/>
            <w:shd w:val="clear" w:color="auto" w:fill="D9D9D9"/>
          </w:tcPr>
          <w:p w14:paraId="4B74FBC4" w14:textId="77777777" w:rsidR="00D66902" w:rsidRDefault="00B26CA3">
            <w:pPr>
              <w:pStyle w:val="Compact"/>
              <w:jc w:val="center"/>
            </w:pPr>
            <w:hyperlink w:anchor="fia_atd.1">
              <w:r>
                <w:rPr>
                  <w:rStyle w:val="Hyperlink"/>
                  <w:b/>
                  <w:bCs/>
                </w:rPr>
                <w:t>FIA_ATD.1</w:t>
              </w:r>
            </w:hyperlink>
          </w:p>
        </w:tc>
        <w:tc>
          <w:tcPr>
            <w:tcW w:w="0" w:type="auto"/>
          </w:tcPr>
          <w:p w14:paraId="61EB7EAB" w14:textId="77777777" w:rsidR="00D66902" w:rsidRDefault="00D66902">
            <w:pPr>
              <w:pStyle w:val="Compact"/>
            </w:pPr>
          </w:p>
        </w:tc>
        <w:tc>
          <w:tcPr>
            <w:tcW w:w="0" w:type="auto"/>
          </w:tcPr>
          <w:p w14:paraId="2267589D" w14:textId="77777777" w:rsidR="00D66902" w:rsidRDefault="00D66902">
            <w:pPr>
              <w:pStyle w:val="Compact"/>
            </w:pPr>
          </w:p>
        </w:tc>
        <w:tc>
          <w:tcPr>
            <w:tcW w:w="0" w:type="auto"/>
          </w:tcPr>
          <w:p w14:paraId="71BF477D" w14:textId="77777777" w:rsidR="00D66902" w:rsidRDefault="00D66902">
            <w:pPr>
              <w:pStyle w:val="Compact"/>
            </w:pPr>
          </w:p>
        </w:tc>
      </w:tr>
      <w:tr w:rsidR="00D66902" w14:paraId="6E8C4106" w14:textId="77777777" w:rsidTr="00D66902">
        <w:trPr>
          <w:jc w:val="center"/>
        </w:trPr>
        <w:tc>
          <w:tcPr>
            <w:tcW w:w="0" w:type="auto"/>
            <w:shd w:val="clear" w:color="auto" w:fill="D9D9D9"/>
          </w:tcPr>
          <w:p w14:paraId="28FEBE44" w14:textId="77777777" w:rsidR="00D66902" w:rsidRDefault="00B26CA3">
            <w:pPr>
              <w:pStyle w:val="Compact"/>
              <w:jc w:val="center"/>
            </w:pPr>
            <w:hyperlink w:anchor="fia_sos.1">
              <w:r>
                <w:rPr>
                  <w:rStyle w:val="Hyperlink"/>
                  <w:b/>
                  <w:bCs/>
                </w:rPr>
                <w:t>FIA_SOS.1</w:t>
              </w:r>
            </w:hyperlink>
          </w:p>
        </w:tc>
        <w:tc>
          <w:tcPr>
            <w:tcW w:w="0" w:type="auto"/>
          </w:tcPr>
          <w:p w14:paraId="4FD608AD" w14:textId="77777777" w:rsidR="00D66902" w:rsidRDefault="00D66902">
            <w:pPr>
              <w:pStyle w:val="Compact"/>
            </w:pPr>
          </w:p>
        </w:tc>
        <w:tc>
          <w:tcPr>
            <w:tcW w:w="0" w:type="auto"/>
          </w:tcPr>
          <w:p w14:paraId="6117A3BF" w14:textId="77777777" w:rsidR="00D66902" w:rsidRDefault="00D66902">
            <w:pPr>
              <w:pStyle w:val="Compact"/>
            </w:pPr>
          </w:p>
        </w:tc>
        <w:tc>
          <w:tcPr>
            <w:tcW w:w="0" w:type="auto"/>
          </w:tcPr>
          <w:p w14:paraId="62F1BA7D" w14:textId="77777777" w:rsidR="00D66902" w:rsidRDefault="00D66902">
            <w:pPr>
              <w:pStyle w:val="Compact"/>
            </w:pPr>
          </w:p>
        </w:tc>
      </w:tr>
      <w:tr w:rsidR="00D66902" w14:paraId="5F71D379" w14:textId="77777777" w:rsidTr="00D66902">
        <w:trPr>
          <w:jc w:val="center"/>
        </w:trPr>
        <w:tc>
          <w:tcPr>
            <w:tcW w:w="0" w:type="auto"/>
            <w:shd w:val="clear" w:color="auto" w:fill="D9D9D9"/>
          </w:tcPr>
          <w:p w14:paraId="15A76770" w14:textId="77777777" w:rsidR="00D66902" w:rsidRDefault="00B26CA3">
            <w:pPr>
              <w:pStyle w:val="Compact"/>
              <w:jc w:val="center"/>
            </w:pPr>
            <w:hyperlink w:anchor="fia_sos.2">
              <w:r>
                <w:rPr>
                  <w:rStyle w:val="Hyperlink"/>
                  <w:b/>
                  <w:bCs/>
                </w:rPr>
                <w:t>FIA_SOS.2</w:t>
              </w:r>
            </w:hyperlink>
          </w:p>
        </w:tc>
        <w:tc>
          <w:tcPr>
            <w:tcW w:w="0" w:type="auto"/>
          </w:tcPr>
          <w:p w14:paraId="5237E8A9" w14:textId="77777777" w:rsidR="00D66902" w:rsidRDefault="00D66902">
            <w:pPr>
              <w:pStyle w:val="Compact"/>
            </w:pPr>
          </w:p>
        </w:tc>
        <w:tc>
          <w:tcPr>
            <w:tcW w:w="0" w:type="auto"/>
          </w:tcPr>
          <w:p w14:paraId="45E58558" w14:textId="77777777" w:rsidR="00D66902" w:rsidRDefault="00D66902">
            <w:pPr>
              <w:pStyle w:val="Compact"/>
            </w:pPr>
          </w:p>
        </w:tc>
        <w:tc>
          <w:tcPr>
            <w:tcW w:w="0" w:type="auto"/>
          </w:tcPr>
          <w:p w14:paraId="113954AB" w14:textId="77777777" w:rsidR="00D66902" w:rsidRDefault="00D66902">
            <w:pPr>
              <w:pStyle w:val="Compact"/>
            </w:pPr>
          </w:p>
        </w:tc>
      </w:tr>
      <w:tr w:rsidR="00D66902" w14:paraId="291D69AB" w14:textId="77777777" w:rsidTr="00D66902">
        <w:trPr>
          <w:jc w:val="center"/>
        </w:trPr>
        <w:tc>
          <w:tcPr>
            <w:tcW w:w="0" w:type="auto"/>
            <w:shd w:val="clear" w:color="auto" w:fill="D9D9D9"/>
          </w:tcPr>
          <w:p w14:paraId="2CCAC15E" w14:textId="77777777" w:rsidR="00D66902" w:rsidRDefault="00B26CA3">
            <w:pPr>
              <w:pStyle w:val="Compact"/>
              <w:jc w:val="center"/>
            </w:pPr>
            <w:hyperlink w:anchor="fia_uau.1">
              <w:r>
                <w:rPr>
                  <w:rStyle w:val="Hyperlink"/>
                  <w:b/>
                  <w:bCs/>
                </w:rPr>
                <w:t>FIA_UAU.1</w:t>
              </w:r>
            </w:hyperlink>
          </w:p>
        </w:tc>
        <w:tc>
          <w:tcPr>
            <w:tcW w:w="0" w:type="auto"/>
          </w:tcPr>
          <w:p w14:paraId="79690903" w14:textId="77777777" w:rsidR="00D66902" w:rsidRDefault="00D66902">
            <w:pPr>
              <w:pStyle w:val="Compact"/>
            </w:pPr>
          </w:p>
        </w:tc>
        <w:tc>
          <w:tcPr>
            <w:tcW w:w="0" w:type="auto"/>
          </w:tcPr>
          <w:p w14:paraId="4D8BBE70" w14:textId="77777777" w:rsidR="00D66902" w:rsidRDefault="00D66902">
            <w:pPr>
              <w:pStyle w:val="Compact"/>
            </w:pPr>
          </w:p>
        </w:tc>
        <w:tc>
          <w:tcPr>
            <w:tcW w:w="0" w:type="auto"/>
          </w:tcPr>
          <w:p w14:paraId="05159C64" w14:textId="77777777" w:rsidR="00D66902" w:rsidRDefault="00B26CA3">
            <w:pPr>
              <w:pStyle w:val="Compact"/>
              <w:jc w:val="center"/>
            </w:pPr>
            <w:r>
              <w:t>X</w:t>
            </w:r>
          </w:p>
        </w:tc>
      </w:tr>
      <w:tr w:rsidR="00D66902" w14:paraId="02DFA2CC" w14:textId="77777777" w:rsidTr="00D66902">
        <w:trPr>
          <w:jc w:val="center"/>
        </w:trPr>
        <w:tc>
          <w:tcPr>
            <w:tcW w:w="0" w:type="auto"/>
            <w:shd w:val="clear" w:color="auto" w:fill="D9D9D9"/>
          </w:tcPr>
          <w:p w14:paraId="686B8795" w14:textId="77777777" w:rsidR="00D66902" w:rsidRDefault="00B26CA3">
            <w:pPr>
              <w:pStyle w:val="Compact"/>
              <w:jc w:val="center"/>
            </w:pPr>
            <w:hyperlink w:anchor="fia_uau.2">
              <w:r>
                <w:rPr>
                  <w:rStyle w:val="Hyperlink"/>
                  <w:b/>
                  <w:bCs/>
                </w:rPr>
                <w:t>FIA_UAU.2</w:t>
              </w:r>
            </w:hyperlink>
          </w:p>
        </w:tc>
        <w:tc>
          <w:tcPr>
            <w:tcW w:w="0" w:type="auto"/>
          </w:tcPr>
          <w:p w14:paraId="003D3D65" w14:textId="77777777" w:rsidR="00D66902" w:rsidRDefault="00D66902">
            <w:pPr>
              <w:pStyle w:val="Compact"/>
            </w:pPr>
          </w:p>
        </w:tc>
        <w:tc>
          <w:tcPr>
            <w:tcW w:w="0" w:type="auto"/>
          </w:tcPr>
          <w:p w14:paraId="4868EC23" w14:textId="77777777" w:rsidR="00D66902" w:rsidRDefault="00D66902">
            <w:pPr>
              <w:pStyle w:val="Compact"/>
            </w:pPr>
          </w:p>
        </w:tc>
        <w:tc>
          <w:tcPr>
            <w:tcW w:w="0" w:type="auto"/>
          </w:tcPr>
          <w:p w14:paraId="7C37C724" w14:textId="77777777" w:rsidR="00D66902" w:rsidRDefault="00B26CA3">
            <w:pPr>
              <w:pStyle w:val="Compact"/>
              <w:jc w:val="center"/>
            </w:pPr>
            <w:r>
              <w:t>X</w:t>
            </w:r>
          </w:p>
        </w:tc>
      </w:tr>
      <w:tr w:rsidR="00D66902" w14:paraId="4201D061" w14:textId="77777777" w:rsidTr="00D66902">
        <w:trPr>
          <w:jc w:val="center"/>
        </w:trPr>
        <w:tc>
          <w:tcPr>
            <w:tcW w:w="0" w:type="auto"/>
            <w:shd w:val="clear" w:color="auto" w:fill="D9D9D9"/>
          </w:tcPr>
          <w:p w14:paraId="5875232E" w14:textId="77777777" w:rsidR="00D66902" w:rsidRDefault="00B26CA3">
            <w:pPr>
              <w:pStyle w:val="Compact"/>
              <w:jc w:val="center"/>
            </w:pPr>
            <w:hyperlink w:anchor="fia_uau.3">
              <w:r>
                <w:rPr>
                  <w:rStyle w:val="Hyperlink"/>
                  <w:b/>
                  <w:bCs/>
                </w:rPr>
                <w:t>FIA_UAU.3</w:t>
              </w:r>
            </w:hyperlink>
          </w:p>
        </w:tc>
        <w:tc>
          <w:tcPr>
            <w:tcW w:w="0" w:type="auto"/>
          </w:tcPr>
          <w:p w14:paraId="20D388F6" w14:textId="77777777" w:rsidR="00D66902" w:rsidRDefault="00D66902">
            <w:pPr>
              <w:pStyle w:val="Compact"/>
            </w:pPr>
          </w:p>
        </w:tc>
        <w:tc>
          <w:tcPr>
            <w:tcW w:w="0" w:type="auto"/>
          </w:tcPr>
          <w:p w14:paraId="6E3A0966" w14:textId="77777777" w:rsidR="00D66902" w:rsidRDefault="00D66902">
            <w:pPr>
              <w:pStyle w:val="Compact"/>
            </w:pPr>
          </w:p>
        </w:tc>
        <w:tc>
          <w:tcPr>
            <w:tcW w:w="0" w:type="auto"/>
          </w:tcPr>
          <w:p w14:paraId="43878B8F" w14:textId="77777777" w:rsidR="00D66902" w:rsidRDefault="00D66902">
            <w:pPr>
              <w:pStyle w:val="Compact"/>
            </w:pPr>
          </w:p>
        </w:tc>
      </w:tr>
      <w:tr w:rsidR="00D66902" w14:paraId="616ACA1C" w14:textId="77777777" w:rsidTr="00D66902">
        <w:trPr>
          <w:jc w:val="center"/>
        </w:trPr>
        <w:tc>
          <w:tcPr>
            <w:tcW w:w="0" w:type="auto"/>
            <w:shd w:val="clear" w:color="auto" w:fill="D9D9D9"/>
          </w:tcPr>
          <w:p w14:paraId="5AA3F480" w14:textId="77777777" w:rsidR="00D66902" w:rsidRDefault="00B26CA3">
            <w:pPr>
              <w:pStyle w:val="Compact"/>
              <w:jc w:val="center"/>
            </w:pPr>
            <w:hyperlink w:anchor="fia_uau.4">
              <w:r>
                <w:rPr>
                  <w:rStyle w:val="Hyperlink"/>
                  <w:b/>
                  <w:bCs/>
                </w:rPr>
                <w:t>FIA_UAU.4</w:t>
              </w:r>
            </w:hyperlink>
          </w:p>
        </w:tc>
        <w:tc>
          <w:tcPr>
            <w:tcW w:w="0" w:type="auto"/>
          </w:tcPr>
          <w:p w14:paraId="5EE7B57B" w14:textId="77777777" w:rsidR="00D66902" w:rsidRDefault="00D66902">
            <w:pPr>
              <w:pStyle w:val="Compact"/>
            </w:pPr>
          </w:p>
        </w:tc>
        <w:tc>
          <w:tcPr>
            <w:tcW w:w="0" w:type="auto"/>
          </w:tcPr>
          <w:p w14:paraId="7A2A077F" w14:textId="77777777" w:rsidR="00D66902" w:rsidRDefault="00D66902">
            <w:pPr>
              <w:pStyle w:val="Compact"/>
            </w:pPr>
          </w:p>
        </w:tc>
        <w:tc>
          <w:tcPr>
            <w:tcW w:w="0" w:type="auto"/>
          </w:tcPr>
          <w:p w14:paraId="396E8ED8" w14:textId="77777777" w:rsidR="00D66902" w:rsidRDefault="00D66902">
            <w:pPr>
              <w:pStyle w:val="Compact"/>
            </w:pPr>
          </w:p>
        </w:tc>
      </w:tr>
      <w:tr w:rsidR="00D66902" w14:paraId="6F125561" w14:textId="77777777" w:rsidTr="00D66902">
        <w:trPr>
          <w:jc w:val="center"/>
        </w:trPr>
        <w:tc>
          <w:tcPr>
            <w:tcW w:w="0" w:type="auto"/>
            <w:shd w:val="clear" w:color="auto" w:fill="D9D9D9"/>
          </w:tcPr>
          <w:p w14:paraId="58D8859D" w14:textId="77777777" w:rsidR="00D66902" w:rsidRDefault="00B26CA3">
            <w:pPr>
              <w:pStyle w:val="Compact"/>
              <w:jc w:val="center"/>
            </w:pPr>
            <w:hyperlink w:anchor="fia_uau.5">
              <w:r>
                <w:rPr>
                  <w:rStyle w:val="Hyperlink"/>
                  <w:b/>
                  <w:bCs/>
                </w:rPr>
                <w:t>FIA_UAU.5</w:t>
              </w:r>
            </w:hyperlink>
          </w:p>
        </w:tc>
        <w:tc>
          <w:tcPr>
            <w:tcW w:w="0" w:type="auto"/>
          </w:tcPr>
          <w:p w14:paraId="058AB207" w14:textId="77777777" w:rsidR="00D66902" w:rsidRDefault="00D66902">
            <w:pPr>
              <w:pStyle w:val="Compact"/>
            </w:pPr>
          </w:p>
        </w:tc>
        <w:tc>
          <w:tcPr>
            <w:tcW w:w="0" w:type="auto"/>
          </w:tcPr>
          <w:p w14:paraId="34DC6FCA" w14:textId="77777777" w:rsidR="00D66902" w:rsidRDefault="00D66902">
            <w:pPr>
              <w:pStyle w:val="Compact"/>
            </w:pPr>
          </w:p>
        </w:tc>
        <w:tc>
          <w:tcPr>
            <w:tcW w:w="0" w:type="auto"/>
          </w:tcPr>
          <w:p w14:paraId="07B96989" w14:textId="77777777" w:rsidR="00D66902" w:rsidRDefault="00D66902">
            <w:pPr>
              <w:pStyle w:val="Compact"/>
            </w:pPr>
          </w:p>
        </w:tc>
      </w:tr>
      <w:tr w:rsidR="00D66902" w14:paraId="1B3FBE1A" w14:textId="77777777" w:rsidTr="00D66902">
        <w:trPr>
          <w:jc w:val="center"/>
        </w:trPr>
        <w:tc>
          <w:tcPr>
            <w:tcW w:w="0" w:type="auto"/>
            <w:shd w:val="clear" w:color="auto" w:fill="D9D9D9"/>
          </w:tcPr>
          <w:p w14:paraId="2D625550" w14:textId="77777777" w:rsidR="00D66902" w:rsidRDefault="00B26CA3">
            <w:pPr>
              <w:pStyle w:val="Compact"/>
              <w:jc w:val="center"/>
            </w:pPr>
            <w:hyperlink w:anchor="fia_uau.6">
              <w:r>
                <w:rPr>
                  <w:rStyle w:val="Hyperlink"/>
                  <w:b/>
                  <w:bCs/>
                </w:rPr>
                <w:t>FIA_UAU.6</w:t>
              </w:r>
            </w:hyperlink>
          </w:p>
        </w:tc>
        <w:tc>
          <w:tcPr>
            <w:tcW w:w="0" w:type="auto"/>
          </w:tcPr>
          <w:p w14:paraId="306FA745" w14:textId="77777777" w:rsidR="00D66902" w:rsidRDefault="00D66902">
            <w:pPr>
              <w:pStyle w:val="Compact"/>
            </w:pPr>
          </w:p>
        </w:tc>
        <w:tc>
          <w:tcPr>
            <w:tcW w:w="0" w:type="auto"/>
          </w:tcPr>
          <w:p w14:paraId="4670C74D" w14:textId="77777777" w:rsidR="00D66902" w:rsidRDefault="00D66902">
            <w:pPr>
              <w:pStyle w:val="Compact"/>
            </w:pPr>
          </w:p>
        </w:tc>
        <w:tc>
          <w:tcPr>
            <w:tcW w:w="0" w:type="auto"/>
          </w:tcPr>
          <w:p w14:paraId="6F9AA884" w14:textId="77777777" w:rsidR="00D66902" w:rsidRDefault="00D66902">
            <w:pPr>
              <w:pStyle w:val="Compact"/>
            </w:pPr>
          </w:p>
        </w:tc>
      </w:tr>
      <w:tr w:rsidR="00D66902" w14:paraId="59069040" w14:textId="77777777" w:rsidTr="00D66902">
        <w:trPr>
          <w:jc w:val="center"/>
        </w:trPr>
        <w:tc>
          <w:tcPr>
            <w:tcW w:w="0" w:type="auto"/>
            <w:shd w:val="clear" w:color="auto" w:fill="D9D9D9"/>
          </w:tcPr>
          <w:p w14:paraId="776C9F84" w14:textId="77777777" w:rsidR="00D66902" w:rsidRDefault="00B26CA3">
            <w:pPr>
              <w:pStyle w:val="Compact"/>
              <w:jc w:val="center"/>
            </w:pPr>
            <w:hyperlink w:anchor="fia_uau.7">
              <w:r>
                <w:rPr>
                  <w:rStyle w:val="Hyperlink"/>
                  <w:b/>
                  <w:bCs/>
                </w:rPr>
                <w:t>FIA_UAU.7</w:t>
              </w:r>
            </w:hyperlink>
          </w:p>
        </w:tc>
        <w:tc>
          <w:tcPr>
            <w:tcW w:w="0" w:type="auto"/>
          </w:tcPr>
          <w:p w14:paraId="1D309460" w14:textId="77777777" w:rsidR="00D66902" w:rsidRDefault="00D66902">
            <w:pPr>
              <w:pStyle w:val="Compact"/>
            </w:pPr>
          </w:p>
        </w:tc>
        <w:tc>
          <w:tcPr>
            <w:tcW w:w="0" w:type="auto"/>
          </w:tcPr>
          <w:p w14:paraId="6BB8DF72" w14:textId="77777777" w:rsidR="00D66902" w:rsidRDefault="00B26CA3">
            <w:pPr>
              <w:pStyle w:val="Compact"/>
              <w:jc w:val="center"/>
            </w:pPr>
            <w:r>
              <w:t>X</w:t>
            </w:r>
          </w:p>
        </w:tc>
        <w:tc>
          <w:tcPr>
            <w:tcW w:w="0" w:type="auto"/>
          </w:tcPr>
          <w:p w14:paraId="2E60F793" w14:textId="77777777" w:rsidR="00D66902" w:rsidRDefault="00B26CA3">
            <w:pPr>
              <w:pStyle w:val="Compact"/>
              <w:jc w:val="center"/>
            </w:pPr>
            <w:r>
              <w:t>-</w:t>
            </w:r>
          </w:p>
        </w:tc>
      </w:tr>
      <w:tr w:rsidR="00D66902" w14:paraId="41BB9B22" w14:textId="77777777" w:rsidTr="00D66902">
        <w:trPr>
          <w:jc w:val="center"/>
        </w:trPr>
        <w:tc>
          <w:tcPr>
            <w:tcW w:w="0" w:type="auto"/>
            <w:shd w:val="clear" w:color="auto" w:fill="D9D9D9"/>
          </w:tcPr>
          <w:p w14:paraId="6BD8DCE3" w14:textId="77777777" w:rsidR="00D66902" w:rsidRDefault="00B26CA3">
            <w:pPr>
              <w:pStyle w:val="Compact"/>
              <w:jc w:val="center"/>
            </w:pPr>
            <w:hyperlink w:anchor="fia_uid.1">
              <w:r>
                <w:rPr>
                  <w:rStyle w:val="Hyperlink"/>
                  <w:b/>
                  <w:bCs/>
                </w:rPr>
                <w:t>FIA_UID.1</w:t>
              </w:r>
            </w:hyperlink>
          </w:p>
        </w:tc>
        <w:tc>
          <w:tcPr>
            <w:tcW w:w="0" w:type="auto"/>
          </w:tcPr>
          <w:p w14:paraId="799ED10B" w14:textId="77777777" w:rsidR="00D66902" w:rsidRDefault="00D66902">
            <w:pPr>
              <w:pStyle w:val="Compact"/>
            </w:pPr>
          </w:p>
        </w:tc>
        <w:tc>
          <w:tcPr>
            <w:tcW w:w="0" w:type="auto"/>
          </w:tcPr>
          <w:p w14:paraId="5CC69871" w14:textId="77777777" w:rsidR="00D66902" w:rsidRDefault="00D66902">
            <w:pPr>
              <w:pStyle w:val="Compact"/>
            </w:pPr>
          </w:p>
        </w:tc>
        <w:tc>
          <w:tcPr>
            <w:tcW w:w="0" w:type="auto"/>
          </w:tcPr>
          <w:p w14:paraId="49D31439" w14:textId="77777777" w:rsidR="00D66902" w:rsidRDefault="00D66902">
            <w:pPr>
              <w:pStyle w:val="Compact"/>
            </w:pPr>
          </w:p>
        </w:tc>
      </w:tr>
      <w:tr w:rsidR="00D66902" w14:paraId="0385065D" w14:textId="77777777" w:rsidTr="00D66902">
        <w:trPr>
          <w:jc w:val="center"/>
        </w:trPr>
        <w:tc>
          <w:tcPr>
            <w:tcW w:w="0" w:type="auto"/>
            <w:shd w:val="clear" w:color="auto" w:fill="D9D9D9"/>
          </w:tcPr>
          <w:p w14:paraId="553B4BAE" w14:textId="77777777" w:rsidR="00D66902" w:rsidRDefault="00B26CA3">
            <w:pPr>
              <w:pStyle w:val="Compact"/>
              <w:jc w:val="center"/>
            </w:pPr>
            <w:hyperlink w:anchor="fia_uid.2">
              <w:r>
                <w:rPr>
                  <w:rStyle w:val="Hyperlink"/>
                  <w:b/>
                  <w:bCs/>
                </w:rPr>
                <w:t>FIA_UID.2</w:t>
              </w:r>
            </w:hyperlink>
          </w:p>
        </w:tc>
        <w:tc>
          <w:tcPr>
            <w:tcW w:w="0" w:type="auto"/>
          </w:tcPr>
          <w:p w14:paraId="5ED3345E" w14:textId="77777777" w:rsidR="00D66902" w:rsidRDefault="00D66902">
            <w:pPr>
              <w:pStyle w:val="Compact"/>
            </w:pPr>
          </w:p>
        </w:tc>
        <w:tc>
          <w:tcPr>
            <w:tcW w:w="0" w:type="auto"/>
          </w:tcPr>
          <w:p w14:paraId="678CD20A" w14:textId="77777777" w:rsidR="00D66902" w:rsidRDefault="00D66902">
            <w:pPr>
              <w:pStyle w:val="Compact"/>
            </w:pPr>
          </w:p>
        </w:tc>
        <w:tc>
          <w:tcPr>
            <w:tcW w:w="0" w:type="auto"/>
          </w:tcPr>
          <w:p w14:paraId="2062A5F2" w14:textId="77777777" w:rsidR="00D66902" w:rsidRDefault="00D66902">
            <w:pPr>
              <w:pStyle w:val="Compact"/>
            </w:pPr>
          </w:p>
        </w:tc>
      </w:tr>
      <w:tr w:rsidR="00D66902" w14:paraId="31D11429" w14:textId="77777777" w:rsidTr="00D66902">
        <w:trPr>
          <w:jc w:val="center"/>
        </w:trPr>
        <w:tc>
          <w:tcPr>
            <w:tcW w:w="0" w:type="auto"/>
            <w:shd w:val="clear" w:color="auto" w:fill="D9D9D9"/>
          </w:tcPr>
          <w:p w14:paraId="2151E246" w14:textId="77777777" w:rsidR="00D66902" w:rsidRDefault="00B26CA3">
            <w:pPr>
              <w:pStyle w:val="Compact"/>
              <w:jc w:val="center"/>
            </w:pPr>
            <w:hyperlink w:anchor="fia_usb.1">
              <w:r>
                <w:rPr>
                  <w:rStyle w:val="Hyperlink"/>
                  <w:b/>
                  <w:bCs/>
                </w:rPr>
                <w:t>FIA_USB.1</w:t>
              </w:r>
            </w:hyperlink>
          </w:p>
        </w:tc>
        <w:tc>
          <w:tcPr>
            <w:tcW w:w="0" w:type="auto"/>
          </w:tcPr>
          <w:p w14:paraId="5D624BA7" w14:textId="77777777" w:rsidR="00D66902" w:rsidRDefault="00B26CA3">
            <w:pPr>
              <w:pStyle w:val="Compact"/>
              <w:jc w:val="center"/>
            </w:pPr>
            <w:r>
              <w:t>X</w:t>
            </w:r>
          </w:p>
        </w:tc>
        <w:tc>
          <w:tcPr>
            <w:tcW w:w="0" w:type="auto"/>
          </w:tcPr>
          <w:p w14:paraId="1EFD36AA" w14:textId="77777777" w:rsidR="00D66902" w:rsidRDefault="00D66902">
            <w:pPr>
              <w:pStyle w:val="Compact"/>
            </w:pPr>
          </w:p>
        </w:tc>
        <w:tc>
          <w:tcPr>
            <w:tcW w:w="0" w:type="auto"/>
          </w:tcPr>
          <w:p w14:paraId="7326C7EF" w14:textId="77777777" w:rsidR="00D66902" w:rsidRDefault="00D66902">
            <w:pPr>
              <w:pStyle w:val="Compact"/>
            </w:pPr>
          </w:p>
        </w:tc>
      </w:tr>
    </w:tbl>
    <w:p w14:paraId="3CFF37F2" w14:textId="77777777" w:rsidR="00D66902" w:rsidRDefault="00B26CA3">
      <w:pPr>
        <w:pStyle w:val="Heading2"/>
      </w:pPr>
      <w:bookmarkStart w:id="325" w:name="fia_afl"/>
      <w:bookmarkStart w:id="326" w:name="_Toc132871279"/>
      <w:r>
        <w:t>Authentication failures (FIA_AFL)</w:t>
      </w:r>
      <w:bookmarkEnd w:id="326"/>
    </w:p>
    <w:p w14:paraId="26120A98" w14:textId="77777777" w:rsidR="00D66902" w:rsidRDefault="00B26CA3">
      <w:pPr>
        <w:pStyle w:val="nonumsection"/>
      </w:pPr>
      <w:r>
        <w:t>Family Behaviour</w:t>
      </w:r>
    </w:p>
    <w:p w14:paraId="1D2D2E3B" w14:textId="77777777" w:rsidR="00D66902" w:rsidRDefault="00B26CA3">
      <w:pPr>
        <w:pStyle w:val="BodyText"/>
      </w:pPr>
      <w:r>
        <w:t>This family contains requirements for defining values for some number of unsuccessful authentication attempts and TSF actions in cases of authentication attempt failures. Parameters include, but are not limited to, the number of failed authentication attem</w:t>
      </w:r>
      <w:r>
        <w:t>pts and time thresholds.</w:t>
      </w:r>
    </w:p>
    <w:p w14:paraId="69534C12" w14:textId="77777777" w:rsidR="00D66902" w:rsidRDefault="00B26CA3">
      <w:pPr>
        <w:pStyle w:val="nonumsection"/>
      </w:pPr>
      <w:r>
        <w:t>Component levelling</w:t>
      </w:r>
    </w:p>
    <w:p w14:paraId="3B9A490C" w14:textId="77777777" w:rsidR="00D66902" w:rsidRDefault="00B26CA3">
      <w:pPr>
        <w:pStyle w:val="CaptionedFigure"/>
      </w:pPr>
      <w:r>
        <w:rPr>
          <w:noProof/>
        </w:rPr>
        <w:drawing>
          <wp:inline distT="0" distB="0" distL="0" distR="0" wp14:anchorId="599CA383" wp14:editId="6939C9CE">
            <wp:extent cx="2798884" cy="424961"/>
            <wp:effectExtent l="0" t="0" r="0" b="0"/>
            <wp:docPr id="247" name="Picture" title="fig:"/>
            <wp:cNvGraphicFramePr/>
            <a:graphic xmlns:a="http://schemas.openxmlformats.org/drawingml/2006/main">
              <a:graphicData uri="http://schemas.openxmlformats.org/drawingml/2006/picture">
                <pic:pic xmlns:pic="http://schemas.openxmlformats.org/drawingml/2006/picture">
                  <pic:nvPicPr>
                    <pic:cNvPr id="248" name="Picture" descr="fig/fia_afl.svg"/>
                    <pic:cNvPicPr>
                      <a:picLocks noChangeAspect="1" noChangeArrowheads="1"/>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bwMode="auto">
                    <a:xfrm>
                      <a:off x="0" y="0"/>
                      <a:ext cx="2798884" cy="424961"/>
                    </a:xfrm>
                    <a:prstGeom prst="rect">
                      <a:avLst/>
                    </a:prstGeom>
                    <a:noFill/>
                    <a:ln w="9525">
                      <a:noFill/>
                      <a:headEnd/>
                      <a:tailEnd/>
                    </a:ln>
                  </pic:spPr>
                </pic:pic>
              </a:graphicData>
            </a:graphic>
          </wp:inline>
        </w:drawing>
      </w:r>
    </w:p>
    <w:p w14:paraId="28F12A87" w14:textId="77777777" w:rsidR="00D66902" w:rsidRDefault="00B26CA3">
      <w:pPr>
        <w:pStyle w:val="BodyText"/>
      </w:pPr>
      <w:hyperlink w:anchor="fia_afl.1">
        <w:r>
          <w:rPr>
            <w:rStyle w:val="Hyperlink"/>
          </w:rPr>
          <w:t>FIA_AFL.1</w:t>
        </w:r>
      </w:hyperlink>
      <w:r>
        <w:t xml:space="preserve"> requires that the TSF be able to terminate the session establishment process after a specified number of unsuccessful user authenticat</w:t>
      </w:r>
      <w:r>
        <w:t>ion attempts.</w:t>
      </w:r>
    </w:p>
    <w:p w14:paraId="46F9365D" w14:textId="77777777" w:rsidR="00D66902" w:rsidRDefault="00B26CA3">
      <w:pPr>
        <w:pStyle w:val="nonumsection"/>
      </w:pPr>
      <w:r>
        <w:t>Management:</w:t>
      </w:r>
      <w:r>
        <w:tab/>
      </w:r>
      <w:r>
        <w:rPr>
          <w:rFonts w:ascii="Times New Roman" w:hAnsi="Times New Roman"/>
        </w:rPr>
        <w:t xml:space="preserve"> </w:t>
      </w:r>
      <w:hyperlink w:anchor="fia_afl.1">
        <w:r>
          <w:rPr>
            <w:rStyle w:val="Hyperlink"/>
          </w:rPr>
          <w:t>FIA_AFL.1</w:t>
        </w:r>
      </w:hyperlink>
    </w:p>
    <w:p w14:paraId="61A765E6"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6DFD19C5" w14:textId="77777777" w:rsidR="00D66902" w:rsidRDefault="00B26CA3">
      <w:pPr>
        <w:pStyle w:val="ListBullet"/>
      </w:pPr>
      <w:r>
        <w:t>Management of t</w:t>
      </w:r>
      <w:r>
        <w:t>he threshold for unsuccessful authentication attempts;</w:t>
      </w:r>
    </w:p>
    <w:p w14:paraId="21D28604" w14:textId="77777777" w:rsidR="00D66902" w:rsidRDefault="00B26CA3">
      <w:pPr>
        <w:pStyle w:val="ListBullet"/>
      </w:pPr>
      <w:r>
        <w:t>Management of actions to be taken in the event of an authentication failure.</w:t>
      </w:r>
    </w:p>
    <w:p w14:paraId="246C0D37" w14:textId="77777777" w:rsidR="00D66902" w:rsidRDefault="00B26CA3">
      <w:pPr>
        <w:pStyle w:val="nonumsection"/>
      </w:pPr>
      <w:r>
        <w:t>Audit:</w:t>
      </w:r>
      <w:r>
        <w:tab/>
      </w:r>
      <w:r>
        <w:tab/>
      </w:r>
      <w:hyperlink w:anchor="fia_afl.1">
        <w:r>
          <w:rPr>
            <w:rStyle w:val="Hyperlink"/>
          </w:rPr>
          <w:t>FIA_AFL.1</w:t>
        </w:r>
      </w:hyperlink>
    </w:p>
    <w:p w14:paraId="6043AE93" w14:textId="77777777" w:rsidR="00D66902" w:rsidRDefault="00B26CA3">
      <w:pPr>
        <w:pStyle w:val="BodyText"/>
      </w:pPr>
      <w:r>
        <w:t>The following actions should be auditabl</w:t>
      </w:r>
      <w:r>
        <w:t xml:space="preserve">e if </w:t>
      </w:r>
      <w:hyperlink w:anchor="fau_gen">
        <w:r>
          <w:rPr>
            <w:rStyle w:val="Hyperlink"/>
          </w:rPr>
          <w:t>FAU_GEN</w:t>
        </w:r>
      </w:hyperlink>
      <w:r>
        <w:t xml:space="preserve"> Security audit data generation is included in the PP/ST:</w:t>
      </w:r>
    </w:p>
    <w:p w14:paraId="1F8D3511" w14:textId="77777777" w:rsidR="00D66902" w:rsidRDefault="00B26CA3">
      <w:pPr>
        <w:pStyle w:val="ListBullet"/>
      </w:pPr>
      <w:r>
        <w:t>Minimal: The reaching of the threshold for the unsuccessful authentication attempts and the actions taken and the subsequen</w:t>
      </w:r>
      <w:r>
        <w:t>t, if appropriate, restoration to the normal state.</w:t>
      </w:r>
    </w:p>
    <w:p w14:paraId="073983BA" w14:textId="77777777" w:rsidR="00D66902" w:rsidRDefault="00B26CA3">
      <w:pPr>
        <w:pStyle w:val="Heading3"/>
      </w:pPr>
      <w:bookmarkStart w:id="327" w:name="fia_afl.1"/>
      <w:bookmarkStart w:id="328" w:name="_Toc132871280"/>
      <w:r>
        <w:t>FIA_AFL.1 Authentication failure handling</w:t>
      </w:r>
      <w:bookmarkEnd w:id="328"/>
    </w:p>
    <w:p w14:paraId="447F330A" w14:textId="77777777" w:rsidR="00D66902" w:rsidRDefault="00B26CA3">
      <w:pPr>
        <w:pStyle w:val="nonumsection"/>
      </w:pPr>
      <w:r>
        <w:t>Dependencies:</w:t>
      </w:r>
      <w:r>
        <w:tab/>
      </w:r>
      <w:hyperlink w:anchor="fia_uau.1">
        <w:r>
          <w:rPr>
            <w:rStyle w:val="Hyperlink"/>
          </w:rPr>
          <w:t>FIA_UAU.1</w:t>
        </w:r>
      </w:hyperlink>
    </w:p>
    <w:p w14:paraId="5ED5D083" w14:textId="77777777" w:rsidR="00D66902" w:rsidRDefault="00B26CA3">
      <w:pPr>
        <w:pStyle w:val="elementbold"/>
      </w:pPr>
      <w:bookmarkStart w:id="329" w:name="fia_afl.1.1"/>
      <w:r>
        <w:rPr>
          <w:bCs/>
          <w:sz w:val="20"/>
        </w:rPr>
        <w:t>FIA_AFL.1.1</w:t>
      </w:r>
      <w:bookmarkEnd w:id="329"/>
      <w:r>
        <w:tab/>
        <w:t xml:space="preserve">The TSF shall detect when [selection </w:t>
      </w:r>
      <w:r>
        <w:rPr>
          <w:vertAlign w:val="superscript"/>
        </w:rPr>
        <w:t>(s1)</w:t>
      </w:r>
      <w:r>
        <w:t xml:space="preserve">: [assignment </w:t>
      </w:r>
      <w:r>
        <w:rPr>
          <w:vertAlign w:val="superscript"/>
        </w:rPr>
        <w:t>(a1)</w:t>
      </w:r>
      <w:r>
        <w:t>:</w:t>
      </w:r>
      <w:r>
        <w:t xml:space="preserve"> positive integer number], an administrator configurable positive integer within [assignment </w:t>
      </w:r>
      <w:r>
        <w:rPr>
          <w:vertAlign w:val="superscript"/>
        </w:rPr>
        <w:t>(a2)</w:t>
      </w:r>
      <w:r>
        <w:t xml:space="preserve">: range of acceptable values]] unsuccessful authentication attempts occur related to [assignment </w:t>
      </w:r>
      <w:r>
        <w:rPr>
          <w:vertAlign w:val="superscript"/>
        </w:rPr>
        <w:t>(a3)</w:t>
      </w:r>
      <w:r>
        <w:t>: list of authentication events].</w:t>
      </w:r>
    </w:p>
    <w:p w14:paraId="4BAD0F2D" w14:textId="77777777" w:rsidR="00D66902" w:rsidRDefault="00B26CA3">
      <w:pPr>
        <w:pStyle w:val="elementbold"/>
      </w:pPr>
      <w:bookmarkStart w:id="330" w:name="fia_afl.1.2"/>
      <w:r>
        <w:rPr>
          <w:bCs/>
          <w:sz w:val="20"/>
        </w:rPr>
        <w:t>FIA_AFL.1.2</w:t>
      </w:r>
      <w:bookmarkEnd w:id="330"/>
      <w:r>
        <w:tab/>
      </w:r>
      <w:r>
        <w:t xml:space="preserve">When the defined number of unsuccessful authentication attempts has been [selection </w:t>
      </w:r>
      <w:r>
        <w:rPr>
          <w:vertAlign w:val="superscript"/>
        </w:rPr>
        <w:t>(s1)</w:t>
      </w:r>
      <w:r>
        <w:t xml:space="preserve">: met, surpassed], the TSF shall [assignment </w:t>
      </w:r>
      <w:r>
        <w:rPr>
          <w:vertAlign w:val="superscript"/>
        </w:rPr>
        <w:t>(a1)</w:t>
      </w:r>
      <w:r>
        <w:t>: list of actions].</w:t>
      </w:r>
    </w:p>
    <w:p w14:paraId="492C062B" w14:textId="77777777" w:rsidR="00D66902" w:rsidRDefault="00B26CA3">
      <w:pPr>
        <w:pStyle w:val="nonumsection"/>
      </w:pPr>
      <w:r>
        <w:lastRenderedPageBreak/>
        <w:t>Notes on operations</w:t>
      </w:r>
    </w:p>
    <w:p w14:paraId="38F56AC6" w14:textId="77777777" w:rsidR="00D66902" w:rsidRDefault="00B26CA3">
      <w:pPr>
        <w:pStyle w:val="BodyText"/>
      </w:pPr>
      <w:r>
        <w:t xml:space="preserve">In </w:t>
      </w:r>
      <w:hyperlink w:anchor="fia_afl.1.2">
        <w:r>
          <w:rPr>
            <w:rStyle w:val="Hyperlink"/>
          </w:rPr>
          <w:t>FIA_AFL.1.2</w:t>
        </w:r>
      </w:hyperlink>
      <w:r>
        <w:t xml:space="preserve"> (s1), the author of a PP, PP-Module, functional package or ST should select whether the event of meeting or surpassing the defined number of unsuccessful authentication attempts shall trigger an action by the TSF.</w:t>
      </w:r>
    </w:p>
    <w:p w14:paraId="3A0E0EE3" w14:textId="77777777" w:rsidR="00D66902" w:rsidRDefault="00B26CA3">
      <w:pPr>
        <w:pStyle w:val="BodyText"/>
      </w:pPr>
      <w:r>
        <w:t xml:space="preserve">In </w:t>
      </w:r>
      <w:hyperlink w:anchor="fia_afl.1.2">
        <w:r>
          <w:rPr>
            <w:rStyle w:val="Hyperlink"/>
          </w:rPr>
          <w:t>FIA</w:t>
        </w:r>
        <w:r>
          <w:rPr>
            <w:rStyle w:val="Hyperlink"/>
          </w:rPr>
          <w:t>_AFL.1.2</w:t>
        </w:r>
      </w:hyperlink>
      <w:r>
        <w:t xml:space="preserve"> (a1), the author of a PP, PP-Module, functional package or ST should specify the actions to be taken in case the threshold is met or surpassed, as selected. These actions can be disabling of an account for 5 minu</w:t>
      </w:r>
      <w:r>
        <w:t>tes, disabling the terminal for an increasing amount of time (2 to the power of the number of unsuccessful attempts in seconds), or disabling of the account until unlocked by the administrator and simultaneously informing the administrator. The actions sho</w:t>
      </w:r>
      <w:r>
        <w:t>uld specify the measures and if applicable the duration of the measure (or the conditions under which the measure will be ended).</w:t>
      </w:r>
    </w:p>
    <w:p w14:paraId="485DF5F4" w14:textId="77777777" w:rsidR="00D66902" w:rsidRDefault="00B26CA3">
      <w:pPr>
        <w:pStyle w:val="Heading2"/>
      </w:pPr>
      <w:bookmarkStart w:id="331" w:name="fia_api"/>
      <w:bookmarkStart w:id="332" w:name="_Toc132871281"/>
      <w:bookmarkEnd w:id="327"/>
      <w:bookmarkEnd w:id="325"/>
      <w:r>
        <w:t>Authentication proof of identity (FIA_API)</w:t>
      </w:r>
      <w:bookmarkEnd w:id="332"/>
    </w:p>
    <w:p w14:paraId="57B16329" w14:textId="77777777" w:rsidR="00D66902" w:rsidRDefault="00B26CA3">
      <w:pPr>
        <w:pStyle w:val="nonumsection"/>
      </w:pPr>
      <w:r>
        <w:t>Family Behaviour</w:t>
      </w:r>
    </w:p>
    <w:p w14:paraId="4B360DB6" w14:textId="77777777" w:rsidR="00D66902" w:rsidRDefault="00B26CA3">
      <w:pPr>
        <w:pStyle w:val="BodyText"/>
      </w:pPr>
      <w:r>
        <w:t>This family defines functions provided by the TOE to prove its ide</w:t>
      </w:r>
      <w:r>
        <w:t>ntity and so allow for verification of the TOE by an external entity in the TOE’s IT environment.</w:t>
      </w:r>
    </w:p>
    <w:p w14:paraId="73B8D595" w14:textId="77777777" w:rsidR="00D66902" w:rsidRDefault="00B26CA3">
      <w:pPr>
        <w:pStyle w:val="nonumsection"/>
      </w:pPr>
      <w:r>
        <w:t>Component levelling</w:t>
      </w:r>
    </w:p>
    <w:p w14:paraId="14E6A680" w14:textId="77777777" w:rsidR="00D66902" w:rsidRDefault="00B26CA3">
      <w:pPr>
        <w:pStyle w:val="CaptionedFigure"/>
      </w:pPr>
      <w:r>
        <w:rPr>
          <w:noProof/>
        </w:rPr>
        <w:drawing>
          <wp:inline distT="0" distB="0" distL="0" distR="0" wp14:anchorId="68FFCF48" wp14:editId="38BFE921">
            <wp:extent cx="3590192" cy="424961"/>
            <wp:effectExtent l="0" t="0" r="0" b="0"/>
            <wp:docPr id="253" name="Picture" title="fig:"/>
            <wp:cNvGraphicFramePr/>
            <a:graphic xmlns:a="http://schemas.openxmlformats.org/drawingml/2006/main">
              <a:graphicData uri="http://schemas.openxmlformats.org/drawingml/2006/picture">
                <pic:pic xmlns:pic="http://schemas.openxmlformats.org/drawingml/2006/picture">
                  <pic:nvPicPr>
                    <pic:cNvPr id="254" name="Picture" descr="fig/fia_api.svg"/>
                    <pic:cNvPicPr>
                      <a:picLocks noChangeAspect="1" noChangeArrowheads="1"/>
                    </pic:cNvPicPr>
                  </pic:nvPicPr>
                  <pic: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bwMode="auto">
                    <a:xfrm>
                      <a:off x="0" y="0"/>
                      <a:ext cx="3590192" cy="424961"/>
                    </a:xfrm>
                    <a:prstGeom prst="rect">
                      <a:avLst/>
                    </a:prstGeom>
                    <a:noFill/>
                    <a:ln w="9525">
                      <a:noFill/>
                      <a:headEnd/>
                      <a:tailEnd/>
                    </a:ln>
                  </pic:spPr>
                </pic:pic>
              </a:graphicData>
            </a:graphic>
          </wp:inline>
        </w:drawing>
      </w:r>
    </w:p>
    <w:p w14:paraId="6F8E293B" w14:textId="77777777" w:rsidR="00D66902" w:rsidRDefault="00B26CA3">
      <w:pPr>
        <w:pStyle w:val="BodyText"/>
      </w:pPr>
      <w:hyperlink w:anchor="fia_api.1">
        <w:r>
          <w:rPr>
            <w:rStyle w:val="Hyperlink"/>
          </w:rPr>
          <w:t>FIA_API.1</w:t>
        </w:r>
      </w:hyperlink>
      <w:r>
        <w:t xml:space="preserve"> Authentication Proof of Identity, provides proof of the iden</w:t>
      </w:r>
      <w:r>
        <w:t>tity of the TOE to an external entity.</w:t>
      </w:r>
    </w:p>
    <w:p w14:paraId="3BD0A722" w14:textId="77777777" w:rsidR="00D66902" w:rsidRDefault="00B26CA3">
      <w:pPr>
        <w:pStyle w:val="nonumsection"/>
      </w:pPr>
      <w:r>
        <w:t>Management:</w:t>
      </w:r>
      <w:r>
        <w:tab/>
      </w:r>
      <w:r>
        <w:rPr>
          <w:rFonts w:ascii="Times New Roman" w:hAnsi="Times New Roman"/>
        </w:rPr>
        <w:t xml:space="preserve"> </w:t>
      </w:r>
      <w:hyperlink w:anchor="fia_api.1">
        <w:r>
          <w:rPr>
            <w:rStyle w:val="Hyperlink"/>
          </w:rPr>
          <w:t>FIA_API.1</w:t>
        </w:r>
      </w:hyperlink>
    </w:p>
    <w:p w14:paraId="4EA89001"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33A9493C" w14:textId="77777777" w:rsidR="00D66902" w:rsidRDefault="00B26CA3">
      <w:pPr>
        <w:pStyle w:val="ListBullet"/>
      </w:pPr>
      <w:r>
        <w:t>Management of authentication information used to prove the claimed identity.</w:t>
      </w:r>
    </w:p>
    <w:p w14:paraId="006B5898" w14:textId="77777777" w:rsidR="00D66902" w:rsidRDefault="00B26CA3">
      <w:pPr>
        <w:pStyle w:val="Heading3"/>
      </w:pPr>
      <w:bookmarkStart w:id="333" w:name="fia_api.1"/>
      <w:bookmarkStart w:id="334" w:name="_Toc132871282"/>
      <w:r>
        <w:t>FIA_API.1 Authentication proof of identity</w:t>
      </w:r>
      <w:bookmarkEnd w:id="334"/>
    </w:p>
    <w:p w14:paraId="313271DF" w14:textId="77777777" w:rsidR="00D66902" w:rsidRDefault="00B26CA3">
      <w:pPr>
        <w:pStyle w:val="elementbold"/>
      </w:pPr>
      <w:bookmarkStart w:id="335" w:name="fia_api.1.1"/>
      <w:r>
        <w:rPr>
          <w:bCs/>
          <w:sz w:val="20"/>
        </w:rPr>
        <w:t>FIA_API.1.1</w:t>
      </w:r>
      <w:bookmarkEnd w:id="335"/>
      <w:r>
        <w:tab/>
        <w:t xml:space="preserve">The TSF shall provide an [assignment </w:t>
      </w:r>
      <w:r>
        <w:rPr>
          <w:vertAlign w:val="superscript"/>
        </w:rPr>
        <w:t>(a1)</w:t>
      </w:r>
      <w:r>
        <w:t xml:space="preserve">: authentication mechanism] to prove the identity of [assignment </w:t>
      </w:r>
      <w:r>
        <w:rPr>
          <w:vertAlign w:val="superscript"/>
        </w:rPr>
        <w:t>(a2)</w:t>
      </w:r>
      <w:r>
        <w:t xml:space="preserve">: entity] by including the following properties [assignment </w:t>
      </w:r>
      <w:r>
        <w:rPr>
          <w:vertAlign w:val="superscript"/>
        </w:rPr>
        <w:t>(a3)</w:t>
      </w:r>
      <w:r>
        <w:t>: list of properties] to an external entity.</w:t>
      </w:r>
    </w:p>
    <w:p w14:paraId="774749C2" w14:textId="77777777" w:rsidR="00D66902" w:rsidRDefault="00B26CA3">
      <w:pPr>
        <w:pStyle w:val="nonumsection"/>
      </w:pPr>
      <w:r>
        <w:t>Notes on operations</w:t>
      </w:r>
    </w:p>
    <w:p w14:paraId="04E58357" w14:textId="77777777" w:rsidR="00D66902" w:rsidRDefault="00B26CA3">
      <w:pPr>
        <w:pStyle w:val="BodyText"/>
      </w:pPr>
      <w:r>
        <w:t xml:space="preserve">In </w:t>
      </w:r>
      <w:hyperlink w:anchor="fia_api.1.1">
        <w:r>
          <w:rPr>
            <w:rStyle w:val="Hyperlink"/>
          </w:rPr>
          <w:t>FIA_API.1.1</w:t>
        </w:r>
      </w:hyperlink>
      <w:r>
        <w:t xml:space="preserve"> (a1), the first assignment is where a PP, PP-Module, functional package or ST author specifies the authentication mechanism to be used.</w:t>
      </w:r>
    </w:p>
    <w:p w14:paraId="73EC5308" w14:textId="77777777" w:rsidR="00D66902" w:rsidRDefault="00B26CA3">
      <w:pPr>
        <w:pStyle w:val="BodyText"/>
      </w:pPr>
      <w:r>
        <w:t xml:space="preserve">In </w:t>
      </w:r>
      <w:hyperlink w:anchor="fia_api.1.1">
        <w:r>
          <w:rPr>
            <w:rStyle w:val="Hyperlink"/>
          </w:rPr>
          <w:t>FIA_API</w:t>
        </w:r>
        <w:r>
          <w:rPr>
            <w:rStyle w:val="Hyperlink"/>
          </w:rPr>
          <w:t>.1.1</w:t>
        </w:r>
      </w:hyperlink>
      <w:r>
        <w:t xml:space="preserve"> (a3), Examples of such an authentication method is “an Authentication Mechanism based on Triple-DES” and “Chip Authentication Protocol according to TR-03110”.</w:t>
      </w:r>
    </w:p>
    <w:p w14:paraId="4C3A3D1C" w14:textId="77777777" w:rsidR="00D66902" w:rsidRDefault="00B26CA3">
      <w:pPr>
        <w:pStyle w:val="Heading2"/>
      </w:pPr>
      <w:bookmarkStart w:id="336" w:name="fia_atd"/>
      <w:bookmarkStart w:id="337" w:name="_Toc132871283"/>
      <w:bookmarkEnd w:id="333"/>
      <w:bookmarkEnd w:id="331"/>
      <w:r>
        <w:lastRenderedPageBreak/>
        <w:t>User attribute definition (FIA_ATD)</w:t>
      </w:r>
      <w:bookmarkEnd w:id="337"/>
    </w:p>
    <w:p w14:paraId="714747E4" w14:textId="77777777" w:rsidR="00D66902" w:rsidRDefault="00B26CA3">
      <w:pPr>
        <w:pStyle w:val="nonumsection"/>
      </w:pPr>
      <w:r>
        <w:t>Family Behaviour</w:t>
      </w:r>
    </w:p>
    <w:p w14:paraId="569DE52C" w14:textId="77777777" w:rsidR="00D66902" w:rsidRDefault="00B26CA3">
      <w:pPr>
        <w:pStyle w:val="BodyText"/>
      </w:pPr>
      <w:r>
        <w:t xml:space="preserve">All </w:t>
      </w:r>
      <w:r>
        <w:t>authorized users may have a set of security attributes, other than the user’s identity, that is used to enforce the SFRs. This family defines the requirements for associating user security attributes with users as needed to support the TSF in making securi</w:t>
      </w:r>
      <w:r>
        <w:t>ty decisions.</w:t>
      </w:r>
    </w:p>
    <w:p w14:paraId="026D9FD5" w14:textId="77777777" w:rsidR="00D66902" w:rsidRDefault="00B26CA3">
      <w:pPr>
        <w:pStyle w:val="nonumsection"/>
      </w:pPr>
      <w:r>
        <w:t>Component levelling</w:t>
      </w:r>
    </w:p>
    <w:p w14:paraId="42994F7F" w14:textId="77777777" w:rsidR="00D66902" w:rsidRDefault="00B26CA3">
      <w:pPr>
        <w:pStyle w:val="CaptionedFigure"/>
      </w:pPr>
      <w:r>
        <w:rPr>
          <w:noProof/>
        </w:rPr>
        <w:drawing>
          <wp:inline distT="0" distB="0" distL="0" distR="0" wp14:anchorId="355F6703" wp14:editId="27FFB7A2">
            <wp:extent cx="2974730" cy="424961"/>
            <wp:effectExtent l="0" t="0" r="0" b="0"/>
            <wp:docPr id="259" name="Picture" title="fig:"/>
            <wp:cNvGraphicFramePr/>
            <a:graphic xmlns:a="http://schemas.openxmlformats.org/drawingml/2006/main">
              <a:graphicData uri="http://schemas.openxmlformats.org/drawingml/2006/picture">
                <pic:pic xmlns:pic="http://schemas.openxmlformats.org/drawingml/2006/picture">
                  <pic:nvPicPr>
                    <pic:cNvPr id="260" name="Picture" descr="fig/fia_atd.svg"/>
                    <pic:cNvPicPr>
                      <a:picLocks noChangeAspect="1" noChangeArrowheads="1"/>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bwMode="auto">
                    <a:xfrm>
                      <a:off x="0" y="0"/>
                      <a:ext cx="2974730" cy="424961"/>
                    </a:xfrm>
                    <a:prstGeom prst="rect">
                      <a:avLst/>
                    </a:prstGeom>
                    <a:noFill/>
                    <a:ln w="9525">
                      <a:noFill/>
                      <a:headEnd/>
                      <a:tailEnd/>
                    </a:ln>
                  </pic:spPr>
                </pic:pic>
              </a:graphicData>
            </a:graphic>
          </wp:inline>
        </w:drawing>
      </w:r>
    </w:p>
    <w:p w14:paraId="0E8B9FEC" w14:textId="77777777" w:rsidR="00D66902" w:rsidRDefault="00B26CA3">
      <w:pPr>
        <w:pStyle w:val="BodyText"/>
      </w:pPr>
      <w:hyperlink w:anchor="fia_atd.1">
        <w:r>
          <w:rPr>
            <w:rStyle w:val="Hyperlink"/>
          </w:rPr>
          <w:t>FIA_ATD.1</w:t>
        </w:r>
      </w:hyperlink>
      <w:r>
        <w:t>, allows user security attributes for each user to be maintained individually.</w:t>
      </w:r>
    </w:p>
    <w:p w14:paraId="1D82D09E" w14:textId="77777777" w:rsidR="00D66902" w:rsidRDefault="00B26CA3">
      <w:pPr>
        <w:pStyle w:val="nonumsection"/>
      </w:pPr>
      <w:r>
        <w:t>Management:</w:t>
      </w:r>
      <w:r>
        <w:tab/>
      </w:r>
      <w:r>
        <w:rPr>
          <w:rFonts w:ascii="Times New Roman" w:hAnsi="Times New Roman"/>
        </w:rPr>
        <w:t xml:space="preserve"> </w:t>
      </w:r>
      <w:hyperlink w:anchor="fia_atd.1">
        <w:r>
          <w:rPr>
            <w:rStyle w:val="Hyperlink"/>
          </w:rPr>
          <w:t>FIA_ATD.1</w:t>
        </w:r>
      </w:hyperlink>
    </w:p>
    <w:p w14:paraId="3E89F37F"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4D4F2E85" w14:textId="77777777" w:rsidR="00D66902" w:rsidRDefault="00B26CA3">
      <w:pPr>
        <w:pStyle w:val="ListBullet"/>
      </w:pPr>
      <w:r>
        <w:t>If indicated in the assignment, the authorized administrator can be able to define additional s</w:t>
      </w:r>
      <w:r>
        <w:t>ecurity attributes for users.</w:t>
      </w:r>
    </w:p>
    <w:p w14:paraId="71B886EB" w14:textId="77777777" w:rsidR="00D66902" w:rsidRDefault="00B26CA3">
      <w:pPr>
        <w:pStyle w:val="Heading3"/>
      </w:pPr>
      <w:bookmarkStart w:id="338" w:name="fia_atd.1"/>
      <w:bookmarkStart w:id="339" w:name="_Toc132871284"/>
      <w:r>
        <w:t>FIA_ATD.1 User attribute definition</w:t>
      </w:r>
      <w:bookmarkEnd w:id="339"/>
    </w:p>
    <w:p w14:paraId="4F1CE712" w14:textId="77777777" w:rsidR="00D66902" w:rsidRDefault="00B26CA3">
      <w:pPr>
        <w:pStyle w:val="elementbold"/>
      </w:pPr>
      <w:bookmarkStart w:id="340" w:name="fia_atd.1.1"/>
      <w:r>
        <w:rPr>
          <w:bCs/>
          <w:sz w:val="20"/>
        </w:rPr>
        <w:t>FIA_ATD.1.1</w:t>
      </w:r>
      <w:bookmarkEnd w:id="340"/>
      <w:r>
        <w:tab/>
        <w:t xml:space="preserve">The TSF shall maintain the following list of security attributes belonging to individual users: [assignment </w:t>
      </w:r>
      <w:r>
        <w:rPr>
          <w:vertAlign w:val="superscript"/>
        </w:rPr>
        <w:t>(a1)</w:t>
      </w:r>
      <w:r>
        <w:t>: list of security attributes].</w:t>
      </w:r>
    </w:p>
    <w:p w14:paraId="22D98791" w14:textId="77777777" w:rsidR="00D66902" w:rsidRDefault="00B26CA3">
      <w:pPr>
        <w:pStyle w:val="nonumsection"/>
      </w:pPr>
      <w:r>
        <w:t>Notes on operations</w:t>
      </w:r>
    </w:p>
    <w:p w14:paraId="0E3279FB" w14:textId="77777777" w:rsidR="00D66902" w:rsidRDefault="00B26CA3">
      <w:pPr>
        <w:pStyle w:val="BodyText"/>
      </w:pPr>
      <w:r>
        <w:t xml:space="preserve">In </w:t>
      </w:r>
      <w:hyperlink w:anchor="fia_atd.1.1">
        <w:r>
          <w:rPr>
            <w:rStyle w:val="Hyperlink"/>
          </w:rPr>
          <w:t>FIA_ATD.1.1</w:t>
        </w:r>
      </w:hyperlink>
      <w:r>
        <w:t xml:space="preserve"> </w:t>
      </w:r>
      <w:r>
        <w:t>(a1), the author of a PP, PP-Module, functional package or ST should specify the security attributes that are associated to an individual user.</w:t>
      </w:r>
    </w:p>
    <w:p w14:paraId="417E3D6B" w14:textId="77777777" w:rsidR="00D66902" w:rsidRDefault="00B26CA3">
      <w:pPr>
        <w:pStyle w:val="Heading2"/>
      </w:pPr>
      <w:bookmarkStart w:id="341" w:name="fia_sos"/>
      <w:bookmarkStart w:id="342" w:name="_Toc132871285"/>
      <w:bookmarkEnd w:id="338"/>
      <w:bookmarkEnd w:id="336"/>
      <w:r>
        <w:t>Specification of secrets (FIA_SOS)</w:t>
      </w:r>
      <w:bookmarkEnd w:id="342"/>
    </w:p>
    <w:p w14:paraId="2307044B" w14:textId="77777777" w:rsidR="00D66902" w:rsidRDefault="00B26CA3">
      <w:pPr>
        <w:pStyle w:val="nonumsection"/>
      </w:pPr>
      <w:r>
        <w:t>Family Behaviour</w:t>
      </w:r>
    </w:p>
    <w:p w14:paraId="5F3C8397" w14:textId="77777777" w:rsidR="00D66902" w:rsidRDefault="00B26CA3">
      <w:pPr>
        <w:pStyle w:val="BodyText"/>
      </w:pPr>
      <w:r>
        <w:t>This family defines requirements for mechanisms that enforce</w:t>
      </w:r>
      <w:r>
        <w:t xml:space="preserve"> defined quality metrics on provided secrets and generate secrets to satisfy the defined metric.</w:t>
      </w:r>
    </w:p>
    <w:p w14:paraId="2F912999" w14:textId="77777777" w:rsidR="00D66902" w:rsidRDefault="00B26CA3">
      <w:pPr>
        <w:pStyle w:val="nonumsection"/>
      </w:pPr>
      <w:r>
        <w:t>Component levelling</w:t>
      </w:r>
    </w:p>
    <w:p w14:paraId="6EF5A214" w14:textId="77777777" w:rsidR="00D66902" w:rsidRDefault="00B26CA3">
      <w:pPr>
        <w:pStyle w:val="CaptionedFigure"/>
      </w:pPr>
      <w:r>
        <w:rPr>
          <w:noProof/>
        </w:rPr>
        <w:drawing>
          <wp:inline distT="0" distB="0" distL="0" distR="0" wp14:anchorId="183477A7" wp14:editId="2FDF052E">
            <wp:extent cx="2886807" cy="952500"/>
            <wp:effectExtent l="0" t="0" r="0" b="0"/>
            <wp:docPr id="265" name="Picture" title="fig:"/>
            <wp:cNvGraphicFramePr/>
            <a:graphic xmlns:a="http://schemas.openxmlformats.org/drawingml/2006/main">
              <a:graphicData uri="http://schemas.openxmlformats.org/drawingml/2006/picture">
                <pic:pic xmlns:pic="http://schemas.openxmlformats.org/drawingml/2006/picture">
                  <pic:nvPicPr>
                    <pic:cNvPr id="266" name="Picture" descr="fig/fia_sos.svg"/>
                    <pic:cNvPicPr>
                      <a:picLocks noChangeAspect="1" noChangeArrowheads="1"/>
                    </pic:cNvPicPr>
                  </pic:nvPicPr>
                  <pic:blipFill>
                    <a:blip r:embed="rId77">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bwMode="auto">
                    <a:xfrm>
                      <a:off x="0" y="0"/>
                      <a:ext cx="2886807" cy="952500"/>
                    </a:xfrm>
                    <a:prstGeom prst="rect">
                      <a:avLst/>
                    </a:prstGeom>
                    <a:noFill/>
                    <a:ln w="9525">
                      <a:noFill/>
                      <a:headEnd/>
                      <a:tailEnd/>
                    </a:ln>
                  </pic:spPr>
                </pic:pic>
              </a:graphicData>
            </a:graphic>
          </wp:inline>
        </w:drawing>
      </w:r>
    </w:p>
    <w:p w14:paraId="6057CEC0" w14:textId="77777777" w:rsidR="00D66902" w:rsidRDefault="00B26CA3">
      <w:pPr>
        <w:pStyle w:val="BodyText"/>
      </w:pPr>
      <w:hyperlink w:anchor="fia_sos.1">
        <w:r>
          <w:rPr>
            <w:rStyle w:val="Hyperlink"/>
          </w:rPr>
          <w:t>FIA_SOS.1</w:t>
        </w:r>
      </w:hyperlink>
      <w:r>
        <w:t xml:space="preserve"> requires the TSF to verify that secrets meet defined quality m</w:t>
      </w:r>
      <w:r>
        <w:t>etrics.</w:t>
      </w:r>
    </w:p>
    <w:p w14:paraId="23A394C3" w14:textId="77777777" w:rsidR="00D66902" w:rsidRDefault="00B26CA3">
      <w:pPr>
        <w:pStyle w:val="BodyText"/>
      </w:pPr>
      <w:hyperlink w:anchor="fia_sos.2">
        <w:r>
          <w:rPr>
            <w:rStyle w:val="Hyperlink"/>
          </w:rPr>
          <w:t>FIA_SOS.2</w:t>
        </w:r>
      </w:hyperlink>
      <w:r>
        <w:t xml:space="preserve"> requires the TSF to be able to generate secrets that meet defined quality metrics.</w:t>
      </w:r>
    </w:p>
    <w:p w14:paraId="558EBDBA" w14:textId="77777777" w:rsidR="00D66902" w:rsidRDefault="00B26CA3">
      <w:pPr>
        <w:pStyle w:val="nonumsection"/>
      </w:pPr>
      <w:r>
        <w:lastRenderedPageBreak/>
        <w:t>Management:</w:t>
      </w:r>
      <w:r>
        <w:tab/>
      </w:r>
      <w:r>
        <w:rPr>
          <w:rFonts w:ascii="Times New Roman" w:hAnsi="Times New Roman"/>
        </w:rPr>
        <w:t xml:space="preserve"> </w:t>
      </w:r>
      <w:hyperlink w:anchor="fia_sos.1">
        <w:r>
          <w:rPr>
            <w:rStyle w:val="Hyperlink"/>
          </w:rPr>
          <w:t>FIA_SOS.1</w:t>
        </w:r>
      </w:hyperlink>
    </w:p>
    <w:p w14:paraId="60116DF2"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17B3D3E7" w14:textId="77777777" w:rsidR="00D66902" w:rsidRDefault="00B26CA3">
      <w:pPr>
        <w:pStyle w:val="ListBullet"/>
      </w:pPr>
      <w:r>
        <w:t>The management of the metric used to verify the secrets.</w:t>
      </w:r>
    </w:p>
    <w:p w14:paraId="68D5097A" w14:textId="77777777" w:rsidR="00D66902" w:rsidRDefault="00B26CA3">
      <w:pPr>
        <w:pStyle w:val="nonumsection"/>
      </w:pPr>
      <w:r>
        <w:t>Management:</w:t>
      </w:r>
      <w:r>
        <w:tab/>
      </w:r>
      <w:r>
        <w:rPr>
          <w:rFonts w:ascii="Times New Roman" w:hAnsi="Times New Roman"/>
        </w:rPr>
        <w:t xml:space="preserve"> </w:t>
      </w:r>
      <w:hyperlink w:anchor="fia_sos.2">
        <w:r>
          <w:rPr>
            <w:rStyle w:val="Hyperlink"/>
          </w:rPr>
          <w:t>FIA_SOS.2</w:t>
        </w:r>
      </w:hyperlink>
    </w:p>
    <w:p w14:paraId="4FD96EE0"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637F743E" w14:textId="77777777" w:rsidR="00D66902" w:rsidRDefault="00B26CA3">
      <w:pPr>
        <w:pStyle w:val="ListBullet"/>
      </w:pPr>
      <w:r>
        <w:t>The management of the metric used to genera</w:t>
      </w:r>
      <w:r>
        <w:t>te the secrets.</w:t>
      </w:r>
    </w:p>
    <w:p w14:paraId="2B9B6BCE" w14:textId="77777777" w:rsidR="00D66902" w:rsidRDefault="00B26CA3">
      <w:pPr>
        <w:pStyle w:val="nonumsection"/>
      </w:pPr>
      <w:r>
        <w:t>Audit:</w:t>
      </w:r>
      <w:r>
        <w:tab/>
      </w:r>
      <w:r>
        <w:tab/>
      </w:r>
      <w:hyperlink w:anchor="fia_sos.1">
        <w:r>
          <w:rPr>
            <w:rStyle w:val="Hyperlink"/>
          </w:rPr>
          <w:t>FIA_SOS.1</w:t>
        </w:r>
      </w:hyperlink>
      <w:r>
        <w:rPr>
          <w:rFonts w:ascii="Times New Roman" w:hAnsi="Times New Roman"/>
        </w:rPr>
        <w:t xml:space="preserve">, </w:t>
      </w:r>
      <w:hyperlink w:anchor="fia_sos.2">
        <w:r>
          <w:rPr>
            <w:rStyle w:val="Hyperlink"/>
          </w:rPr>
          <w:t>FIA_SOS.2</w:t>
        </w:r>
      </w:hyperlink>
    </w:p>
    <w:p w14:paraId="04838C4A"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45A9AD2D" w14:textId="77777777" w:rsidR="00D66902" w:rsidRDefault="00B26CA3">
      <w:pPr>
        <w:pStyle w:val="ListBullet"/>
      </w:pPr>
      <w:r>
        <w:t>Minimal: Rejection by the TSF of any tested sec</w:t>
      </w:r>
      <w:r>
        <w:t>ret;</w:t>
      </w:r>
    </w:p>
    <w:p w14:paraId="19657D54" w14:textId="77777777" w:rsidR="00D66902" w:rsidRDefault="00B26CA3">
      <w:pPr>
        <w:pStyle w:val="ListBullet"/>
      </w:pPr>
      <w:r>
        <w:t>Basic: Rejection or acceptance by the TSF of any tested secret;</w:t>
      </w:r>
    </w:p>
    <w:p w14:paraId="6585BB28" w14:textId="77777777" w:rsidR="00D66902" w:rsidRDefault="00B26CA3">
      <w:pPr>
        <w:pStyle w:val="ListBullet"/>
      </w:pPr>
      <w:r>
        <w:t>Detailed: Identification of any changes to the defined quality metrics.</w:t>
      </w:r>
    </w:p>
    <w:p w14:paraId="5669DDD9" w14:textId="77777777" w:rsidR="00D66902" w:rsidRDefault="00B26CA3">
      <w:pPr>
        <w:pStyle w:val="Heading3"/>
      </w:pPr>
      <w:bookmarkStart w:id="343" w:name="fia_sos.1"/>
      <w:bookmarkStart w:id="344" w:name="_Toc132871286"/>
      <w:r>
        <w:t>FIA_SOS.1 Verification of secrets</w:t>
      </w:r>
      <w:bookmarkEnd w:id="344"/>
    </w:p>
    <w:p w14:paraId="3670B263" w14:textId="77777777" w:rsidR="00D66902" w:rsidRDefault="00B26CA3">
      <w:pPr>
        <w:pStyle w:val="elementbold"/>
      </w:pPr>
      <w:bookmarkStart w:id="345" w:name="fia_sos.1.1"/>
      <w:r>
        <w:rPr>
          <w:bCs/>
          <w:sz w:val="20"/>
        </w:rPr>
        <w:t>FIA_SOS.1.1</w:t>
      </w:r>
      <w:bookmarkEnd w:id="345"/>
      <w:r>
        <w:tab/>
        <w:t>The TSF shall provide a mechanism to verify that secrets meet [assign</w:t>
      </w:r>
      <w:r>
        <w:t xml:space="preserve">ment </w:t>
      </w:r>
      <w:r>
        <w:rPr>
          <w:vertAlign w:val="superscript"/>
        </w:rPr>
        <w:t>(a1)</w:t>
      </w:r>
      <w:r>
        <w:t>: a defined quality metric].</w:t>
      </w:r>
    </w:p>
    <w:p w14:paraId="1C7850AA" w14:textId="77777777" w:rsidR="00D66902" w:rsidRDefault="00B26CA3">
      <w:pPr>
        <w:pStyle w:val="nonumsection"/>
      </w:pPr>
      <w:r>
        <w:t>Notes on operations</w:t>
      </w:r>
    </w:p>
    <w:p w14:paraId="4EBB5549" w14:textId="77777777" w:rsidR="00D66902" w:rsidRDefault="00B26CA3">
      <w:pPr>
        <w:pStyle w:val="BodyText"/>
      </w:pPr>
      <w:r>
        <w:t xml:space="preserve">In </w:t>
      </w:r>
      <w:hyperlink w:anchor="fia_sos.1.1">
        <w:r>
          <w:rPr>
            <w:rStyle w:val="Hyperlink"/>
          </w:rPr>
          <w:t>FIA_SOS.1.1</w:t>
        </w:r>
      </w:hyperlink>
      <w:r>
        <w:t xml:space="preserve"> (a1), the author of a PP, PP-Module, functional package or ST provides a defined quality metric. The quality metric </w:t>
      </w:r>
      <w:r>
        <w:t>specification may be as simple as a description of the quality checks to be performed, or as formal as a reference to a government published standard that defines the quality metrics that secrets must meet.</w:t>
      </w:r>
    </w:p>
    <w:p w14:paraId="03C3AEF6" w14:textId="77777777" w:rsidR="00D66902" w:rsidRDefault="00B26CA3">
      <w:pPr>
        <w:pStyle w:val="Heading3"/>
      </w:pPr>
      <w:bookmarkStart w:id="346" w:name="fia_sos.2"/>
      <w:bookmarkStart w:id="347" w:name="_Toc132871287"/>
      <w:bookmarkEnd w:id="343"/>
      <w:r>
        <w:t>FIA_SOS.2 TSF Generation of secrets</w:t>
      </w:r>
      <w:bookmarkEnd w:id="347"/>
    </w:p>
    <w:p w14:paraId="051BB3E4" w14:textId="77777777" w:rsidR="00D66902" w:rsidRDefault="00B26CA3">
      <w:pPr>
        <w:pStyle w:val="elementbold"/>
      </w:pPr>
      <w:bookmarkStart w:id="348" w:name="fia_sos.2.1"/>
      <w:r>
        <w:rPr>
          <w:bCs/>
          <w:sz w:val="20"/>
        </w:rPr>
        <w:t>FIA_SOS.2.1</w:t>
      </w:r>
      <w:bookmarkEnd w:id="348"/>
      <w:r>
        <w:tab/>
        <w:t>T</w:t>
      </w:r>
      <w:r>
        <w:t xml:space="preserve">he TSF shall provide a mechanism to generate secrets that meet [assignment </w:t>
      </w:r>
      <w:r>
        <w:rPr>
          <w:vertAlign w:val="superscript"/>
        </w:rPr>
        <w:t>(a1)</w:t>
      </w:r>
      <w:r>
        <w:t>: a defined quality metric].</w:t>
      </w:r>
    </w:p>
    <w:p w14:paraId="12D0DEDD" w14:textId="77777777" w:rsidR="00D66902" w:rsidRDefault="00B26CA3">
      <w:pPr>
        <w:pStyle w:val="nonumsection"/>
      </w:pPr>
      <w:r>
        <w:t>Notes on operations</w:t>
      </w:r>
    </w:p>
    <w:p w14:paraId="72027E21" w14:textId="77777777" w:rsidR="00D66902" w:rsidRDefault="00B26CA3">
      <w:pPr>
        <w:pStyle w:val="BodyText"/>
      </w:pPr>
      <w:r>
        <w:t xml:space="preserve">In </w:t>
      </w:r>
      <w:hyperlink w:anchor="fia_sos.2.1">
        <w:r>
          <w:rPr>
            <w:rStyle w:val="Hyperlink"/>
          </w:rPr>
          <w:t>FIA_SOS.2.1</w:t>
        </w:r>
      </w:hyperlink>
      <w:r>
        <w:t xml:space="preserve"> (a1), the author of a PP, PP-Module, functiona</w:t>
      </w:r>
      <w:r>
        <w:t>l package or ST provides a defined quality metric. The quality metric specification can be as simple as a description of the quality checks to be performed or as formal as a reference to a government published standard that defines the quality metrics that</w:t>
      </w:r>
      <w:r>
        <w:t xml:space="preserve"> secrets must meet.</w:t>
      </w:r>
    </w:p>
    <w:p w14:paraId="64AD9A84" w14:textId="77777777" w:rsidR="00D66902" w:rsidRDefault="00B26CA3">
      <w:pPr>
        <w:pStyle w:val="elementbold"/>
      </w:pPr>
      <w:bookmarkStart w:id="349" w:name="fia_sos.2.2"/>
      <w:r>
        <w:rPr>
          <w:bCs/>
          <w:sz w:val="20"/>
        </w:rPr>
        <w:t>FIA_SOS.2.2</w:t>
      </w:r>
      <w:bookmarkEnd w:id="349"/>
      <w:r>
        <w:tab/>
        <w:t xml:space="preserve">The TSF shall be able to enforce the use of TSF generated secrets for [assignment </w:t>
      </w:r>
      <w:r>
        <w:rPr>
          <w:vertAlign w:val="superscript"/>
        </w:rPr>
        <w:t>(a1)</w:t>
      </w:r>
      <w:r>
        <w:t>: list of TSF functions].</w:t>
      </w:r>
    </w:p>
    <w:p w14:paraId="730DB4C2" w14:textId="77777777" w:rsidR="00D66902" w:rsidRDefault="00B26CA3">
      <w:pPr>
        <w:pStyle w:val="nonumsection"/>
      </w:pPr>
      <w:r>
        <w:t>Notes on operations</w:t>
      </w:r>
    </w:p>
    <w:p w14:paraId="6FDC6B83" w14:textId="77777777" w:rsidR="00D66902" w:rsidRDefault="00B26CA3">
      <w:pPr>
        <w:pStyle w:val="BodyText"/>
      </w:pPr>
      <w:r>
        <w:t xml:space="preserve">In </w:t>
      </w:r>
      <w:hyperlink w:anchor="fia_sos.2.2">
        <w:r>
          <w:rPr>
            <w:rStyle w:val="Hyperlink"/>
          </w:rPr>
          <w:t>FIA_SOS.2.2</w:t>
        </w:r>
      </w:hyperlink>
      <w:r>
        <w:t xml:space="preserve"> (a1), the </w:t>
      </w:r>
      <w:r>
        <w:t>author of a PP, PP-Module, functional package or ST provides a list of TSF functions for which the TSF generated secrets shall be used.</w:t>
      </w:r>
    </w:p>
    <w:p w14:paraId="7615764D" w14:textId="77777777" w:rsidR="00D66902" w:rsidRDefault="00B26CA3">
      <w:pPr>
        <w:pStyle w:val="Heading2"/>
      </w:pPr>
      <w:bookmarkStart w:id="350" w:name="fia_uau"/>
      <w:bookmarkStart w:id="351" w:name="_Toc132871288"/>
      <w:bookmarkEnd w:id="346"/>
      <w:bookmarkEnd w:id="341"/>
      <w:r>
        <w:lastRenderedPageBreak/>
        <w:t>User authentication (FIA_UAU)</w:t>
      </w:r>
      <w:bookmarkEnd w:id="351"/>
    </w:p>
    <w:p w14:paraId="30684F9A" w14:textId="77777777" w:rsidR="00D66902" w:rsidRDefault="00B26CA3">
      <w:pPr>
        <w:pStyle w:val="nonumsection"/>
      </w:pPr>
      <w:r>
        <w:t>Family Behaviour</w:t>
      </w:r>
    </w:p>
    <w:p w14:paraId="2CC28284" w14:textId="77777777" w:rsidR="00D66902" w:rsidRDefault="00B26CA3">
      <w:pPr>
        <w:pStyle w:val="BodyText"/>
      </w:pPr>
      <w:r>
        <w:t>This family defines the types of user authentication mechanisms supported by the TSF. This family also defines the required attributes on which the user authentication mechanisms be based.</w:t>
      </w:r>
    </w:p>
    <w:p w14:paraId="3D15C4F1" w14:textId="77777777" w:rsidR="00D66902" w:rsidRDefault="00B26CA3">
      <w:pPr>
        <w:pStyle w:val="nonumsection"/>
      </w:pPr>
      <w:r>
        <w:t>Component levelling</w:t>
      </w:r>
    </w:p>
    <w:p w14:paraId="073113DE" w14:textId="77777777" w:rsidR="00D66902" w:rsidRDefault="00B26CA3">
      <w:pPr>
        <w:pStyle w:val="CaptionedFigure"/>
      </w:pPr>
      <w:r>
        <w:rPr>
          <w:noProof/>
        </w:rPr>
        <w:drawing>
          <wp:inline distT="0" distB="0" distL="0" distR="0" wp14:anchorId="19D68271" wp14:editId="5556DC87">
            <wp:extent cx="3319096" cy="3062653"/>
            <wp:effectExtent l="0" t="0" r="0" b="0"/>
            <wp:docPr id="272" name="Picture" title="fig:"/>
            <wp:cNvGraphicFramePr/>
            <a:graphic xmlns:a="http://schemas.openxmlformats.org/drawingml/2006/main">
              <a:graphicData uri="http://schemas.openxmlformats.org/drawingml/2006/picture">
                <pic:pic xmlns:pic="http://schemas.openxmlformats.org/drawingml/2006/picture">
                  <pic:nvPicPr>
                    <pic:cNvPr id="273" name="Picture" descr="fig/fia_uau.svg"/>
                    <pic:cNvPicPr>
                      <a:picLocks noChangeAspect="1" noChangeArrowheads="1"/>
                    </pic:cNvPicPr>
                  </pic:nvPicPr>
                  <pic:blipFill>
                    <a:blip r:embed="rId79">
                      <a:extLst>
                        <a:ext uri="{28A0092B-C50C-407E-A947-70E740481C1C}">
                          <a14:useLocalDpi xmlns:a14="http://schemas.microsoft.com/office/drawing/2010/main" val="0"/>
                        </a:ext>
                        <a:ext uri="{96DAC541-7B7A-43D3-8B79-37D633B846F1}">
                          <asvg:svgBlip xmlns:asvg="http://schemas.microsoft.com/office/drawing/2016/SVG/main" r:embed="rId80"/>
                        </a:ext>
                      </a:extLst>
                    </a:blip>
                    <a:stretch>
                      <a:fillRect/>
                    </a:stretch>
                  </pic:blipFill>
                  <pic:spPr bwMode="auto">
                    <a:xfrm>
                      <a:off x="0" y="0"/>
                      <a:ext cx="3319096" cy="3062653"/>
                    </a:xfrm>
                    <a:prstGeom prst="rect">
                      <a:avLst/>
                    </a:prstGeom>
                    <a:noFill/>
                    <a:ln w="9525">
                      <a:noFill/>
                      <a:headEnd/>
                      <a:tailEnd/>
                    </a:ln>
                  </pic:spPr>
                </pic:pic>
              </a:graphicData>
            </a:graphic>
          </wp:inline>
        </w:drawing>
      </w:r>
    </w:p>
    <w:p w14:paraId="00D3D59D" w14:textId="77777777" w:rsidR="00D66902" w:rsidRDefault="00B26CA3">
      <w:pPr>
        <w:pStyle w:val="BodyText"/>
      </w:pPr>
      <w:hyperlink w:anchor="fia_uau.1">
        <w:r>
          <w:rPr>
            <w:rStyle w:val="Hyperlink"/>
          </w:rPr>
          <w:t>FIA_UAU.1</w:t>
        </w:r>
      </w:hyperlink>
      <w:r>
        <w:t>, allows a user to perform certain actions prior to the authentication of the user’s identity.</w:t>
      </w:r>
    </w:p>
    <w:p w14:paraId="59B690B8" w14:textId="77777777" w:rsidR="00D66902" w:rsidRDefault="00B26CA3">
      <w:pPr>
        <w:pStyle w:val="BodyText"/>
      </w:pPr>
      <w:hyperlink w:anchor="fia_uau.2">
        <w:r>
          <w:rPr>
            <w:rStyle w:val="Hyperlink"/>
          </w:rPr>
          <w:t>FIA_UAU.2</w:t>
        </w:r>
      </w:hyperlink>
      <w:r>
        <w:t xml:space="preserve"> requires that users are authenticated before any other a</w:t>
      </w:r>
      <w:r>
        <w:t>ction will be allowed by the TSF.</w:t>
      </w:r>
    </w:p>
    <w:p w14:paraId="4BDAD4E3" w14:textId="77777777" w:rsidR="00D66902" w:rsidRDefault="00B26CA3">
      <w:pPr>
        <w:pStyle w:val="BodyText"/>
      </w:pPr>
      <w:hyperlink w:anchor="fia_uau.3">
        <w:r>
          <w:rPr>
            <w:rStyle w:val="Hyperlink"/>
          </w:rPr>
          <w:t>FIA_UAU.3</w:t>
        </w:r>
      </w:hyperlink>
      <w:r>
        <w:t xml:space="preserve"> requires the authentication mechanism to be able to detect and prevent the use of authentication data that has been forged or copied.</w:t>
      </w:r>
    </w:p>
    <w:p w14:paraId="2525D8F1" w14:textId="77777777" w:rsidR="00D66902" w:rsidRDefault="00B26CA3">
      <w:pPr>
        <w:pStyle w:val="BodyText"/>
      </w:pPr>
      <w:hyperlink w:anchor="fia_uau.4">
        <w:r>
          <w:rPr>
            <w:rStyle w:val="Hyperlink"/>
          </w:rPr>
          <w:t>FIA_UAU.4</w:t>
        </w:r>
      </w:hyperlink>
      <w:r>
        <w:t xml:space="preserve"> requires an authentication mechanism that operates with single-use authentication data.</w:t>
      </w:r>
    </w:p>
    <w:p w14:paraId="38004C2D" w14:textId="77777777" w:rsidR="00D66902" w:rsidRDefault="00B26CA3">
      <w:pPr>
        <w:pStyle w:val="BodyText"/>
      </w:pPr>
      <w:hyperlink w:anchor="fia_uau.5">
        <w:r>
          <w:rPr>
            <w:rStyle w:val="Hyperlink"/>
          </w:rPr>
          <w:t>FIA_UAU.5</w:t>
        </w:r>
      </w:hyperlink>
      <w:r>
        <w:t xml:space="preserve"> requires that different authentication mechanisms be provided and used to authenticate user identities for specific events.</w:t>
      </w:r>
    </w:p>
    <w:p w14:paraId="7E771DC8" w14:textId="77777777" w:rsidR="00D66902" w:rsidRDefault="00B26CA3">
      <w:pPr>
        <w:pStyle w:val="BodyText"/>
      </w:pPr>
      <w:hyperlink w:anchor="fia_uau.6">
        <w:r>
          <w:rPr>
            <w:rStyle w:val="Hyperlink"/>
          </w:rPr>
          <w:t>FIA_UAU.6</w:t>
        </w:r>
      </w:hyperlink>
      <w:r>
        <w:t xml:space="preserve"> requires the ability</w:t>
      </w:r>
      <w:r>
        <w:t xml:space="preserve"> to specify events for which the user needs to be re-authenticated.</w:t>
      </w:r>
    </w:p>
    <w:p w14:paraId="3ABE6DC7" w14:textId="77777777" w:rsidR="00D66902" w:rsidRDefault="00B26CA3">
      <w:pPr>
        <w:pStyle w:val="BodyText"/>
      </w:pPr>
      <w:hyperlink w:anchor="fia_uau.7">
        <w:r>
          <w:rPr>
            <w:rStyle w:val="Hyperlink"/>
          </w:rPr>
          <w:t>FIA_UAU.7</w:t>
        </w:r>
      </w:hyperlink>
      <w:r>
        <w:t xml:space="preserve"> requires that only limited feedback information is provided to the user during the authentication.</w:t>
      </w:r>
    </w:p>
    <w:p w14:paraId="36864954" w14:textId="77777777" w:rsidR="00D66902" w:rsidRDefault="00B26CA3">
      <w:pPr>
        <w:pStyle w:val="nonumsection"/>
      </w:pPr>
      <w:r>
        <w:t>Management:</w:t>
      </w:r>
      <w:r>
        <w:tab/>
      </w:r>
      <w:r>
        <w:rPr>
          <w:rFonts w:ascii="Times New Roman" w:hAnsi="Times New Roman"/>
        </w:rPr>
        <w:t xml:space="preserve"> </w:t>
      </w:r>
      <w:hyperlink w:anchor="fia_uau.1">
        <w:r>
          <w:rPr>
            <w:rStyle w:val="Hyperlink"/>
          </w:rPr>
          <w:t>FIA_UAU.1</w:t>
        </w:r>
      </w:hyperlink>
    </w:p>
    <w:p w14:paraId="58B7F3C8"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24101873" w14:textId="77777777" w:rsidR="00D66902" w:rsidRDefault="00B26CA3">
      <w:pPr>
        <w:pStyle w:val="ListBullet"/>
      </w:pPr>
      <w:r>
        <w:lastRenderedPageBreak/>
        <w:t>Management of the authentication data by an administrator;</w:t>
      </w:r>
    </w:p>
    <w:p w14:paraId="1886B09F" w14:textId="77777777" w:rsidR="00D66902" w:rsidRDefault="00B26CA3">
      <w:pPr>
        <w:pStyle w:val="ListBullet"/>
      </w:pPr>
      <w:r>
        <w:t>Management of the authentication data by the associated user;</w:t>
      </w:r>
    </w:p>
    <w:p w14:paraId="02328A20" w14:textId="77777777" w:rsidR="00D66902" w:rsidRDefault="00B26CA3">
      <w:pPr>
        <w:pStyle w:val="ListBullet"/>
      </w:pPr>
      <w:r>
        <w:t>Managing the list of actions that can be taken before the user is authenticated.</w:t>
      </w:r>
    </w:p>
    <w:p w14:paraId="67E9903D" w14:textId="77777777" w:rsidR="00D66902" w:rsidRDefault="00B26CA3">
      <w:pPr>
        <w:pStyle w:val="nonumsection"/>
      </w:pPr>
      <w:r>
        <w:t>Management:</w:t>
      </w:r>
      <w:r>
        <w:tab/>
      </w:r>
      <w:r>
        <w:rPr>
          <w:rFonts w:ascii="Times New Roman" w:hAnsi="Times New Roman"/>
        </w:rPr>
        <w:t xml:space="preserve"> </w:t>
      </w:r>
      <w:hyperlink w:anchor="fia_uau.2">
        <w:r>
          <w:rPr>
            <w:rStyle w:val="Hyperlink"/>
          </w:rPr>
          <w:t>FIA_UAU.2</w:t>
        </w:r>
      </w:hyperlink>
    </w:p>
    <w:p w14:paraId="064F7139"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30B741E5" w14:textId="77777777" w:rsidR="00D66902" w:rsidRDefault="00B26CA3">
      <w:pPr>
        <w:pStyle w:val="ListBullet"/>
      </w:pPr>
      <w:r>
        <w:t>Management of the authentication data by an a</w:t>
      </w:r>
      <w:r>
        <w:t>dministrator;</w:t>
      </w:r>
    </w:p>
    <w:p w14:paraId="0167ABC9" w14:textId="77777777" w:rsidR="00D66902" w:rsidRDefault="00B26CA3">
      <w:pPr>
        <w:pStyle w:val="ListBullet"/>
      </w:pPr>
      <w:r>
        <w:t>Management of the authentication data by the user associated with this data.</w:t>
      </w:r>
    </w:p>
    <w:p w14:paraId="0135FD57" w14:textId="77777777" w:rsidR="00D66902" w:rsidRDefault="00B26CA3">
      <w:pPr>
        <w:pStyle w:val="nonumsection"/>
      </w:pPr>
      <w:r>
        <w:t>Management:</w:t>
      </w:r>
      <w:r>
        <w:tab/>
      </w:r>
      <w:r>
        <w:rPr>
          <w:rFonts w:ascii="Times New Roman" w:hAnsi="Times New Roman"/>
        </w:rPr>
        <w:t xml:space="preserve"> </w:t>
      </w:r>
      <w:hyperlink w:anchor="fia_uau.5">
        <w:r>
          <w:rPr>
            <w:rStyle w:val="Hyperlink"/>
          </w:rPr>
          <w:t>FIA_UAU.5</w:t>
        </w:r>
      </w:hyperlink>
    </w:p>
    <w:p w14:paraId="0F449261"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54B052D0" w14:textId="77777777" w:rsidR="00D66902" w:rsidRDefault="00B26CA3">
      <w:pPr>
        <w:pStyle w:val="ListBullet"/>
      </w:pPr>
      <w:r>
        <w:t>The management of authentication mechanisms.</w:t>
      </w:r>
    </w:p>
    <w:p w14:paraId="0B65D044" w14:textId="77777777" w:rsidR="00D66902" w:rsidRDefault="00B26CA3">
      <w:pPr>
        <w:pStyle w:val="nonumsection"/>
      </w:pPr>
      <w:r>
        <w:t>Management:</w:t>
      </w:r>
      <w:r>
        <w:tab/>
      </w:r>
      <w:r>
        <w:rPr>
          <w:rFonts w:ascii="Times New Roman" w:hAnsi="Times New Roman"/>
        </w:rPr>
        <w:t xml:space="preserve"> </w:t>
      </w:r>
      <w:hyperlink w:anchor="fia_uau.6">
        <w:r>
          <w:rPr>
            <w:rStyle w:val="Hyperlink"/>
          </w:rPr>
          <w:t>FIA_UAU.6</w:t>
        </w:r>
      </w:hyperlink>
    </w:p>
    <w:p w14:paraId="5BF382A3" w14:textId="77777777" w:rsidR="00D66902" w:rsidRDefault="00B26CA3">
      <w:pPr>
        <w:pStyle w:val="BodyText"/>
      </w:pPr>
      <w:r>
        <w:t>The following actions could be considered for the management</w:t>
      </w:r>
      <w:r>
        <w:t xml:space="preserve"> functions in </w:t>
      </w:r>
      <w:hyperlink w:anchor="FMT">
        <w:r>
          <w:rPr>
            <w:rStyle w:val="Hyperlink"/>
          </w:rPr>
          <w:t>FMT</w:t>
        </w:r>
      </w:hyperlink>
      <w:r>
        <w:t>:</w:t>
      </w:r>
    </w:p>
    <w:p w14:paraId="27E7A16D" w14:textId="77777777" w:rsidR="00D66902" w:rsidRDefault="00B26CA3">
      <w:pPr>
        <w:pStyle w:val="ListBullet"/>
      </w:pPr>
      <w:r>
        <w:t>If an authorized administrator can request re-authentication, the management includes a re-authentication request.</w:t>
      </w:r>
    </w:p>
    <w:p w14:paraId="7C288FE3" w14:textId="77777777" w:rsidR="00D66902" w:rsidRDefault="00B26CA3">
      <w:pPr>
        <w:pStyle w:val="nonumsection"/>
      </w:pPr>
      <w:r>
        <w:t>Management:</w:t>
      </w:r>
      <w:r>
        <w:tab/>
      </w:r>
      <w:r>
        <w:rPr>
          <w:rFonts w:ascii="Times New Roman" w:hAnsi="Times New Roman"/>
        </w:rPr>
        <w:t xml:space="preserve"> </w:t>
      </w:r>
      <w:hyperlink w:anchor="fia_uau.7">
        <w:r>
          <w:rPr>
            <w:rStyle w:val="Hyperlink"/>
          </w:rPr>
          <w:t>FIA_UAU.7</w:t>
        </w:r>
      </w:hyperlink>
    </w:p>
    <w:p w14:paraId="3B24E7A2" w14:textId="77777777" w:rsidR="00D66902" w:rsidRDefault="00B26CA3">
      <w:pPr>
        <w:pStyle w:val="BodyText"/>
      </w:pPr>
      <w:r>
        <w:t>The following actions could be considered for the ma</w:t>
      </w:r>
      <w:r>
        <w:t xml:space="preserve">nagement functions in </w:t>
      </w:r>
      <w:hyperlink w:anchor="FMT">
        <w:r>
          <w:rPr>
            <w:rStyle w:val="Hyperlink"/>
          </w:rPr>
          <w:t>FMT</w:t>
        </w:r>
      </w:hyperlink>
      <w:r>
        <w:t>:</w:t>
      </w:r>
    </w:p>
    <w:p w14:paraId="11D7088C" w14:textId="77777777" w:rsidR="00D66902" w:rsidRDefault="00B26CA3">
      <w:pPr>
        <w:pStyle w:val="ListBullet"/>
      </w:pPr>
      <w:r>
        <w:t>The management of the rules for authentication.</w:t>
      </w:r>
    </w:p>
    <w:p w14:paraId="016F9C69" w14:textId="77777777" w:rsidR="00D66902" w:rsidRDefault="00B26CA3">
      <w:pPr>
        <w:pStyle w:val="nonumsection"/>
      </w:pPr>
      <w:r>
        <w:t>Audit:</w:t>
      </w:r>
      <w:r>
        <w:tab/>
      </w:r>
      <w:r>
        <w:tab/>
      </w:r>
      <w:hyperlink w:anchor="fia_uau.1">
        <w:r>
          <w:rPr>
            <w:rStyle w:val="Hyperlink"/>
          </w:rPr>
          <w:t>FIA_UAU.1</w:t>
        </w:r>
      </w:hyperlink>
    </w:p>
    <w:p w14:paraId="31D00871" w14:textId="77777777" w:rsidR="00D66902" w:rsidRDefault="00B26CA3">
      <w:pPr>
        <w:pStyle w:val="BodyText"/>
      </w:pPr>
      <w:r>
        <w:t>The following actions should be audita</w:t>
      </w:r>
      <w:r>
        <w:t xml:space="preserve">ble if </w:t>
      </w:r>
      <w:hyperlink w:anchor="fau_gen">
        <w:r>
          <w:rPr>
            <w:rStyle w:val="Hyperlink"/>
          </w:rPr>
          <w:t>FAU_GEN</w:t>
        </w:r>
      </w:hyperlink>
      <w:r>
        <w:t xml:space="preserve"> Security audit data generation is included in the PP/ST:</w:t>
      </w:r>
    </w:p>
    <w:p w14:paraId="14E0958C" w14:textId="77777777" w:rsidR="00D66902" w:rsidRDefault="00B26CA3">
      <w:pPr>
        <w:pStyle w:val="ListBullet"/>
      </w:pPr>
      <w:r>
        <w:t>Minimal: Unsuccessful use of the authentication mechanism;</w:t>
      </w:r>
    </w:p>
    <w:p w14:paraId="06D5C736" w14:textId="77777777" w:rsidR="00D66902" w:rsidRDefault="00B26CA3">
      <w:pPr>
        <w:pStyle w:val="ListBullet"/>
      </w:pPr>
      <w:r>
        <w:t>Basic: All use of the authentication mechanism;</w:t>
      </w:r>
    </w:p>
    <w:p w14:paraId="524805F2" w14:textId="77777777" w:rsidR="00D66902" w:rsidRDefault="00B26CA3">
      <w:pPr>
        <w:pStyle w:val="ListBullet"/>
      </w:pPr>
      <w:r>
        <w:t xml:space="preserve">Detailed: All </w:t>
      </w:r>
      <w:r>
        <w:t>TSF mediated actions performed before authentication of the user.</w:t>
      </w:r>
    </w:p>
    <w:p w14:paraId="3018F443" w14:textId="77777777" w:rsidR="00D66902" w:rsidRDefault="00B26CA3">
      <w:pPr>
        <w:pStyle w:val="nonumsection"/>
      </w:pPr>
      <w:r>
        <w:t>Audit:</w:t>
      </w:r>
      <w:r>
        <w:tab/>
      </w:r>
      <w:r>
        <w:tab/>
      </w:r>
      <w:hyperlink w:anchor="fia_uau.2">
        <w:r>
          <w:rPr>
            <w:rStyle w:val="Hyperlink"/>
          </w:rPr>
          <w:t>FIA_UAU.2</w:t>
        </w:r>
      </w:hyperlink>
    </w:p>
    <w:p w14:paraId="485F7A51"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11E45650" w14:textId="77777777" w:rsidR="00D66902" w:rsidRDefault="00B26CA3">
      <w:pPr>
        <w:pStyle w:val="ListBullet"/>
      </w:pPr>
      <w:r>
        <w:t>Minimal: Unsuccessful use of the authentication mechanism;</w:t>
      </w:r>
    </w:p>
    <w:p w14:paraId="7FCFE937" w14:textId="77777777" w:rsidR="00D66902" w:rsidRDefault="00B26CA3">
      <w:pPr>
        <w:pStyle w:val="ListBullet"/>
      </w:pPr>
      <w:r>
        <w:t>Basic: All use of the authentication mechanism.</w:t>
      </w:r>
    </w:p>
    <w:p w14:paraId="6632DEFC" w14:textId="77777777" w:rsidR="00D66902" w:rsidRDefault="00B26CA3">
      <w:pPr>
        <w:pStyle w:val="nonumsection"/>
      </w:pPr>
      <w:r>
        <w:lastRenderedPageBreak/>
        <w:t>Audit:</w:t>
      </w:r>
      <w:r>
        <w:tab/>
      </w:r>
      <w:r>
        <w:tab/>
      </w:r>
      <w:hyperlink w:anchor="fia_uau.3">
        <w:r>
          <w:rPr>
            <w:rStyle w:val="Hyperlink"/>
          </w:rPr>
          <w:t>FIA_UAU.3</w:t>
        </w:r>
      </w:hyperlink>
    </w:p>
    <w:p w14:paraId="48A15B10"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712F55C4" w14:textId="77777777" w:rsidR="00D66902" w:rsidRDefault="00B26CA3">
      <w:pPr>
        <w:pStyle w:val="ListBullet"/>
      </w:pPr>
      <w:r>
        <w:t>Minimal: Detection of fraudulent authentication data;</w:t>
      </w:r>
    </w:p>
    <w:p w14:paraId="3FFA420E" w14:textId="77777777" w:rsidR="00D66902" w:rsidRDefault="00B26CA3">
      <w:pPr>
        <w:pStyle w:val="ListBullet"/>
      </w:pPr>
      <w:r>
        <w:t>Basic: All immediate measures taken and results of checks on the fraudulent data.</w:t>
      </w:r>
    </w:p>
    <w:p w14:paraId="7EC4E4AE" w14:textId="77777777" w:rsidR="00D66902" w:rsidRDefault="00B26CA3">
      <w:pPr>
        <w:pStyle w:val="nonumsection"/>
      </w:pPr>
      <w:r>
        <w:t>Audit:</w:t>
      </w:r>
      <w:r>
        <w:tab/>
      </w:r>
      <w:r>
        <w:tab/>
      </w:r>
      <w:hyperlink w:anchor="fia_uau.4">
        <w:r>
          <w:rPr>
            <w:rStyle w:val="Hyperlink"/>
          </w:rPr>
          <w:t>FIA_UAU.4</w:t>
        </w:r>
      </w:hyperlink>
    </w:p>
    <w:p w14:paraId="6285DFFE"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44EF0BFC" w14:textId="77777777" w:rsidR="00D66902" w:rsidRDefault="00B26CA3">
      <w:pPr>
        <w:pStyle w:val="ListBullet"/>
      </w:pPr>
      <w:r>
        <w:t xml:space="preserve">Minimal: Attempts to reuse </w:t>
      </w:r>
      <w:r>
        <w:t>authentication data.</w:t>
      </w:r>
    </w:p>
    <w:p w14:paraId="21AB8DED" w14:textId="77777777" w:rsidR="00D66902" w:rsidRDefault="00B26CA3">
      <w:pPr>
        <w:pStyle w:val="nonumsection"/>
      </w:pPr>
      <w:r>
        <w:t>Audit:</w:t>
      </w:r>
      <w:r>
        <w:tab/>
      </w:r>
      <w:r>
        <w:tab/>
      </w:r>
      <w:hyperlink w:anchor="fia_uau.5">
        <w:r>
          <w:rPr>
            <w:rStyle w:val="Hyperlink"/>
          </w:rPr>
          <w:t>FIA_UAU.5</w:t>
        </w:r>
      </w:hyperlink>
    </w:p>
    <w:p w14:paraId="4D708C99"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w:t>
      </w:r>
      <w:r>
        <w:t>cluded in the PP/ST:</w:t>
      </w:r>
    </w:p>
    <w:p w14:paraId="71CE98B4" w14:textId="77777777" w:rsidR="00D66902" w:rsidRDefault="00B26CA3">
      <w:pPr>
        <w:pStyle w:val="ListBullet"/>
      </w:pPr>
      <w:r>
        <w:t>Minimal: The final decision on authentication;</w:t>
      </w:r>
    </w:p>
    <w:p w14:paraId="1DC52A67" w14:textId="77777777" w:rsidR="00D66902" w:rsidRDefault="00B26CA3">
      <w:pPr>
        <w:pStyle w:val="ListBullet"/>
      </w:pPr>
      <w:r>
        <w:t>Basic: The result of each activated mechanism together with the final decision.</w:t>
      </w:r>
    </w:p>
    <w:p w14:paraId="2FF87262" w14:textId="77777777" w:rsidR="00D66902" w:rsidRDefault="00B26CA3">
      <w:pPr>
        <w:pStyle w:val="nonumsection"/>
      </w:pPr>
      <w:r>
        <w:t>Audit:</w:t>
      </w:r>
      <w:r>
        <w:tab/>
      </w:r>
      <w:r>
        <w:tab/>
      </w:r>
      <w:hyperlink w:anchor="fia_uau.6">
        <w:r>
          <w:rPr>
            <w:rStyle w:val="Hyperlink"/>
          </w:rPr>
          <w:t>FIA_UAU.6</w:t>
        </w:r>
      </w:hyperlink>
    </w:p>
    <w:p w14:paraId="6948DF95" w14:textId="77777777" w:rsidR="00D66902" w:rsidRDefault="00B26CA3">
      <w:pPr>
        <w:pStyle w:val="BodyText"/>
      </w:pPr>
      <w:r>
        <w:t>The following actions sh</w:t>
      </w:r>
      <w:r>
        <w:t xml:space="preserve">ould be auditable if </w:t>
      </w:r>
      <w:hyperlink w:anchor="fau_gen">
        <w:r>
          <w:rPr>
            <w:rStyle w:val="Hyperlink"/>
          </w:rPr>
          <w:t>FAU_GEN</w:t>
        </w:r>
      </w:hyperlink>
      <w:r>
        <w:t xml:space="preserve"> Security audit data generation is included in the PP/ST:</w:t>
      </w:r>
    </w:p>
    <w:p w14:paraId="2BB649FF" w14:textId="77777777" w:rsidR="00D66902" w:rsidRDefault="00B26CA3">
      <w:pPr>
        <w:pStyle w:val="ListBullet"/>
      </w:pPr>
      <w:r>
        <w:t>Minimal: Failure of re-authentication;</w:t>
      </w:r>
    </w:p>
    <w:p w14:paraId="0B418093" w14:textId="77777777" w:rsidR="00D66902" w:rsidRDefault="00B26CA3">
      <w:pPr>
        <w:pStyle w:val="ListBullet"/>
      </w:pPr>
      <w:r>
        <w:t>Basic: All re-authentication attempts.</w:t>
      </w:r>
    </w:p>
    <w:p w14:paraId="6AEE3F12" w14:textId="77777777" w:rsidR="00D66902" w:rsidRDefault="00B26CA3">
      <w:pPr>
        <w:pStyle w:val="nonumsection"/>
      </w:pPr>
      <w:r>
        <w:t>Audit:</w:t>
      </w:r>
      <w:r>
        <w:tab/>
      </w:r>
      <w:r>
        <w:tab/>
      </w:r>
      <w:hyperlink w:anchor="fia_uau.7">
        <w:r>
          <w:rPr>
            <w:rStyle w:val="Hyperlink"/>
          </w:rPr>
          <w:t>FIA_UAU.7</w:t>
        </w:r>
      </w:hyperlink>
    </w:p>
    <w:p w14:paraId="50F6942B"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1E9F0E90" w14:textId="77777777" w:rsidR="00D66902" w:rsidRDefault="00B26CA3">
      <w:pPr>
        <w:pStyle w:val="ListBullet"/>
      </w:pPr>
      <w:r>
        <w:t>Basic: Verification of enforceability of rules.</w:t>
      </w:r>
    </w:p>
    <w:p w14:paraId="56FE7517" w14:textId="77777777" w:rsidR="00D66902" w:rsidRDefault="00B26CA3">
      <w:pPr>
        <w:pStyle w:val="Heading3"/>
      </w:pPr>
      <w:bookmarkStart w:id="352" w:name="fia_uau.1"/>
      <w:bookmarkStart w:id="353" w:name="_Toc132871289"/>
      <w:r>
        <w:t>FIA_UAU.1 Timing of authentication</w:t>
      </w:r>
      <w:bookmarkEnd w:id="353"/>
    </w:p>
    <w:p w14:paraId="7ADED7D5" w14:textId="77777777" w:rsidR="00D66902" w:rsidRDefault="00B26CA3">
      <w:pPr>
        <w:pStyle w:val="nonumsection"/>
      </w:pPr>
      <w:r>
        <w:t>Dependencies:</w:t>
      </w:r>
      <w:r>
        <w:tab/>
      </w:r>
      <w:hyperlink w:anchor="fia_uid.1">
        <w:r>
          <w:rPr>
            <w:rStyle w:val="Hyperlink"/>
          </w:rPr>
          <w:t>FIA_UID.1</w:t>
        </w:r>
      </w:hyperlink>
    </w:p>
    <w:p w14:paraId="520AF679" w14:textId="77777777" w:rsidR="00D66902" w:rsidRDefault="00B26CA3">
      <w:pPr>
        <w:pStyle w:val="elementbold"/>
      </w:pPr>
      <w:bookmarkStart w:id="354" w:name="fia_uau.1.1"/>
      <w:r>
        <w:rPr>
          <w:bCs/>
          <w:sz w:val="20"/>
        </w:rPr>
        <w:t>FIA_UAU.1.1</w:t>
      </w:r>
      <w:bookmarkEnd w:id="354"/>
      <w:r>
        <w:tab/>
        <w:t xml:space="preserve">The TSF shall allow [assignment </w:t>
      </w:r>
      <w:r>
        <w:rPr>
          <w:vertAlign w:val="superscript"/>
        </w:rPr>
        <w:t>(a1)</w:t>
      </w:r>
      <w:r>
        <w:t>: list of TSF mediated actions] on behalf of the user to be performed before the user is authenticated.</w:t>
      </w:r>
    </w:p>
    <w:p w14:paraId="099E4F9C" w14:textId="77777777" w:rsidR="00D66902" w:rsidRDefault="00B26CA3">
      <w:pPr>
        <w:pStyle w:val="nonumsection"/>
      </w:pPr>
      <w:r>
        <w:t>Notes on operations</w:t>
      </w:r>
    </w:p>
    <w:p w14:paraId="1960CA5F" w14:textId="77777777" w:rsidR="00D66902" w:rsidRDefault="00B26CA3">
      <w:pPr>
        <w:pStyle w:val="BodyText"/>
      </w:pPr>
      <w:r>
        <w:t xml:space="preserve">In </w:t>
      </w:r>
      <w:hyperlink w:anchor="fia_uau.1.1">
        <w:r>
          <w:rPr>
            <w:rStyle w:val="Hyperlink"/>
          </w:rPr>
          <w:t>FIA_UAU.1.1</w:t>
        </w:r>
      </w:hyperlink>
      <w:r>
        <w:t xml:space="preserve"> (a1), the author of a PP, PP-Module, functional package or ST specifies a list of TSF-mediated actions that can be performed by the TSF on behalf of a user before the claimed identity of the user is authenticated. This list cannot be empty. If no a</w:t>
      </w:r>
      <w:r>
        <w:t xml:space="preserve">ctions are appropriate, component </w:t>
      </w:r>
      <w:hyperlink w:anchor="fia_uau.2">
        <w:r>
          <w:rPr>
            <w:rStyle w:val="Hyperlink"/>
          </w:rPr>
          <w:t>FIA_UAU.2</w:t>
        </w:r>
      </w:hyperlink>
      <w:r>
        <w:t xml:space="preserve"> should be used instead.</w:t>
      </w:r>
    </w:p>
    <w:p w14:paraId="314068EB" w14:textId="77777777" w:rsidR="00D66902" w:rsidRDefault="00B26CA3">
      <w:pPr>
        <w:pStyle w:val="elementbold"/>
      </w:pPr>
      <w:bookmarkStart w:id="355" w:name="fia_uau.1.2"/>
      <w:r>
        <w:rPr>
          <w:bCs/>
          <w:sz w:val="20"/>
        </w:rPr>
        <w:lastRenderedPageBreak/>
        <w:t>FIA_UAU.1.2</w:t>
      </w:r>
      <w:bookmarkEnd w:id="355"/>
      <w:r>
        <w:tab/>
        <w:t>The TSF shall require each user to be successfully authenticated before allowing any other TSF-mediated action</w:t>
      </w:r>
      <w:r>
        <w:t>s on behalf of that user.</w:t>
      </w:r>
    </w:p>
    <w:p w14:paraId="0F05C103" w14:textId="77777777" w:rsidR="00D66902" w:rsidRDefault="00B26CA3">
      <w:pPr>
        <w:pStyle w:val="Heading3"/>
      </w:pPr>
      <w:bookmarkStart w:id="356" w:name="fia_uau.2"/>
      <w:bookmarkStart w:id="357" w:name="_Toc132871290"/>
      <w:bookmarkEnd w:id="352"/>
      <w:r>
        <w:t>FIA_UAU.2 User authentication before any action</w:t>
      </w:r>
      <w:bookmarkEnd w:id="357"/>
    </w:p>
    <w:p w14:paraId="6ACA480F" w14:textId="77777777" w:rsidR="00D66902" w:rsidRDefault="00B26CA3">
      <w:pPr>
        <w:pStyle w:val="nonumsection"/>
      </w:pPr>
      <w:r>
        <w:t>Hierarchical to:</w:t>
      </w:r>
      <w:r>
        <w:tab/>
      </w:r>
      <w:hyperlink w:anchor="fia_uau.1">
        <w:r>
          <w:rPr>
            <w:rStyle w:val="Hyperlink"/>
          </w:rPr>
          <w:t>FIA_UAU.1</w:t>
        </w:r>
      </w:hyperlink>
    </w:p>
    <w:p w14:paraId="6D3B5B96" w14:textId="77777777" w:rsidR="00D66902" w:rsidRDefault="00B26CA3">
      <w:pPr>
        <w:pStyle w:val="nonumsection"/>
      </w:pPr>
      <w:r>
        <w:t>Dependencies:</w:t>
      </w:r>
      <w:r>
        <w:tab/>
      </w:r>
      <w:hyperlink w:anchor="fia_uid.1">
        <w:r>
          <w:rPr>
            <w:rStyle w:val="Hyperlink"/>
          </w:rPr>
          <w:t>FIA_UID.1</w:t>
        </w:r>
      </w:hyperlink>
    </w:p>
    <w:p w14:paraId="19357850" w14:textId="77777777" w:rsidR="00D66902" w:rsidRDefault="00B26CA3">
      <w:pPr>
        <w:pStyle w:val="element"/>
      </w:pPr>
      <w:bookmarkStart w:id="358" w:name="fia_uau.2.1"/>
      <w:r>
        <w:rPr>
          <w:b/>
          <w:bCs/>
          <w:sz w:val="20"/>
        </w:rPr>
        <w:t>FIA_UAU.2.1</w:t>
      </w:r>
      <w:bookmarkEnd w:id="358"/>
      <w:r>
        <w:tab/>
        <w:t xml:space="preserve">The TSF shall </w:t>
      </w:r>
      <w:r>
        <w:rPr>
          <w:b/>
          <w:bCs/>
        </w:rPr>
        <w:t>require</w:t>
      </w:r>
      <w:r>
        <w:t xml:space="preserve"> </w:t>
      </w:r>
      <w:r>
        <w:rPr>
          <w:b/>
          <w:bCs/>
        </w:rPr>
        <w:t>each</w:t>
      </w:r>
      <w:r>
        <w:t xml:space="preserve"> user to be </w:t>
      </w:r>
      <w:r>
        <w:rPr>
          <w:b/>
          <w:bCs/>
        </w:rPr>
        <w:t>successfully</w:t>
      </w:r>
      <w:r>
        <w:t xml:space="preserve"> </w:t>
      </w:r>
      <w:r>
        <w:rPr>
          <w:b/>
          <w:bCs/>
        </w:rPr>
        <w:t>authenticated</w:t>
      </w:r>
      <w:r>
        <w:t xml:space="preserve"> before </w:t>
      </w:r>
      <w:r>
        <w:rPr>
          <w:b/>
          <w:bCs/>
        </w:rPr>
        <w:t>allowing</w:t>
      </w:r>
      <w:r>
        <w:t xml:space="preserve"> </w:t>
      </w:r>
      <w:r>
        <w:rPr>
          <w:b/>
          <w:bCs/>
        </w:rPr>
        <w:t>any</w:t>
      </w:r>
      <w:r>
        <w:t xml:space="preserve"> </w:t>
      </w:r>
      <w:r>
        <w:rPr>
          <w:b/>
          <w:bCs/>
        </w:rPr>
        <w:t>other</w:t>
      </w:r>
      <w:r>
        <w:t xml:space="preserve"> </w:t>
      </w:r>
      <w:r>
        <w:rPr>
          <w:b/>
          <w:bCs/>
        </w:rPr>
        <w:t>TSF-mediated</w:t>
      </w:r>
      <w:r>
        <w:t xml:space="preserve"> </w:t>
      </w:r>
      <w:r>
        <w:rPr>
          <w:b/>
          <w:bCs/>
        </w:rPr>
        <w:t>actions</w:t>
      </w:r>
      <w:r>
        <w:t xml:space="preserve"> </w:t>
      </w:r>
      <w:r>
        <w:rPr>
          <w:b/>
          <w:bCs/>
        </w:rPr>
        <w:t>on</w:t>
      </w:r>
      <w:r>
        <w:t xml:space="preserve"> </w:t>
      </w:r>
      <w:r>
        <w:rPr>
          <w:b/>
          <w:bCs/>
        </w:rPr>
        <w:t>behalf</w:t>
      </w:r>
      <w:r>
        <w:t xml:space="preserve"> </w:t>
      </w:r>
      <w:r>
        <w:rPr>
          <w:b/>
          <w:bCs/>
        </w:rPr>
        <w:t>of</w:t>
      </w:r>
      <w:r>
        <w:t xml:space="preserve"> </w:t>
      </w:r>
      <w:r>
        <w:rPr>
          <w:b/>
          <w:bCs/>
        </w:rPr>
        <w:t>that</w:t>
      </w:r>
      <w:r>
        <w:t xml:space="preserve"> user.</w:t>
      </w:r>
    </w:p>
    <w:p w14:paraId="3355616A" w14:textId="77777777" w:rsidR="00D66902" w:rsidRDefault="00B26CA3">
      <w:pPr>
        <w:pStyle w:val="Heading3"/>
      </w:pPr>
      <w:bookmarkStart w:id="359" w:name="fia_uau.3"/>
      <w:bookmarkStart w:id="360" w:name="_Toc132871291"/>
      <w:bookmarkEnd w:id="356"/>
      <w:r>
        <w:t>FIA_UAU.3 Unforgeable authentication</w:t>
      </w:r>
      <w:bookmarkEnd w:id="360"/>
    </w:p>
    <w:p w14:paraId="6D86FCDE" w14:textId="77777777" w:rsidR="00D66902" w:rsidRDefault="00B26CA3">
      <w:pPr>
        <w:pStyle w:val="elementbold"/>
      </w:pPr>
      <w:bookmarkStart w:id="361" w:name="fia_uau.3.1"/>
      <w:r>
        <w:rPr>
          <w:bCs/>
          <w:sz w:val="20"/>
        </w:rPr>
        <w:t>FIA_UAU.3.1</w:t>
      </w:r>
      <w:bookmarkEnd w:id="361"/>
      <w:r>
        <w:tab/>
        <w:t xml:space="preserve">The TSF shall [selection </w:t>
      </w:r>
      <w:r>
        <w:rPr>
          <w:vertAlign w:val="superscript"/>
        </w:rPr>
        <w:t>(s1)</w:t>
      </w:r>
      <w:r>
        <w:t>: detect, prevent] use of authentication data that has been forged by any user of the TSF.</w:t>
      </w:r>
    </w:p>
    <w:p w14:paraId="6E9FB6EC" w14:textId="77777777" w:rsidR="00D66902" w:rsidRDefault="00B26CA3">
      <w:pPr>
        <w:pStyle w:val="nonumsection"/>
      </w:pPr>
      <w:r>
        <w:t>Notes on operations</w:t>
      </w:r>
    </w:p>
    <w:p w14:paraId="003979B1" w14:textId="77777777" w:rsidR="00D66902" w:rsidRDefault="00B26CA3">
      <w:pPr>
        <w:pStyle w:val="BodyText"/>
      </w:pPr>
      <w:r>
        <w:t xml:space="preserve">In </w:t>
      </w:r>
      <w:hyperlink w:anchor="fia_uau.3.1">
        <w:r>
          <w:rPr>
            <w:rStyle w:val="Hyperlink"/>
          </w:rPr>
          <w:t>FIA_UAU.3.1</w:t>
        </w:r>
      </w:hyperlink>
      <w:r>
        <w:t xml:space="preserve"> (s1), the author of a PP, PP-Module, functional package or ST </w:t>
      </w:r>
      <w:r>
        <w:t>should specify whether the TSF will detect, prevent, or detect and prevent forging of authentication data.</w:t>
      </w:r>
    </w:p>
    <w:p w14:paraId="37FE3BD1" w14:textId="77777777" w:rsidR="00D66902" w:rsidRDefault="00B26CA3">
      <w:pPr>
        <w:pStyle w:val="elementbold"/>
      </w:pPr>
      <w:bookmarkStart w:id="362" w:name="fia_uau.3.2"/>
      <w:r>
        <w:rPr>
          <w:bCs/>
          <w:sz w:val="20"/>
        </w:rPr>
        <w:t>FIA_UAU.3.2</w:t>
      </w:r>
      <w:bookmarkEnd w:id="362"/>
      <w:r>
        <w:tab/>
        <w:t xml:space="preserve">The TSF shall [selection </w:t>
      </w:r>
      <w:r>
        <w:rPr>
          <w:vertAlign w:val="superscript"/>
        </w:rPr>
        <w:t>(s1)</w:t>
      </w:r>
      <w:r>
        <w:t>: detect, prevent] use of authentication data that has been copied from any other user of the TSF.</w:t>
      </w:r>
    </w:p>
    <w:p w14:paraId="2F498377" w14:textId="77777777" w:rsidR="00D66902" w:rsidRDefault="00B26CA3">
      <w:pPr>
        <w:pStyle w:val="nonumsection"/>
      </w:pPr>
      <w:r>
        <w:t xml:space="preserve">Notes on </w:t>
      </w:r>
      <w:r>
        <w:t>operations</w:t>
      </w:r>
    </w:p>
    <w:p w14:paraId="3245397C" w14:textId="77777777" w:rsidR="00D66902" w:rsidRDefault="00B26CA3">
      <w:pPr>
        <w:pStyle w:val="BodyText"/>
      </w:pPr>
      <w:r>
        <w:t xml:space="preserve">In </w:t>
      </w:r>
      <w:hyperlink w:anchor="fia_uau.3.2">
        <w:r>
          <w:rPr>
            <w:rStyle w:val="Hyperlink"/>
          </w:rPr>
          <w:t>FIA_UAU.3.2</w:t>
        </w:r>
      </w:hyperlink>
      <w:r>
        <w:t xml:space="preserve"> (s1), the author of a PP, PP-Module, functional package or ST should specify whether the TSF will detect, prevent, or detect and prevent copying of authentication</w:t>
      </w:r>
      <w:r>
        <w:t xml:space="preserve"> data.</w:t>
      </w:r>
    </w:p>
    <w:p w14:paraId="24BB07F1" w14:textId="77777777" w:rsidR="00D66902" w:rsidRDefault="00B26CA3">
      <w:pPr>
        <w:pStyle w:val="Heading3"/>
      </w:pPr>
      <w:bookmarkStart w:id="363" w:name="fia_uau.4"/>
      <w:bookmarkStart w:id="364" w:name="_Toc132871292"/>
      <w:bookmarkEnd w:id="359"/>
      <w:r>
        <w:t>FIA_UAU.4 Single-use authentication mechanisms</w:t>
      </w:r>
      <w:bookmarkEnd w:id="364"/>
    </w:p>
    <w:p w14:paraId="362C5D60" w14:textId="77777777" w:rsidR="00D66902" w:rsidRDefault="00B26CA3">
      <w:pPr>
        <w:pStyle w:val="elementbold"/>
      </w:pPr>
      <w:bookmarkStart w:id="365" w:name="fia_uau.4.1"/>
      <w:r>
        <w:rPr>
          <w:bCs/>
          <w:sz w:val="20"/>
        </w:rPr>
        <w:t>FIA_UAU.4.1</w:t>
      </w:r>
      <w:bookmarkEnd w:id="365"/>
      <w:r>
        <w:tab/>
        <w:t xml:space="preserve">The TSF shall prevent reuse of authentication data related to [assignment </w:t>
      </w:r>
      <w:r>
        <w:rPr>
          <w:vertAlign w:val="superscript"/>
        </w:rPr>
        <w:t>(a1)</w:t>
      </w:r>
      <w:r>
        <w:t>: identified authentication mechanism(s)].</w:t>
      </w:r>
    </w:p>
    <w:p w14:paraId="5F0707E3" w14:textId="77777777" w:rsidR="00D66902" w:rsidRDefault="00B26CA3">
      <w:pPr>
        <w:pStyle w:val="nonumsection"/>
      </w:pPr>
      <w:r>
        <w:t>Notes on operations</w:t>
      </w:r>
    </w:p>
    <w:p w14:paraId="2BC66B67" w14:textId="77777777" w:rsidR="00D66902" w:rsidRDefault="00B26CA3">
      <w:pPr>
        <w:pStyle w:val="BodyText"/>
      </w:pPr>
      <w:r>
        <w:t xml:space="preserve">In </w:t>
      </w:r>
      <w:hyperlink w:anchor="fia_uau.4.1">
        <w:r>
          <w:rPr>
            <w:rStyle w:val="Hyperlink"/>
          </w:rPr>
          <w:t>FIA_UAU.4.1</w:t>
        </w:r>
      </w:hyperlink>
      <w:r>
        <w:t xml:space="preserve"> (a1), the author of a PP, PP-Module, functional package or ST should specify the list of authentication mechanisms to which this requirement applies. This assignment can be “all authentication mechanisms”.</w:t>
      </w:r>
    </w:p>
    <w:p w14:paraId="76132362" w14:textId="77777777" w:rsidR="00D66902" w:rsidRDefault="00B26CA3">
      <w:pPr>
        <w:pStyle w:val="Heading3"/>
      </w:pPr>
      <w:bookmarkStart w:id="366" w:name="fia_uau.5"/>
      <w:bookmarkStart w:id="367" w:name="_Toc132871293"/>
      <w:bookmarkEnd w:id="363"/>
      <w:r>
        <w:t>FIA_UAU.5 Multip</w:t>
      </w:r>
      <w:r>
        <w:t>le authentication mechanisms</w:t>
      </w:r>
      <w:bookmarkEnd w:id="367"/>
    </w:p>
    <w:p w14:paraId="5741660E" w14:textId="77777777" w:rsidR="00D66902" w:rsidRDefault="00B26CA3">
      <w:pPr>
        <w:pStyle w:val="elementbold"/>
      </w:pPr>
      <w:bookmarkStart w:id="368" w:name="fia_uau.5.1"/>
      <w:r>
        <w:rPr>
          <w:bCs/>
          <w:sz w:val="20"/>
        </w:rPr>
        <w:t>FIA_UAU.5.1</w:t>
      </w:r>
      <w:bookmarkEnd w:id="368"/>
      <w:r>
        <w:tab/>
        <w:t xml:space="preserve">The TSF shall provide [assignment </w:t>
      </w:r>
      <w:r>
        <w:rPr>
          <w:vertAlign w:val="superscript"/>
        </w:rPr>
        <w:t>(a1)</w:t>
      </w:r>
      <w:r>
        <w:t>: list of multiple authentication mechanisms] to support user authentication.</w:t>
      </w:r>
    </w:p>
    <w:p w14:paraId="02F4FFE1" w14:textId="77777777" w:rsidR="00D66902" w:rsidRDefault="00B26CA3">
      <w:pPr>
        <w:pStyle w:val="nonumsection"/>
      </w:pPr>
      <w:r>
        <w:t>Notes on operations</w:t>
      </w:r>
    </w:p>
    <w:p w14:paraId="0C091795" w14:textId="77777777" w:rsidR="00D66902" w:rsidRDefault="00B26CA3">
      <w:pPr>
        <w:pStyle w:val="BodyText"/>
      </w:pPr>
      <w:r>
        <w:t xml:space="preserve">In </w:t>
      </w:r>
      <w:hyperlink w:anchor="fia_uau.5.1">
        <w:r>
          <w:rPr>
            <w:rStyle w:val="Hyperlink"/>
          </w:rPr>
          <w:t>FIA_UAU.5.1</w:t>
        </w:r>
      </w:hyperlink>
      <w:r>
        <w:t xml:space="preserve"> (a1), the author of a PP, PP-Module, functional package or ST defines the available authentication mechanisms.</w:t>
      </w:r>
    </w:p>
    <w:p w14:paraId="53DA757D" w14:textId="77777777" w:rsidR="00D66902" w:rsidRDefault="00B26CA3">
      <w:pPr>
        <w:pStyle w:val="elementbold"/>
      </w:pPr>
      <w:bookmarkStart w:id="369" w:name="fia_uau.5.2"/>
      <w:r>
        <w:rPr>
          <w:bCs/>
          <w:sz w:val="20"/>
        </w:rPr>
        <w:lastRenderedPageBreak/>
        <w:t>FIA_UAU.5.2</w:t>
      </w:r>
      <w:bookmarkEnd w:id="369"/>
      <w:r>
        <w:tab/>
      </w:r>
      <w:r>
        <w:t xml:space="preserve">The TSF shall authenticate any user’s claimed identity according to the [assignment </w:t>
      </w:r>
      <w:r>
        <w:rPr>
          <w:vertAlign w:val="superscript"/>
        </w:rPr>
        <w:t>(a1)</w:t>
      </w:r>
      <w:r>
        <w:t>: rules describing how the multiple authentication mechanisms provide authentication].</w:t>
      </w:r>
    </w:p>
    <w:p w14:paraId="7EDA1C61" w14:textId="77777777" w:rsidR="00D66902" w:rsidRDefault="00B26CA3">
      <w:pPr>
        <w:pStyle w:val="nonumsection"/>
      </w:pPr>
      <w:r>
        <w:t>Notes on operations</w:t>
      </w:r>
    </w:p>
    <w:p w14:paraId="107FC04F" w14:textId="77777777" w:rsidR="00D66902" w:rsidRDefault="00B26CA3">
      <w:pPr>
        <w:pStyle w:val="BodyText"/>
      </w:pPr>
      <w:r>
        <w:t xml:space="preserve">In </w:t>
      </w:r>
      <w:hyperlink w:anchor="fia_uau.5.2">
        <w:r>
          <w:rPr>
            <w:rStyle w:val="Hyperlink"/>
          </w:rPr>
          <w:t>FIA_UAU.5.2</w:t>
        </w:r>
      </w:hyperlink>
      <w:r>
        <w:t xml:space="preserve"> (a1), the author of a PP, PP-Module, functional package or ST specifies the rules that describe how the authentication mechanisms provide authentication and when each is to be used. This means that for each situation the set of mechan</w:t>
      </w:r>
      <w:r>
        <w:t>isms used for authenticating the user shall be described.</w:t>
      </w:r>
    </w:p>
    <w:p w14:paraId="10014EF9" w14:textId="77777777" w:rsidR="00D66902" w:rsidRDefault="00B26CA3">
      <w:pPr>
        <w:pStyle w:val="Heading3"/>
      </w:pPr>
      <w:bookmarkStart w:id="370" w:name="fia_uau.6"/>
      <w:bookmarkStart w:id="371" w:name="_Toc132871294"/>
      <w:bookmarkEnd w:id="366"/>
      <w:r>
        <w:t>FIA_UAU.6 Re-authenticating</w:t>
      </w:r>
      <w:bookmarkEnd w:id="371"/>
    </w:p>
    <w:p w14:paraId="1D3F69BF" w14:textId="77777777" w:rsidR="00D66902" w:rsidRDefault="00B26CA3">
      <w:pPr>
        <w:pStyle w:val="elementbold"/>
      </w:pPr>
      <w:bookmarkStart w:id="372" w:name="fia_uau.6.1"/>
      <w:r>
        <w:rPr>
          <w:bCs/>
          <w:sz w:val="20"/>
        </w:rPr>
        <w:t>FIA_UAU.6.1</w:t>
      </w:r>
      <w:bookmarkEnd w:id="372"/>
      <w:r>
        <w:tab/>
        <w:t xml:space="preserve">The TSF shall re-authenticate the user under the conditions [assignment </w:t>
      </w:r>
      <w:r>
        <w:rPr>
          <w:vertAlign w:val="superscript"/>
        </w:rPr>
        <w:t>(a1)</w:t>
      </w:r>
      <w:r>
        <w:t>: list of conditions under which re-authentication is required].</w:t>
      </w:r>
    </w:p>
    <w:p w14:paraId="24C87C36" w14:textId="77777777" w:rsidR="00D66902" w:rsidRDefault="00B26CA3">
      <w:pPr>
        <w:pStyle w:val="nonumsection"/>
      </w:pPr>
      <w:r>
        <w:t>Notes on operatio</w:t>
      </w:r>
      <w:r>
        <w:t>ns</w:t>
      </w:r>
    </w:p>
    <w:p w14:paraId="3A51E375" w14:textId="77777777" w:rsidR="00D66902" w:rsidRDefault="00B26CA3">
      <w:pPr>
        <w:pStyle w:val="BodyText"/>
      </w:pPr>
      <w:r>
        <w:t xml:space="preserve">In </w:t>
      </w:r>
      <w:hyperlink w:anchor="fia_uau.6.1">
        <w:r>
          <w:rPr>
            <w:rStyle w:val="Hyperlink"/>
          </w:rPr>
          <w:t>FIA_UAU.6.1</w:t>
        </w:r>
      </w:hyperlink>
      <w:r>
        <w:t xml:space="preserve"> (a1), the author of a PP, PP-Module, functional package or ST specifies the list of conditions requiring re-authentication. This list may include a specified user inactiv</w:t>
      </w:r>
      <w:r>
        <w:t>ity period that has elapsed, the user requesting a change in active security attributes, or the user requesting the TSF to perform some security critical function.</w:t>
      </w:r>
    </w:p>
    <w:p w14:paraId="728FD00D" w14:textId="77777777" w:rsidR="00D66902" w:rsidRDefault="00B26CA3">
      <w:pPr>
        <w:pStyle w:val="Heading3"/>
      </w:pPr>
      <w:bookmarkStart w:id="373" w:name="fia_uau.7"/>
      <w:bookmarkStart w:id="374" w:name="_Toc132871295"/>
      <w:bookmarkEnd w:id="370"/>
      <w:r>
        <w:t>FIA_UAU.7 Protected authentication feedback</w:t>
      </w:r>
      <w:bookmarkEnd w:id="374"/>
    </w:p>
    <w:p w14:paraId="122D66AE" w14:textId="77777777" w:rsidR="00D66902" w:rsidRDefault="00B26CA3">
      <w:pPr>
        <w:pStyle w:val="nonumsection"/>
      </w:pPr>
      <w:r>
        <w:t>Dependencies:</w:t>
      </w:r>
      <w:r>
        <w:tab/>
      </w:r>
      <w:hyperlink w:anchor="fia_uau.1">
        <w:r>
          <w:rPr>
            <w:rStyle w:val="Hyperlink"/>
          </w:rPr>
          <w:t>FIA_</w:t>
        </w:r>
        <w:r>
          <w:rPr>
            <w:rStyle w:val="Hyperlink"/>
          </w:rPr>
          <w:t>UAU.1</w:t>
        </w:r>
      </w:hyperlink>
    </w:p>
    <w:p w14:paraId="72C8E0AC" w14:textId="77777777" w:rsidR="00D66902" w:rsidRDefault="00B26CA3">
      <w:pPr>
        <w:pStyle w:val="elementbold"/>
      </w:pPr>
      <w:bookmarkStart w:id="375" w:name="fia_uau.7.1"/>
      <w:r>
        <w:rPr>
          <w:bCs/>
          <w:sz w:val="20"/>
        </w:rPr>
        <w:t>FIA_UAU.7.1</w:t>
      </w:r>
      <w:bookmarkEnd w:id="375"/>
      <w:r>
        <w:tab/>
        <w:t xml:space="preserve">The TSF shall provide only [assignment </w:t>
      </w:r>
      <w:r>
        <w:rPr>
          <w:vertAlign w:val="superscript"/>
        </w:rPr>
        <w:t>(a1)</w:t>
      </w:r>
      <w:r>
        <w:t>: list of feedback] to the user while the authentication is in progress.</w:t>
      </w:r>
    </w:p>
    <w:p w14:paraId="1F6020EB" w14:textId="77777777" w:rsidR="00D66902" w:rsidRDefault="00B26CA3">
      <w:pPr>
        <w:pStyle w:val="Heading2"/>
      </w:pPr>
      <w:bookmarkStart w:id="376" w:name="fia_uid"/>
      <w:bookmarkStart w:id="377" w:name="_Toc132871296"/>
      <w:bookmarkEnd w:id="373"/>
      <w:bookmarkEnd w:id="350"/>
      <w:r>
        <w:t>User identification (FIA_UID)</w:t>
      </w:r>
      <w:bookmarkEnd w:id="377"/>
    </w:p>
    <w:p w14:paraId="45DBA9B8" w14:textId="77777777" w:rsidR="00D66902" w:rsidRDefault="00B26CA3">
      <w:pPr>
        <w:pStyle w:val="nonumsection"/>
      </w:pPr>
      <w:r>
        <w:t>Family Behaviour</w:t>
      </w:r>
    </w:p>
    <w:p w14:paraId="170AC339" w14:textId="77777777" w:rsidR="00D66902" w:rsidRDefault="00B26CA3">
      <w:pPr>
        <w:pStyle w:val="BodyText"/>
      </w:pPr>
      <w:r>
        <w:t>This family defines the conditions under which users shall be required to identify themselves before performing any other actions that are to be mediated by the TSF and which require user identification.</w:t>
      </w:r>
    </w:p>
    <w:p w14:paraId="12F03136" w14:textId="77777777" w:rsidR="00D66902" w:rsidRDefault="00B26CA3">
      <w:pPr>
        <w:pStyle w:val="nonumsection"/>
      </w:pPr>
      <w:r>
        <w:t>Component levelling</w:t>
      </w:r>
    </w:p>
    <w:p w14:paraId="239C8D61" w14:textId="77777777" w:rsidR="00D66902" w:rsidRDefault="00B26CA3">
      <w:pPr>
        <w:pStyle w:val="CaptionedFigure"/>
      </w:pPr>
      <w:r>
        <w:rPr>
          <w:noProof/>
        </w:rPr>
        <w:drawing>
          <wp:inline distT="0" distB="0" distL="0" distR="0" wp14:anchorId="0056F8B8" wp14:editId="23905DDF">
            <wp:extent cx="3209192" cy="424961"/>
            <wp:effectExtent l="0" t="0" r="0" b="0"/>
            <wp:docPr id="284" name="Picture" title="fig:"/>
            <wp:cNvGraphicFramePr/>
            <a:graphic xmlns:a="http://schemas.openxmlformats.org/drawingml/2006/main">
              <a:graphicData uri="http://schemas.openxmlformats.org/drawingml/2006/picture">
                <pic:pic xmlns:pic="http://schemas.openxmlformats.org/drawingml/2006/picture">
                  <pic:nvPicPr>
                    <pic:cNvPr id="285" name="Picture" descr="fig/fia_uid.svg"/>
                    <pic:cNvPicPr>
                      <a:picLocks noChangeAspect="1" noChangeArrowheads="1"/>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bwMode="auto">
                    <a:xfrm>
                      <a:off x="0" y="0"/>
                      <a:ext cx="3209192" cy="424961"/>
                    </a:xfrm>
                    <a:prstGeom prst="rect">
                      <a:avLst/>
                    </a:prstGeom>
                    <a:noFill/>
                    <a:ln w="9525">
                      <a:noFill/>
                      <a:headEnd/>
                      <a:tailEnd/>
                    </a:ln>
                  </pic:spPr>
                </pic:pic>
              </a:graphicData>
            </a:graphic>
          </wp:inline>
        </w:drawing>
      </w:r>
    </w:p>
    <w:p w14:paraId="47E894E2" w14:textId="77777777" w:rsidR="00D66902" w:rsidRDefault="00B26CA3">
      <w:pPr>
        <w:pStyle w:val="BodyText"/>
      </w:pPr>
      <w:hyperlink w:anchor="fia_uid.1">
        <w:r>
          <w:rPr>
            <w:rStyle w:val="Hyperlink"/>
          </w:rPr>
          <w:t>FIA_UID.1</w:t>
        </w:r>
      </w:hyperlink>
      <w:r>
        <w:t>, allows users to perform certain actions before being identified by the TSF.</w:t>
      </w:r>
    </w:p>
    <w:p w14:paraId="40A4895A" w14:textId="77777777" w:rsidR="00D66902" w:rsidRDefault="00B26CA3">
      <w:pPr>
        <w:pStyle w:val="BodyText"/>
      </w:pPr>
      <w:hyperlink w:anchor="fia_uid.2">
        <w:r>
          <w:rPr>
            <w:rStyle w:val="Hyperlink"/>
          </w:rPr>
          <w:t>FIA_UID.2</w:t>
        </w:r>
      </w:hyperlink>
      <w:r>
        <w:t xml:space="preserve"> </w:t>
      </w:r>
      <w:r>
        <w:t>requires that users identify themselves before any action will be allowed by the TSF.</w:t>
      </w:r>
    </w:p>
    <w:p w14:paraId="03362714" w14:textId="77777777" w:rsidR="00D66902" w:rsidRDefault="00B26CA3">
      <w:pPr>
        <w:pStyle w:val="nonumsection"/>
      </w:pPr>
      <w:r>
        <w:t>Management:</w:t>
      </w:r>
      <w:r>
        <w:tab/>
      </w:r>
      <w:r>
        <w:rPr>
          <w:rFonts w:ascii="Times New Roman" w:hAnsi="Times New Roman"/>
        </w:rPr>
        <w:t xml:space="preserve"> </w:t>
      </w:r>
      <w:hyperlink w:anchor="fia_uid.1">
        <w:r>
          <w:rPr>
            <w:rStyle w:val="Hyperlink"/>
          </w:rPr>
          <w:t>FIA_UID.1</w:t>
        </w:r>
      </w:hyperlink>
    </w:p>
    <w:p w14:paraId="4F85D486"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5C37039A" w14:textId="77777777" w:rsidR="00D66902" w:rsidRDefault="00B26CA3">
      <w:pPr>
        <w:pStyle w:val="ListBullet"/>
      </w:pPr>
      <w:r>
        <w:t>The management of the user identities;</w:t>
      </w:r>
    </w:p>
    <w:p w14:paraId="45922381" w14:textId="77777777" w:rsidR="00D66902" w:rsidRDefault="00B26CA3">
      <w:pPr>
        <w:pStyle w:val="ListBullet"/>
      </w:pPr>
      <w:r>
        <w:lastRenderedPageBreak/>
        <w:t>If an authorized administrator can change the actions allowed before identification, the managing of the action lists.</w:t>
      </w:r>
    </w:p>
    <w:p w14:paraId="1268EFAC" w14:textId="77777777" w:rsidR="00D66902" w:rsidRDefault="00B26CA3">
      <w:pPr>
        <w:pStyle w:val="nonumsection"/>
      </w:pPr>
      <w:r>
        <w:t>Management:</w:t>
      </w:r>
      <w:r>
        <w:tab/>
      </w:r>
      <w:r>
        <w:rPr>
          <w:rFonts w:ascii="Times New Roman" w:hAnsi="Times New Roman"/>
        </w:rPr>
        <w:t xml:space="preserve"> </w:t>
      </w:r>
      <w:hyperlink w:anchor="fia_uid.2">
        <w:r>
          <w:rPr>
            <w:rStyle w:val="Hyperlink"/>
          </w:rPr>
          <w:t>FIA_UID.2</w:t>
        </w:r>
      </w:hyperlink>
    </w:p>
    <w:p w14:paraId="5EBF4ADC"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6BA7CEA8" w14:textId="77777777" w:rsidR="00D66902" w:rsidRDefault="00B26CA3">
      <w:pPr>
        <w:pStyle w:val="ListBullet"/>
      </w:pPr>
      <w:r>
        <w:t>The management of the user identities.</w:t>
      </w:r>
    </w:p>
    <w:p w14:paraId="1FB00316" w14:textId="77777777" w:rsidR="00D66902" w:rsidRDefault="00B26CA3">
      <w:pPr>
        <w:pStyle w:val="nonumsection"/>
      </w:pPr>
      <w:r>
        <w:t>Audit:</w:t>
      </w:r>
      <w:r>
        <w:tab/>
      </w:r>
      <w:r>
        <w:tab/>
      </w:r>
      <w:hyperlink w:anchor="fia_uid.1">
        <w:r>
          <w:rPr>
            <w:rStyle w:val="Hyperlink"/>
          </w:rPr>
          <w:t>FIA_UID.1</w:t>
        </w:r>
      </w:hyperlink>
      <w:r>
        <w:rPr>
          <w:rFonts w:ascii="Times New Roman" w:hAnsi="Times New Roman"/>
        </w:rPr>
        <w:t xml:space="preserve">, </w:t>
      </w:r>
      <w:hyperlink w:anchor="fia_uid.2">
        <w:r>
          <w:rPr>
            <w:rStyle w:val="Hyperlink"/>
          </w:rPr>
          <w:t>FIA_UID.2</w:t>
        </w:r>
      </w:hyperlink>
    </w:p>
    <w:p w14:paraId="3E7326CD"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w:t>
      </w:r>
      <w:r>
        <w:t>udit data generation is included in the PP/ST:</w:t>
      </w:r>
    </w:p>
    <w:p w14:paraId="62A46F12" w14:textId="77777777" w:rsidR="00D66902" w:rsidRDefault="00B26CA3">
      <w:pPr>
        <w:pStyle w:val="ListBullet"/>
      </w:pPr>
      <w:r>
        <w:t>Minimal: Unsuccessful use of the user identification mechanism, including the user identity provided;</w:t>
      </w:r>
    </w:p>
    <w:p w14:paraId="5945F542" w14:textId="77777777" w:rsidR="00D66902" w:rsidRDefault="00B26CA3">
      <w:pPr>
        <w:pStyle w:val="ListBullet"/>
      </w:pPr>
      <w:r>
        <w:t>Basic: All use of the user identification mechanism, including the user identity provided.</w:t>
      </w:r>
    </w:p>
    <w:p w14:paraId="6BDEB825" w14:textId="77777777" w:rsidR="00D66902" w:rsidRDefault="00B26CA3">
      <w:pPr>
        <w:pStyle w:val="Heading3"/>
      </w:pPr>
      <w:bookmarkStart w:id="378" w:name="fia_uid.1"/>
      <w:bookmarkStart w:id="379" w:name="_Toc132871297"/>
      <w:r>
        <w:t>FIA_UID.1 Timing</w:t>
      </w:r>
      <w:r>
        <w:t xml:space="preserve"> of identification</w:t>
      </w:r>
      <w:bookmarkEnd w:id="379"/>
    </w:p>
    <w:p w14:paraId="5A4B551B" w14:textId="77777777" w:rsidR="00D66902" w:rsidRDefault="00B26CA3">
      <w:pPr>
        <w:pStyle w:val="elementbold"/>
      </w:pPr>
      <w:bookmarkStart w:id="380" w:name="fia_uid.1.1"/>
      <w:r>
        <w:rPr>
          <w:bCs/>
          <w:sz w:val="20"/>
        </w:rPr>
        <w:t>FIA_UID.1.1</w:t>
      </w:r>
      <w:bookmarkEnd w:id="380"/>
      <w:r>
        <w:tab/>
        <w:t xml:space="preserve">The TSF shall allow [assignment </w:t>
      </w:r>
      <w:r>
        <w:rPr>
          <w:vertAlign w:val="superscript"/>
        </w:rPr>
        <w:t>(a1)</w:t>
      </w:r>
      <w:r>
        <w:t>: list of TSF-mediated actions] on behalf of the user to be performed before the user is identified.</w:t>
      </w:r>
    </w:p>
    <w:p w14:paraId="170CDBC8" w14:textId="77777777" w:rsidR="00D66902" w:rsidRDefault="00B26CA3">
      <w:pPr>
        <w:pStyle w:val="nonumsection"/>
      </w:pPr>
      <w:r>
        <w:t>Notes on operations</w:t>
      </w:r>
    </w:p>
    <w:p w14:paraId="63583B81" w14:textId="77777777" w:rsidR="00D66902" w:rsidRDefault="00B26CA3">
      <w:pPr>
        <w:pStyle w:val="BodyText"/>
      </w:pPr>
      <w:r>
        <w:t xml:space="preserve">In </w:t>
      </w:r>
      <w:hyperlink w:anchor="fia_uid.1.1">
        <w:r>
          <w:rPr>
            <w:rStyle w:val="Hyperlink"/>
          </w:rPr>
          <w:t>FIA_UID.1.1</w:t>
        </w:r>
      </w:hyperlink>
      <w:r>
        <w:t xml:space="preserve"> (a1), the author of a PP, PP-Module, functional pack</w:t>
      </w:r>
      <w:r>
        <w:t xml:space="preserve">age or ST specifies a list of TSF-mediated actions that can be performed by the TSF on behalf of a user before the user has to identify itself. If no actions are appropriate, component </w:t>
      </w:r>
      <w:hyperlink w:anchor="fia_uid.2">
        <w:r>
          <w:rPr>
            <w:rStyle w:val="Hyperlink"/>
          </w:rPr>
          <w:t>FIA_UID.2</w:t>
        </w:r>
      </w:hyperlink>
      <w:r>
        <w:t xml:space="preserve"> should be used instead.</w:t>
      </w:r>
    </w:p>
    <w:p w14:paraId="4AEFB860" w14:textId="77777777" w:rsidR="00D66902" w:rsidRDefault="00B26CA3">
      <w:pPr>
        <w:pStyle w:val="elementbold"/>
      </w:pPr>
      <w:bookmarkStart w:id="381" w:name="fia_uid.1.2"/>
      <w:r>
        <w:rPr>
          <w:bCs/>
          <w:sz w:val="20"/>
        </w:rPr>
        <w:t>FIA_UID.1.2</w:t>
      </w:r>
      <w:bookmarkEnd w:id="381"/>
      <w:r>
        <w:tab/>
        <w:t>The TSF shall require each user to be successfully identified before allowing any TSF-mediated actions on behalf of that user.</w:t>
      </w:r>
    </w:p>
    <w:p w14:paraId="69812605" w14:textId="77777777" w:rsidR="00D66902" w:rsidRDefault="00B26CA3">
      <w:pPr>
        <w:pStyle w:val="Heading3"/>
      </w:pPr>
      <w:bookmarkStart w:id="382" w:name="fia_uid.2"/>
      <w:bookmarkStart w:id="383" w:name="_Toc132871298"/>
      <w:bookmarkEnd w:id="378"/>
      <w:r>
        <w:t>FIA_UID.2 User identification before any action</w:t>
      </w:r>
      <w:bookmarkEnd w:id="383"/>
    </w:p>
    <w:p w14:paraId="1A9C8448" w14:textId="77777777" w:rsidR="00D66902" w:rsidRDefault="00B26CA3">
      <w:pPr>
        <w:pStyle w:val="nonumsection"/>
      </w:pPr>
      <w:r>
        <w:t>Hierarchical to:</w:t>
      </w:r>
      <w:r>
        <w:tab/>
      </w:r>
      <w:hyperlink w:anchor="fia_uid.1">
        <w:r>
          <w:rPr>
            <w:rStyle w:val="Hyperlink"/>
          </w:rPr>
          <w:t>FIA_UID.1</w:t>
        </w:r>
      </w:hyperlink>
    </w:p>
    <w:p w14:paraId="018B784E" w14:textId="77777777" w:rsidR="00D66902" w:rsidRDefault="00B26CA3">
      <w:pPr>
        <w:pStyle w:val="element"/>
      </w:pPr>
      <w:bookmarkStart w:id="384" w:name="fia_uid.2.1"/>
      <w:r>
        <w:rPr>
          <w:b/>
          <w:bCs/>
          <w:sz w:val="20"/>
        </w:rPr>
        <w:t>FIA_UID.2.1</w:t>
      </w:r>
      <w:bookmarkEnd w:id="384"/>
      <w:r>
        <w:tab/>
        <w:t xml:space="preserve">The TSF shall </w:t>
      </w:r>
      <w:r>
        <w:rPr>
          <w:b/>
          <w:bCs/>
        </w:rPr>
        <w:t>require</w:t>
      </w:r>
      <w:r>
        <w:t xml:space="preserve"> </w:t>
      </w:r>
      <w:r>
        <w:rPr>
          <w:b/>
          <w:bCs/>
        </w:rPr>
        <w:t>each</w:t>
      </w:r>
      <w:r>
        <w:t xml:space="preserve"> </w:t>
      </w:r>
      <w:r>
        <w:rPr>
          <w:b/>
          <w:bCs/>
        </w:rPr>
        <w:t>user</w:t>
      </w:r>
      <w:r>
        <w:t xml:space="preserve"> </w:t>
      </w:r>
      <w:r>
        <w:rPr>
          <w:b/>
          <w:bCs/>
        </w:rPr>
        <w:t>to</w:t>
      </w:r>
      <w:r>
        <w:t xml:space="preserve"> </w:t>
      </w:r>
      <w:r>
        <w:rPr>
          <w:b/>
          <w:bCs/>
        </w:rPr>
        <w:t>be</w:t>
      </w:r>
      <w:r>
        <w:t xml:space="preserve"> </w:t>
      </w:r>
      <w:r>
        <w:rPr>
          <w:b/>
          <w:bCs/>
        </w:rPr>
        <w:t>successfully</w:t>
      </w:r>
      <w:r>
        <w:t xml:space="preserve"> </w:t>
      </w:r>
      <w:r>
        <w:rPr>
          <w:b/>
          <w:bCs/>
        </w:rPr>
        <w:t>identified</w:t>
      </w:r>
      <w:r>
        <w:t xml:space="preserve"> </w:t>
      </w:r>
      <w:r>
        <w:rPr>
          <w:b/>
          <w:bCs/>
        </w:rPr>
        <w:t>before</w:t>
      </w:r>
      <w:r>
        <w:t xml:space="preserve"> </w:t>
      </w:r>
      <w:r>
        <w:rPr>
          <w:b/>
          <w:bCs/>
        </w:rPr>
        <w:t>allowing</w:t>
      </w:r>
      <w:r>
        <w:t xml:space="preserve"> </w:t>
      </w:r>
      <w:r>
        <w:rPr>
          <w:b/>
          <w:bCs/>
        </w:rPr>
        <w:t>any</w:t>
      </w:r>
      <w:r>
        <w:t xml:space="preserve"> TSF-mediated </w:t>
      </w:r>
      <w:r>
        <w:rPr>
          <w:b/>
          <w:bCs/>
        </w:rPr>
        <w:t>actions</w:t>
      </w:r>
      <w:r>
        <w:t xml:space="preserve"> on behalf of </w:t>
      </w:r>
      <w:r>
        <w:rPr>
          <w:b/>
          <w:bCs/>
        </w:rPr>
        <w:t>that</w:t>
      </w:r>
      <w:r>
        <w:t xml:space="preserve"> user.</w:t>
      </w:r>
    </w:p>
    <w:p w14:paraId="5E92FA03" w14:textId="77777777" w:rsidR="00D66902" w:rsidRDefault="00B26CA3">
      <w:pPr>
        <w:pStyle w:val="Heading2"/>
      </w:pPr>
      <w:bookmarkStart w:id="385" w:name="fia_usb"/>
      <w:bookmarkStart w:id="386" w:name="_Toc132871299"/>
      <w:bookmarkEnd w:id="382"/>
      <w:bookmarkEnd w:id="376"/>
      <w:r>
        <w:t>User-subject binding (FIA_USB)</w:t>
      </w:r>
      <w:bookmarkEnd w:id="386"/>
    </w:p>
    <w:p w14:paraId="478E2F57" w14:textId="77777777" w:rsidR="00D66902" w:rsidRDefault="00B26CA3">
      <w:pPr>
        <w:pStyle w:val="nonumsection"/>
      </w:pPr>
      <w:r>
        <w:t>Family Behaviour</w:t>
      </w:r>
    </w:p>
    <w:p w14:paraId="34BAF147" w14:textId="77777777" w:rsidR="00D66902" w:rsidRDefault="00B26CA3">
      <w:pPr>
        <w:pStyle w:val="BodyText"/>
      </w:pPr>
      <w:r>
        <w:t xml:space="preserve">An authenticated </w:t>
      </w:r>
      <w:r>
        <w:t xml:space="preserve">user, in order to use the TOE, typically activates a subject. The user’s security attributes are associated (totally or partially) with this subject. This family defines requirements to create and maintain the association of the user’s security attributes </w:t>
      </w:r>
      <w:r>
        <w:t>to a subject acting on the user’s behalf.</w:t>
      </w:r>
    </w:p>
    <w:p w14:paraId="02C6EE03" w14:textId="77777777" w:rsidR="00D66902" w:rsidRDefault="00B26CA3">
      <w:pPr>
        <w:pStyle w:val="nonumsection"/>
      </w:pPr>
      <w:r>
        <w:lastRenderedPageBreak/>
        <w:t>Component levelling</w:t>
      </w:r>
    </w:p>
    <w:p w14:paraId="24A5ABEE" w14:textId="77777777" w:rsidR="00D66902" w:rsidRDefault="00B26CA3">
      <w:pPr>
        <w:pStyle w:val="CaptionedFigure"/>
      </w:pPr>
      <w:r>
        <w:rPr>
          <w:noProof/>
        </w:rPr>
        <w:drawing>
          <wp:inline distT="0" distB="0" distL="0" distR="0" wp14:anchorId="746E023C" wp14:editId="3B58B84D">
            <wp:extent cx="2652346" cy="424961"/>
            <wp:effectExtent l="0" t="0" r="0" b="0"/>
            <wp:docPr id="291" name="Picture" title="fig:"/>
            <wp:cNvGraphicFramePr/>
            <a:graphic xmlns:a="http://schemas.openxmlformats.org/drawingml/2006/main">
              <a:graphicData uri="http://schemas.openxmlformats.org/drawingml/2006/picture">
                <pic:pic xmlns:pic="http://schemas.openxmlformats.org/drawingml/2006/picture">
                  <pic:nvPicPr>
                    <pic:cNvPr id="292" name="Picture" descr="fig/fia_usb.svg"/>
                    <pic:cNvPicPr>
                      <a:picLocks noChangeAspect="1" noChangeArrowheads="1"/>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bwMode="auto">
                    <a:xfrm>
                      <a:off x="0" y="0"/>
                      <a:ext cx="2652346" cy="424961"/>
                    </a:xfrm>
                    <a:prstGeom prst="rect">
                      <a:avLst/>
                    </a:prstGeom>
                    <a:noFill/>
                    <a:ln w="9525">
                      <a:noFill/>
                      <a:headEnd/>
                      <a:tailEnd/>
                    </a:ln>
                  </pic:spPr>
                </pic:pic>
              </a:graphicData>
            </a:graphic>
          </wp:inline>
        </w:drawing>
      </w:r>
    </w:p>
    <w:p w14:paraId="02C17DD8" w14:textId="77777777" w:rsidR="00D66902" w:rsidRDefault="00B26CA3">
      <w:pPr>
        <w:pStyle w:val="BodyText"/>
      </w:pPr>
      <w:hyperlink w:anchor="fia_usb.1">
        <w:r>
          <w:rPr>
            <w:rStyle w:val="Hyperlink"/>
          </w:rPr>
          <w:t>FIA_USB.1</w:t>
        </w:r>
      </w:hyperlink>
      <w:r>
        <w:t xml:space="preserve"> </w:t>
      </w:r>
      <w:r>
        <w:t>requires the specification of any rules governing the association between user attributes and the subject attributes into which they are mapped.</w:t>
      </w:r>
    </w:p>
    <w:p w14:paraId="54056A4F" w14:textId="77777777" w:rsidR="00D66902" w:rsidRDefault="00B26CA3">
      <w:pPr>
        <w:pStyle w:val="nonumsection"/>
      </w:pPr>
      <w:r>
        <w:t>Management:</w:t>
      </w:r>
      <w:r>
        <w:tab/>
      </w:r>
      <w:r>
        <w:rPr>
          <w:rFonts w:ascii="Times New Roman" w:hAnsi="Times New Roman"/>
        </w:rPr>
        <w:t xml:space="preserve"> </w:t>
      </w:r>
      <w:hyperlink w:anchor="fia_usb.1">
        <w:r>
          <w:rPr>
            <w:rStyle w:val="Hyperlink"/>
          </w:rPr>
          <w:t>FIA_USB.1</w:t>
        </w:r>
      </w:hyperlink>
    </w:p>
    <w:p w14:paraId="6ECC444C" w14:textId="77777777" w:rsidR="00D66902" w:rsidRDefault="00B26CA3">
      <w:pPr>
        <w:pStyle w:val="BodyText"/>
      </w:pPr>
      <w:r>
        <w:t xml:space="preserve">The following actions </w:t>
      </w:r>
      <w:r>
        <w:t xml:space="preserve">could be considered for the management functions in </w:t>
      </w:r>
      <w:hyperlink w:anchor="FMT">
        <w:r>
          <w:rPr>
            <w:rStyle w:val="Hyperlink"/>
          </w:rPr>
          <w:t>FMT</w:t>
        </w:r>
      </w:hyperlink>
      <w:r>
        <w:t>:</w:t>
      </w:r>
    </w:p>
    <w:p w14:paraId="2D650229" w14:textId="77777777" w:rsidR="00D66902" w:rsidRDefault="00B26CA3">
      <w:pPr>
        <w:pStyle w:val="ListBullet"/>
      </w:pPr>
      <w:r>
        <w:t>An authorized administrator can define default subject security attributes;</w:t>
      </w:r>
    </w:p>
    <w:p w14:paraId="17109DC3" w14:textId="77777777" w:rsidR="00D66902" w:rsidRDefault="00B26CA3">
      <w:pPr>
        <w:pStyle w:val="ListBullet"/>
      </w:pPr>
      <w:r>
        <w:t>An authorized administrator can change subject security attribu</w:t>
      </w:r>
      <w:r>
        <w:t>tes.</w:t>
      </w:r>
    </w:p>
    <w:p w14:paraId="73810486" w14:textId="77777777" w:rsidR="00D66902" w:rsidRDefault="00B26CA3">
      <w:pPr>
        <w:pStyle w:val="nonumsection"/>
      </w:pPr>
      <w:r>
        <w:t>Audit:</w:t>
      </w:r>
      <w:r>
        <w:tab/>
      </w:r>
      <w:r>
        <w:tab/>
      </w:r>
      <w:hyperlink w:anchor="fia_usb.1">
        <w:r>
          <w:rPr>
            <w:rStyle w:val="Hyperlink"/>
          </w:rPr>
          <w:t>FIA_USB.1</w:t>
        </w:r>
      </w:hyperlink>
    </w:p>
    <w:p w14:paraId="37977BD8"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w:t>
      </w:r>
      <w:r>
        <w:t>/ST:</w:t>
      </w:r>
    </w:p>
    <w:p w14:paraId="4976EE5A" w14:textId="77777777" w:rsidR="00D66902" w:rsidRDefault="00B26CA3">
      <w:pPr>
        <w:pStyle w:val="ListBullet"/>
      </w:pPr>
      <w:r>
        <w:t>Minimal: Unsuccessful binding of user security attributes to a subject;</w:t>
      </w:r>
    </w:p>
    <w:p w14:paraId="72A2C736" w14:textId="77777777" w:rsidR="00D66902" w:rsidRDefault="00B26CA3">
      <w:pPr>
        <w:pStyle w:val="ListBullet"/>
      </w:pPr>
      <w:r>
        <w:t>Basic: Success and failure of binding of user security attributes to a subject.</w:t>
      </w:r>
    </w:p>
    <w:p w14:paraId="69C15E9F" w14:textId="77777777" w:rsidR="00D66902" w:rsidRDefault="00B26CA3">
      <w:pPr>
        <w:pStyle w:val="Heading3"/>
      </w:pPr>
      <w:bookmarkStart w:id="387" w:name="fia_usb.1"/>
      <w:bookmarkStart w:id="388" w:name="_Toc132871300"/>
      <w:r>
        <w:t>FIA_USB.1 User-subject binding</w:t>
      </w:r>
      <w:bookmarkEnd w:id="388"/>
    </w:p>
    <w:p w14:paraId="3A57EB47" w14:textId="77777777" w:rsidR="00D66902" w:rsidRDefault="00B26CA3">
      <w:pPr>
        <w:pStyle w:val="nonumsection"/>
      </w:pPr>
      <w:r>
        <w:t>Dependencies:</w:t>
      </w:r>
      <w:r>
        <w:tab/>
      </w:r>
      <w:hyperlink w:anchor="fia_atd.1">
        <w:r>
          <w:rPr>
            <w:rStyle w:val="Hyperlink"/>
          </w:rPr>
          <w:t>FIA_ATD.1</w:t>
        </w:r>
      </w:hyperlink>
    </w:p>
    <w:p w14:paraId="59E9E3C0" w14:textId="77777777" w:rsidR="00D66902" w:rsidRDefault="00B26CA3">
      <w:pPr>
        <w:pStyle w:val="elementbold"/>
      </w:pPr>
      <w:bookmarkStart w:id="389" w:name="fia_usb.1.1"/>
      <w:r>
        <w:rPr>
          <w:bCs/>
          <w:sz w:val="20"/>
        </w:rPr>
        <w:t>FIA_USB.1.1</w:t>
      </w:r>
      <w:bookmarkEnd w:id="389"/>
      <w:r>
        <w:tab/>
        <w:t xml:space="preserve">The TSF shall associate the following user security attributes with subjects acting on the behalf of that user: [assignment </w:t>
      </w:r>
      <w:r>
        <w:rPr>
          <w:vertAlign w:val="superscript"/>
        </w:rPr>
        <w:t>(a1)</w:t>
      </w:r>
      <w:r>
        <w:t>: list of user security attributes].</w:t>
      </w:r>
    </w:p>
    <w:p w14:paraId="7CD3183C" w14:textId="77777777" w:rsidR="00D66902" w:rsidRDefault="00B26CA3">
      <w:pPr>
        <w:pStyle w:val="nonumsection"/>
      </w:pPr>
      <w:r>
        <w:t>Notes on operations</w:t>
      </w:r>
    </w:p>
    <w:p w14:paraId="4955ADAF" w14:textId="77777777" w:rsidR="00D66902" w:rsidRDefault="00B26CA3">
      <w:pPr>
        <w:pStyle w:val="BodyText"/>
      </w:pPr>
      <w:r>
        <w:t xml:space="preserve">In </w:t>
      </w:r>
      <w:hyperlink w:anchor="fia_usb.1.1">
        <w:r>
          <w:rPr>
            <w:rStyle w:val="Hyperlink"/>
          </w:rPr>
          <w:t>FI</w:t>
        </w:r>
        <w:r>
          <w:rPr>
            <w:rStyle w:val="Hyperlink"/>
          </w:rPr>
          <w:t>A_USB.1.1</w:t>
        </w:r>
      </w:hyperlink>
      <w:r>
        <w:t xml:space="preserve"> (a1), the author of a PP, PP-Module, functional package or ST should specify a list of the user security attributes that are to be bound to subjects.</w:t>
      </w:r>
    </w:p>
    <w:p w14:paraId="76F4DE06" w14:textId="77777777" w:rsidR="00D66902" w:rsidRDefault="00B26CA3">
      <w:pPr>
        <w:pStyle w:val="elementbold"/>
      </w:pPr>
      <w:bookmarkStart w:id="390" w:name="fia_usb.1.2"/>
      <w:r>
        <w:rPr>
          <w:bCs/>
          <w:sz w:val="20"/>
        </w:rPr>
        <w:t>FIA_USB.1.2</w:t>
      </w:r>
      <w:bookmarkEnd w:id="390"/>
      <w:r>
        <w:tab/>
        <w:t>The TSF shall enforce the following rules on the</w:t>
      </w:r>
      <w:r>
        <w:t xml:space="preserve"> initial association of user security attributes with subjects acting on the behalf of users: [assignment </w:t>
      </w:r>
      <w:r>
        <w:rPr>
          <w:vertAlign w:val="superscript"/>
        </w:rPr>
        <w:t>(a1)</w:t>
      </w:r>
      <w:r>
        <w:t>: rules for the initial association of attributes].</w:t>
      </w:r>
    </w:p>
    <w:p w14:paraId="2AF68903" w14:textId="77777777" w:rsidR="00D66902" w:rsidRDefault="00B26CA3">
      <w:pPr>
        <w:pStyle w:val="nonumsection"/>
      </w:pPr>
      <w:r>
        <w:t>Notes on operations</w:t>
      </w:r>
    </w:p>
    <w:p w14:paraId="4EF3033E" w14:textId="77777777" w:rsidR="00D66902" w:rsidRDefault="00B26CA3">
      <w:pPr>
        <w:pStyle w:val="BodyText"/>
      </w:pPr>
      <w:r>
        <w:t xml:space="preserve">In </w:t>
      </w:r>
      <w:hyperlink w:anchor="fia_usb.1.2">
        <w:r>
          <w:rPr>
            <w:rStyle w:val="Hyperlink"/>
          </w:rPr>
          <w:t>FIA_USB.1.2</w:t>
        </w:r>
      </w:hyperlink>
      <w:r>
        <w:t xml:space="preserve"> (a1), the author of a PP, PP-Module, functional package or ST should specify any rules that are to apply upon initial association of attributes with subjects, or “none”.</w:t>
      </w:r>
    </w:p>
    <w:p w14:paraId="5BD0427B" w14:textId="77777777" w:rsidR="00D66902" w:rsidRDefault="00B26CA3">
      <w:pPr>
        <w:pStyle w:val="elementbold"/>
      </w:pPr>
      <w:bookmarkStart w:id="391" w:name="fia_usb.1.3"/>
      <w:r>
        <w:rPr>
          <w:bCs/>
          <w:sz w:val="20"/>
        </w:rPr>
        <w:t>FIA_USB.1.3</w:t>
      </w:r>
      <w:bookmarkEnd w:id="391"/>
      <w:r>
        <w:tab/>
        <w:t>The TSF shall enforce the following ru</w:t>
      </w:r>
      <w:r>
        <w:t xml:space="preserve">les governing changes to the user security attributes associated with subjects acting on the behalf of users: [assignment </w:t>
      </w:r>
      <w:r>
        <w:rPr>
          <w:vertAlign w:val="superscript"/>
        </w:rPr>
        <w:t>(a1)</w:t>
      </w:r>
      <w:r>
        <w:t>: rules for the changing of attributes].</w:t>
      </w:r>
    </w:p>
    <w:p w14:paraId="5F93442B" w14:textId="77777777" w:rsidR="00D66902" w:rsidRDefault="00B26CA3">
      <w:pPr>
        <w:pStyle w:val="nonumsection"/>
      </w:pPr>
      <w:r>
        <w:lastRenderedPageBreak/>
        <w:t>Notes on operations</w:t>
      </w:r>
    </w:p>
    <w:p w14:paraId="2FAB1D82" w14:textId="77777777" w:rsidR="00D66902" w:rsidRDefault="00B26CA3">
      <w:pPr>
        <w:pStyle w:val="BodyText"/>
      </w:pPr>
      <w:r>
        <w:t xml:space="preserve">In </w:t>
      </w:r>
      <w:hyperlink w:anchor="fia_usb.1.3">
        <w:r>
          <w:rPr>
            <w:rStyle w:val="Hyperlink"/>
          </w:rPr>
          <w:t>FIA_USB.1.3</w:t>
        </w:r>
      </w:hyperlink>
      <w:r>
        <w:t xml:space="preserve"> (a1), the author of a PP, PP-Module, functional package or ST should specify any rules that are to apply when changes are made to the user security attributes associated with subjects acting on behalf of users, or “none”.</w:t>
      </w:r>
    </w:p>
    <w:p w14:paraId="5297CFAE" w14:textId="77777777" w:rsidR="00D66902" w:rsidRDefault="00B26CA3">
      <w:pPr>
        <w:pStyle w:val="Heading1"/>
      </w:pPr>
      <w:bookmarkStart w:id="392" w:name="fmt"/>
      <w:bookmarkStart w:id="393" w:name="_Toc132871301"/>
      <w:bookmarkEnd w:id="387"/>
      <w:bookmarkEnd w:id="385"/>
      <w:bookmarkEnd w:id="323"/>
      <w:r>
        <w:lastRenderedPageBreak/>
        <w:t>Class FMT Security m</w:t>
      </w:r>
      <w:r>
        <w:t>anagement</w:t>
      </w:r>
      <w:bookmarkEnd w:id="393"/>
    </w:p>
    <w:p w14:paraId="25071CAE" w14:textId="77777777" w:rsidR="00D66902" w:rsidRDefault="00B26CA3">
      <w:pPr>
        <w:pStyle w:val="FirstParagraph"/>
      </w:pPr>
      <w:r>
        <w:t>This class is intended to specify the management of several aspects of the TSF: security attributes, TSF data and functions. The different management roles and their interaction, such as separation of capability, can be specified.</w:t>
      </w:r>
    </w:p>
    <w:p w14:paraId="1CE40A37" w14:textId="77777777" w:rsidR="00D66902" w:rsidRDefault="00B26CA3">
      <w:pPr>
        <w:pStyle w:val="BodyText"/>
      </w:pPr>
      <w:r>
        <w:t xml:space="preserve">This class has </w:t>
      </w:r>
      <w:r>
        <w:t>the following objectives:</w:t>
      </w:r>
    </w:p>
    <w:p w14:paraId="7368B300" w14:textId="77777777" w:rsidR="00D66902" w:rsidRDefault="00B26CA3">
      <w:pPr>
        <w:numPr>
          <w:ilvl w:val="0"/>
          <w:numId w:val="47"/>
        </w:numPr>
        <w:ind w:left="1944"/>
      </w:pPr>
      <w:r>
        <w:t>management of TSF data;</w:t>
      </w:r>
    </w:p>
    <w:p w14:paraId="12A7EABC" w14:textId="77777777" w:rsidR="00D66902" w:rsidRDefault="00B26CA3">
      <w:pPr>
        <w:numPr>
          <w:ilvl w:val="0"/>
          <w:numId w:val="47"/>
        </w:numPr>
        <w:ind w:left="1944"/>
      </w:pPr>
      <w:r>
        <w:t>management of security attributes;</w:t>
      </w:r>
    </w:p>
    <w:p w14:paraId="4EE4D8C8" w14:textId="77777777" w:rsidR="00D66902" w:rsidRDefault="00B26CA3">
      <w:pPr>
        <w:numPr>
          <w:ilvl w:val="0"/>
          <w:numId w:val="47"/>
        </w:numPr>
        <w:ind w:left="1944"/>
      </w:pPr>
      <w:r>
        <w:t>management of functions of the TSF;</w:t>
      </w:r>
    </w:p>
    <w:p w14:paraId="3C5D4A1F" w14:textId="77777777" w:rsidR="00D66902" w:rsidRDefault="00B26CA3">
      <w:pPr>
        <w:numPr>
          <w:ilvl w:val="0"/>
          <w:numId w:val="47"/>
        </w:numPr>
        <w:ind w:left="1944"/>
      </w:pPr>
      <w:r>
        <w:t>definition of security roles.</w:t>
      </w:r>
    </w:p>
    <w:p w14:paraId="61F15C74" w14:textId="77777777" w:rsidR="00D66902" w:rsidRDefault="00B26CA3">
      <w:pPr>
        <w:pStyle w:val="CaptionedFigure"/>
      </w:pPr>
      <w:r>
        <w:rPr>
          <w:noProof/>
        </w:rPr>
        <w:lastRenderedPageBreak/>
        <w:drawing>
          <wp:inline distT="0" distB="0" distL="0" distR="0" wp14:anchorId="55A3293A" wp14:editId="6F718C4E">
            <wp:extent cx="4699000" cy="7344770"/>
            <wp:effectExtent l="0" t="0" r="0" b="0"/>
            <wp:docPr id="298" name="Picture" title="fig:"/>
            <wp:cNvGraphicFramePr/>
            <a:graphic xmlns:a="http://schemas.openxmlformats.org/drawingml/2006/main">
              <a:graphicData uri="http://schemas.openxmlformats.org/drawingml/2006/picture">
                <pic:pic xmlns:pic="http://schemas.openxmlformats.org/drawingml/2006/picture">
                  <pic:nvPicPr>
                    <pic:cNvPr id="299" name="Picture" descr="fig/FMT.svg"/>
                    <pic:cNvPicPr>
                      <a:picLocks noChangeAspect="1" noChangeArrowheads="1"/>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bwMode="auto">
                    <a:xfrm>
                      <a:off x="0" y="0"/>
                      <a:ext cx="4699000" cy="7344770"/>
                    </a:xfrm>
                    <a:prstGeom prst="rect">
                      <a:avLst/>
                    </a:prstGeom>
                    <a:noFill/>
                    <a:ln w="9525">
                      <a:noFill/>
                      <a:headEnd/>
                      <a:tailEnd/>
                    </a:ln>
                  </pic:spPr>
                </pic:pic>
              </a:graphicData>
            </a:graphic>
          </wp:inline>
        </w:drawing>
      </w:r>
    </w:p>
    <w:tbl>
      <w:tblPr>
        <w:tblStyle w:val="CCtable"/>
        <w:tblW w:w="0" w:type="auto"/>
        <w:jc w:val="center"/>
        <w:tblLook w:val="0020" w:firstRow="1" w:lastRow="0" w:firstColumn="0" w:lastColumn="0" w:noHBand="0" w:noVBand="0"/>
      </w:tblPr>
      <w:tblGrid>
        <w:gridCol w:w="929"/>
        <w:gridCol w:w="290"/>
        <w:gridCol w:w="290"/>
        <w:gridCol w:w="290"/>
        <w:gridCol w:w="290"/>
        <w:gridCol w:w="290"/>
        <w:gridCol w:w="290"/>
        <w:gridCol w:w="290"/>
        <w:gridCol w:w="290"/>
        <w:gridCol w:w="290"/>
        <w:gridCol w:w="290"/>
      </w:tblGrid>
      <w:tr w:rsidR="00D66902" w14:paraId="40A99DD8" w14:textId="77777777" w:rsidTr="00D66902">
        <w:trPr>
          <w:cnfStyle w:val="100000000000" w:firstRow="1" w:lastRow="0" w:firstColumn="0" w:lastColumn="0" w:oddVBand="0" w:evenVBand="0" w:oddHBand="0" w:evenHBand="0" w:firstRowFirstColumn="0" w:firstRowLastColumn="0" w:lastRowFirstColumn="0" w:lastRowLastColumn="0"/>
          <w:trHeight w:val="1000"/>
          <w:tblHeader/>
          <w:jc w:val="center"/>
        </w:trPr>
        <w:tc>
          <w:tcPr>
            <w:tcW w:w="0" w:type="auto"/>
            <w:textDirection w:val="tbRl"/>
          </w:tcPr>
          <w:p w14:paraId="0374BC24" w14:textId="77777777" w:rsidR="00D66902" w:rsidRDefault="00D66902">
            <w:pPr>
              <w:pStyle w:val="Compact"/>
            </w:pPr>
          </w:p>
        </w:tc>
        <w:tc>
          <w:tcPr>
            <w:tcW w:w="0" w:type="auto"/>
            <w:textDirection w:val="tbRl"/>
          </w:tcPr>
          <w:p w14:paraId="30625711" w14:textId="77777777" w:rsidR="00D66902" w:rsidRDefault="00B26CA3">
            <w:pPr>
              <w:pStyle w:val="Compact"/>
              <w:jc w:val="center"/>
            </w:pPr>
            <w:hyperlink w:anchor="fdp_acc.1">
              <w:r>
                <w:rPr>
                  <w:rStyle w:val="Hyperlink"/>
                </w:rPr>
                <w:t>FDP_ACC.1</w:t>
              </w:r>
            </w:hyperlink>
          </w:p>
        </w:tc>
        <w:tc>
          <w:tcPr>
            <w:tcW w:w="0" w:type="auto"/>
            <w:textDirection w:val="tbRl"/>
          </w:tcPr>
          <w:p w14:paraId="47B30489" w14:textId="77777777" w:rsidR="00D66902" w:rsidRDefault="00B26CA3">
            <w:pPr>
              <w:pStyle w:val="Compact"/>
              <w:jc w:val="center"/>
            </w:pPr>
            <w:hyperlink w:anchor="fdp_ifc.1">
              <w:r>
                <w:rPr>
                  <w:rStyle w:val="Hyperlink"/>
                </w:rPr>
                <w:t>FDP_IFC.1</w:t>
              </w:r>
            </w:hyperlink>
          </w:p>
        </w:tc>
        <w:tc>
          <w:tcPr>
            <w:tcW w:w="0" w:type="auto"/>
            <w:textDirection w:val="tbRl"/>
          </w:tcPr>
          <w:p w14:paraId="39C1E20C" w14:textId="77777777" w:rsidR="00D66902" w:rsidRDefault="00B26CA3">
            <w:pPr>
              <w:pStyle w:val="Compact"/>
              <w:jc w:val="center"/>
            </w:pPr>
            <w:hyperlink w:anchor="fia_uid.1">
              <w:r>
                <w:rPr>
                  <w:rStyle w:val="Hyperlink"/>
                </w:rPr>
                <w:t>FIA_UID.1</w:t>
              </w:r>
            </w:hyperlink>
          </w:p>
        </w:tc>
        <w:tc>
          <w:tcPr>
            <w:tcW w:w="0" w:type="auto"/>
            <w:textDirection w:val="tbRl"/>
          </w:tcPr>
          <w:p w14:paraId="5E09BDE0" w14:textId="77777777" w:rsidR="00D66902" w:rsidRDefault="00B26CA3">
            <w:pPr>
              <w:pStyle w:val="Compact"/>
              <w:jc w:val="center"/>
            </w:pPr>
            <w:hyperlink w:anchor="fmt_lim.1">
              <w:r>
                <w:rPr>
                  <w:rStyle w:val="Hyperlink"/>
                </w:rPr>
                <w:t>FMT_LIM.1</w:t>
              </w:r>
            </w:hyperlink>
          </w:p>
        </w:tc>
        <w:tc>
          <w:tcPr>
            <w:tcW w:w="0" w:type="auto"/>
            <w:textDirection w:val="tbRl"/>
          </w:tcPr>
          <w:p w14:paraId="36C61A36" w14:textId="77777777" w:rsidR="00D66902" w:rsidRDefault="00B26CA3">
            <w:pPr>
              <w:pStyle w:val="Compact"/>
              <w:jc w:val="center"/>
            </w:pPr>
            <w:hyperlink w:anchor="fmt_lim.2">
              <w:r>
                <w:rPr>
                  <w:rStyle w:val="Hyperlink"/>
                </w:rPr>
                <w:t>FMT_LIM.2</w:t>
              </w:r>
            </w:hyperlink>
          </w:p>
        </w:tc>
        <w:tc>
          <w:tcPr>
            <w:tcW w:w="0" w:type="auto"/>
            <w:textDirection w:val="tbRl"/>
          </w:tcPr>
          <w:p w14:paraId="68E8494E" w14:textId="77777777" w:rsidR="00D66902" w:rsidRDefault="00B26CA3">
            <w:pPr>
              <w:pStyle w:val="Compact"/>
              <w:jc w:val="center"/>
            </w:pPr>
            <w:hyperlink w:anchor="fmt_msa.1">
              <w:r>
                <w:rPr>
                  <w:rStyle w:val="Hyperlink"/>
                </w:rPr>
                <w:t>FMT_MSA.1</w:t>
              </w:r>
            </w:hyperlink>
          </w:p>
        </w:tc>
        <w:tc>
          <w:tcPr>
            <w:tcW w:w="0" w:type="auto"/>
            <w:textDirection w:val="tbRl"/>
          </w:tcPr>
          <w:p w14:paraId="32511E50" w14:textId="77777777" w:rsidR="00D66902" w:rsidRDefault="00B26CA3">
            <w:pPr>
              <w:pStyle w:val="Compact"/>
              <w:jc w:val="center"/>
            </w:pPr>
            <w:hyperlink w:anchor="fmt_mtd.1">
              <w:r>
                <w:rPr>
                  <w:rStyle w:val="Hyperlink"/>
                </w:rPr>
                <w:t>FMT_MTD.1</w:t>
              </w:r>
            </w:hyperlink>
          </w:p>
        </w:tc>
        <w:tc>
          <w:tcPr>
            <w:tcW w:w="0" w:type="auto"/>
            <w:textDirection w:val="tbRl"/>
          </w:tcPr>
          <w:p w14:paraId="6D04A8E5" w14:textId="77777777" w:rsidR="00D66902" w:rsidRDefault="00B26CA3">
            <w:pPr>
              <w:pStyle w:val="Compact"/>
              <w:jc w:val="center"/>
            </w:pPr>
            <w:hyperlink w:anchor="fmt_smf.1">
              <w:r>
                <w:rPr>
                  <w:rStyle w:val="Hyperlink"/>
                </w:rPr>
                <w:t>FMT_SMF.1</w:t>
              </w:r>
            </w:hyperlink>
          </w:p>
        </w:tc>
        <w:tc>
          <w:tcPr>
            <w:tcW w:w="0" w:type="auto"/>
            <w:textDirection w:val="tbRl"/>
          </w:tcPr>
          <w:p w14:paraId="66D03E1E" w14:textId="77777777" w:rsidR="00D66902" w:rsidRDefault="00B26CA3">
            <w:pPr>
              <w:pStyle w:val="Compact"/>
              <w:jc w:val="center"/>
            </w:pPr>
            <w:hyperlink w:anchor="fmt_smr.1">
              <w:r>
                <w:rPr>
                  <w:rStyle w:val="Hyperlink"/>
                </w:rPr>
                <w:t>FMT_SMR.1</w:t>
              </w:r>
            </w:hyperlink>
          </w:p>
        </w:tc>
        <w:tc>
          <w:tcPr>
            <w:tcW w:w="0" w:type="auto"/>
            <w:textDirection w:val="tbRl"/>
          </w:tcPr>
          <w:p w14:paraId="5DEBF883" w14:textId="77777777" w:rsidR="00D66902" w:rsidRDefault="00B26CA3">
            <w:pPr>
              <w:pStyle w:val="Compact"/>
              <w:jc w:val="center"/>
            </w:pPr>
            <w:hyperlink w:anchor="fpt_stm.1">
              <w:r>
                <w:rPr>
                  <w:rStyle w:val="Hyperlink"/>
                </w:rPr>
                <w:t>FPT_STM.1</w:t>
              </w:r>
            </w:hyperlink>
          </w:p>
        </w:tc>
      </w:tr>
      <w:tr w:rsidR="00D66902" w14:paraId="45ADD25F" w14:textId="77777777" w:rsidTr="00D66902">
        <w:trPr>
          <w:jc w:val="center"/>
        </w:trPr>
        <w:tc>
          <w:tcPr>
            <w:tcW w:w="0" w:type="auto"/>
            <w:shd w:val="clear" w:color="auto" w:fill="D9D9D9"/>
          </w:tcPr>
          <w:p w14:paraId="461942A8" w14:textId="77777777" w:rsidR="00D66902" w:rsidRDefault="00B26CA3">
            <w:pPr>
              <w:pStyle w:val="Compact"/>
              <w:jc w:val="center"/>
            </w:pPr>
            <w:hyperlink w:anchor="fmt_lim.1">
              <w:r>
                <w:rPr>
                  <w:rStyle w:val="Hyperlink"/>
                  <w:b/>
                  <w:bCs/>
                </w:rPr>
                <w:t>FMT_LIM.1</w:t>
              </w:r>
            </w:hyperlink>
          </w:p>
        </w:tc>
        <w:tc>
          <w:tcPr>
            <w:tcW w:w="0" w:type="auto"/>
          </w:tcPr>
          <w:p w14:paraId="521F030B" w14:textId="77777777" w:rsidR="00D66902" w:rsidRDefault="00D66902">
            <w:pPr>
              <w:pStyle w:val="Compact"/>
            </w:pPr>
          </w:p>
        </w:tc>
        <w:tc>
          <w:tcPr>
            <w:tcW w:w="0" w:type="auto"/>
          </w:tcPr>
          <w:p w14:paraId="0AC498F0" w14:textId="77777777" w:rsidR="00D66902" w:rsidRDefault="00D66902">
            <w:pPr>
              <w:pStyle w:val="Compact"/>
            </w:pPr>
          </w:p>
        </w:tc>
        <w:tc>
          <w:tcPr>
            <w:tcW w:w="0" w:type="auto"/>
          </w:tcPr>
          <w:p w14:paraId="332BDDCB" w14:textId="77777777" w:rsidR="00D66902" w:rsidRDefault="00D66902">
            <w:pPr>
              <w:pStyle w:val="Compact"/>
            </w:pPr>
          </w:p>
        </w:tc>
        <w:tc>
          <w:tcPr>
            <w:tcW w:w="0" w:type="auto"/>
          </w:tcPr>
          <w:p w14:paraId="34E88DD6" w14:textId="77777777" w:rsidR="00D66902" w:rsidRDefault="00B26CA3">
            <w:pPr>
              <w:pStyle w:val="Compact"/>
              <w:jc w:val="center"/>
            </w:pPr>
            <w:r>
              <w:t>-</w:t>
            </w:r>
          </w:p>
        </w:tc>
        <w:tc>
          <w:tcPr>
            <w:tcW w:w="0" w:type="auto"/>
          </w:tcPr>
          <w:p w14:paraId="58962375" w14:textId="77777777" w:rsidR="00D66902" w:rsidRDefault="00B26CA3">
            <w:pPr>
              <w:pStyle w:val="Compact"/>
              <w:jc w:val="center"/>
            </w:pPr>
            <w:r>
              <w:t>X</w:t>
            </w:r>
          </w:p>
        </w:tc>
        <w:tc>
          <w:tcPr>
            <w:tcW w:w="0" w:type="auto"/>
          </w:tcPr>
          <w:p w14:paraId="12DB1BBE" w14:textId="77777777" w:rsidR="00D66902" w:rsidRDefault="00D66902">
            <w:pPr>
              <w:pStyle w:val="Compact"/>
            </w:pPr>
          </w:p>
        </w:tc>
        <w:tc>
          <w:tcPr>
            <w:tcW w:w="0" w:type="auto"/>
          </w:tcPr>
          <w:p w14:paraId="7AC41280" w14:textId="77777777" w:rsidR="00D66902" w:rsidRDefault="00D66902">
            <w:pPr>
              <w:pStyle w:val="Compact"/>
            </w:pPr>
          </w:p>
        </w:tc>
        <w:tc>
          <w:tcPr>
            <w:tcW w:w="0" w:type="auto"/>
          </w:tcPr>
          <w:p w14:paraId="4F06A778" w14:textId="77777777" w:rsidR="00D66902" w:rsidRDefault="00D66902">
            <w:pPr>
              <w:pStyle w:val="Compact"/>
            </w:pPr>
          </w:p>
        </w:tc>
        <w:tc>
          <w:tcPr>
            <w:tcW w:w="0" w:type="auto"/>
          </w:tcPr>
          <w:p w14:paraId="4D5380E2" w14:textId="77777777" w:rsidR="00D66902" w:rsidRDefault="00D66902">
            <w:pPr>
              <w:pStyle w:val="Compact"/>
            </w:pPr>
          </w:p>
        </w:tc>
        <w:tc>
          <w:tcPr>
            <w:tcW w:w="0" w:type="auto"/>
          </w:tcPr>
          <w:p w14:paraId="17843339" w14:textId="77777777" w:rsidR="00D66902" w:rsidRDefault="00D66902">
            <w:pPr>
              <w:pStyle w:val="Compact"/>
            </w:pPr>
          </w:p>
        </w:tc>
      </w:tr>
      <w:tr w:rsidR="00D66902" w14:paraId="39B986A0" w14:textId="77777777" w:rsidTr="00D66902">
        <w:trPr>
          <w:jc w:val="center"/>
        </w:trPr>
        <w:tc>
          <w:tcPr>
            <w:tcW w:w="0" w:type="auto"/>
            <w:shd w:val="clear" w:color="auto" w:fill="D9D9D9"/>
          </w:tcPr>
          <w:p w14:paraId="386C56FC" w14:textId="77777777" w:rsidR="00D66902" w:rsidRDefault="00B26CA3">
            <w:pPr>
              <w:pStyle w:val="Compact"/>
              <w:jc w:val="center"/>
            </w:pPr>
            <w:hyperlink w:anchor="fmt_lim.2">
              <w:r>
                <w:rPr>
                  <w:rStyle w:val="Hyperlink"/>
                  <w:b/>
                  <w:bCs/>
                </w:rPr>
                <w:t>FMT_LIM.2</w:t>
              </w:r>
            </w:hyperlink>
          </w:p>
        </w:tc>
        <w:tc>
          <w:tcPr>
            <w:tcW w:w="0" w:type="auto"/>
          </w:tcPr>
          <w:p w14:paraId="2F51DE89" w14:textId="77777777" w:rsidR="00D66902" w:rsidRDefault="00D66902">
            <w:pPr>
              <w:pStyle w:val="Compact"/>
            </w:pPr>
          </w:p>
        </w:tc>
        <w:tc>
          <w:tcPr>
            <w:tcW w:w="0" w:type="auto"/>
          </w:tcPr>
          <w:p w14:paraId="72D2F134" w14:textId="77777777" w:rsidR="00D66902" w:rsidRDefault="00D66902">
            <w:pPr>
              <w:pStyle w:val="Compact"/>
            </w:pPr>
          </w:p>
        </w:tc>
        <w:tc>
          <w:tcPr>
            <w:tcW w:w="0" w:type="auto"/>
          </w:tcPr>
          <w:p w14:paraId="217C4404" w14:textId="77777777" w:rsidR="00D66902" w:rsidRDefault="00D66902">
            <w:pPr>
              <w:pStyle w:val="Compact"/>
            </w:pPr>
          </w:p>
        </w:tc>
        <w:tc>
          <w:tcPr>
            <w:tcW w:w="0" w:type="auto"/>
          </w:tcPr>
          <w:p w14:paraId="374A0520" w14:textId="77777777" w:rsidR="00D66902" w:rsidRDefault="00B26CA3">
            <w:pPr>
              <w:pStyle w:val="Compact"/>
              <w:jc w:val="center"/>
            </w:pPr>
            <w:r>
              <w:t>X</w:t>
            </w:r>
          </w:p>
        </w:tc>
        <w:tc>
          <w:tcPr>
            <w:tcW w:w="0" w:type="auto"/>
          </w:tcPr>
          <w:p w14:paraId="2DB374E4" w14:textId="77777777" w:rsidR="00D66902" w:rsidRDefault="00B26CA3">
            <w:pPr>
              <w:pStyle w:val="Compact"/>
              <w:jc w:val="center"/>
            </w:pPr>
            <w:r>
              <w:t>-</w:t>
            </w:r>
          </w:p>
        </w:tc>
        <w:tc>
          <w:tcPr>
            <w:tcW w:w="0" w:type="auto"/>
          </w:tcPr>
          <w:p w14:paraId="5898279E" w14:textId="77777777" w:rsidR="00D66902" w:rsidRDefault="00D66902">
            <w:pPr>
              <w:pStyle w:val="Compact"/>
            </w:pPr>
          </w:p>
        </w:tc>
        <w:tc>
          <w:tcPr>
            <w:tcW w:w="0" w:type="auto"/>
          </w:tcPr>
          <w:p w14:paraId="6034BB9A" w14:textId="77777777" w:rsidR="00D66902" w:rsidRDefault="00D66902">
            <w:pPr>
              <w:pStyle w:val="Compact"/>
            </w:pPr>
          </w:p>
        </w:tc>
        <w:tc>
          <w:tcPr>
            <w:tcW w:w="0" w:type="auto"/>
          </w:tcPr>
          <w:p w14:paraId="620DEFAA" w14:textId="77777777" w:rsidR="00D66902" w:rsidRDefault="00D66902">
            <w:pPr>
              <w:pStyle w:val="Compact"/>
            </w:pPr>
          </w:p>
        </w:tc>
        <w:tc>
          <w:tcPr>
            <w:tcW w:w="0" w:type="auto"/>
          </w:tcPr>
          <w:p w14:paraId="4BB03C1A" w14:textId="77777777" w:rsidR="00D66902" w:rsidRDefault="00D66902">
            <w:pPr>
              <w:pStyle w:val="Compact"/>
            </w:pPr>
          </w:p>
        </w:tc>
        <w:tc>
          <w:tcPr>
            <w:tcW w:w="0" w:type="auto"/>
          </w:tcPr>
          <w:p w14:paraId="42FE8823" w14:textId="77777777" w:rsidR="00D66902" w:rsidRDefault="00D66902">
            <w:pPr>
              <w:pStyle w:val="Compact"/>
            </w:pPr>
          </w:p>
        </w:tc>
      </w:tr>
      <w:tr w:rsidR="00D66902" w14:paraId="76262FD4" w14:textId="77777777" w:rsidTr="00D66902">
        <w:trPr>
          <w:jc w:val="center"/>
        </w:trPr>
        <w:tc>
          <w:tcPr>
            <w:tcW w:w="0" w:type="auto"/>
            <w:shd w:val="clear" w:color="auto" w:fill="D9D9D9"/>
          </w:tcPr>
          <w:p w14:paraId="1D6E6EC9" w14:textId="77777777" w:rsidR="00D66902" w:rsidRDefault="00B26CA3">
            <w:pPr>
              <w:pStyle w:val="Compact"/>
              <w:jc w:val="center"/>
            </w:pPr>
            <w:hyperlink w:anchor="fmt_mof.1">
              <w:r>
                <w:rPr>
                  <w:rStyle w:val="Hyperlink"/>
                  <w:b/>
                  <w:bCs/>
                </w:rPr>
                <w:t>FMT_MOF.1</w:t>
              </w:r>
            </w:hyperlink>
          </w:p>
        </w:tc>
        <w:tc>
          <w:tcPr>
            <w:tcW w:w="0" w:type="auto"/>
          </w:tcPr>
          <w:p w14:paraId="309CD383" w14:textId="77777777" w:rsidR="00D66902" w:rsidRDefault="00D66902">
            <w:pPr>
              <w:pStyle w:val="Compact"/>
            </w:pPr>
          </w:p>
        </w:tc>
        <w:tc>
          <w:tcPr>
            <w:tcW w:w="0" w:type="auto"/>
          </w:tcPr>
          <w:p w14:paraId="0B6B0ECD" w14:textId="77777777" w:rsidR="00D66902" w:rsidRDefault="00D66902">
            <w:pPr>
              <w:pStyle w:val="Compact"/>
            </w:pPr>
          </w:p>
        </w:tc>
        <w:tc>
          <w:tcPr>
            <w:tcW w:w="0" w:type="auto"/>
          </w:tcPr>
          <w:p w14:paraId="25238985" w14:textId="77777777" w:rsidR="00D66902" w:rsidRDefault="00B26CA3">
            <w:pPr>
              <w:pStyle w:val="Compact"/>
              <w:jc w:val="center"/>
            </w:pPr>
            <w:r>
              <w:t>-</w:t>
            </w:r>
          </w:p>
        </w:tc>
        <w:tc>
          <w:tcPr>
            <w:tcW w:w="0" w:type="auto"/>
          </w:tcPr>
          <w:p w14:paraId="5F5F6BE3" w14:textId="77777777" w:rsidR="00D66902" w:rsidRDefault="00D66902">
            <w:pPr>
              <w:pStyle w:val="Compact"/>
            </w:pPr>
          </w:p>
        </w:tc>
        <w:tc>
          <w:tcPr>
            <w:tcW w:w="0" w:type="auto"/>
          </w:tcPr>
          <w:p w14:paraId="6ABAC29F" w14:textId="77777777" w:rsidR="00D66902" w:rsidRDefault="00D66902">
            <w:pPr>
              <w:pStyle w:val="Compact"/>
            </w:pPr>
          </w:p>
        </w:tc>
        <w:tc>
          <w:tcPr>
            <w:tcW w:w="0" w:type="auto"/>
          </w:tcPr>
          <w:p w14:paraId="19C941D4" w14:textId="77777777" w:rsidR="00D66902" w:rsidRDefault="00D66902">
            <w:pPr>
              <w:pStyle w:val="Compact"/>
            </w:pPr>
          </w:p>
        </w:tc>
        <w:tc>
          <w:tcPr>
            <w:tcW w:w="0" w:type="auto"/>
          </w:tcPr>
          <w:p w14:paraId="58EF235A" w14:textId="77777777" w:rsidR="00D66902" w:rsidRDefault="00D66902">
            <w:pPr>
              <w:pStyle w:val="Compact"/>
            </w:pPr>
          </w:p>
        </w:tc>
        <w:tc>
          <w:tcPr>
            <w:tcW w:w="0" w:type="auto"/>
          </w:tcPr>
          <w:p w14:paraId="692C1C85" w14:textId="77777777" w:rsidR="00D66902" w:rsidRDefault="00B26CA3">
            <w:pPr>
              <w:pStyle w:val="Compact"/>
              <w:jc w:val="center"/>
            </w:pPr>
            <w:r>
              <w:t>X</w:t>
            </w:r>
          </w:p>
        </w:tc>
        <w:tc>
          <w:tcPr>
            <w:tcW w:w="0" w:type="auto"/>
          </w:tcPr>
          <w:p w14:paraId="5C4EF893" w14:textId="77777777" w:rsidR="00D66902" w:rsidRDefault="00B26CA3">
            <w:pPr>
              <w:pStyle w:val="Compact"/>
              <w:jc w:val="center"/>
            </w:pPr>
            <w:r>
              <w:t>X</w:t>
            </w:r>
          </w:p>
        </w:tc>
        <w:tc>
          <w:tcPr>
            <w:tcW w:w="0" w:type="auto"/>
          </w:tcPr>
          <w:p w14:paraId="5CA30C92" w14:textId="77777777" w:rsidR="00D66902" w:rsidRDefault="00D66902">
            <w:pPr>
              <w:pStyle w:val="Compact"/>
            </w:pPr>
          </w:p>
        </w:tc>
      </w:tr>
      <w:tr w:rsidR="00D66902" w14:paraId="3549992A" w14:textId="77777777" w:rsidTr="00D66902">
        <w:trPr>
          <w:jc w:val="center"/>
        </w:trPr>
        <w:tc>
          <w:tcPr>
            <w:tcW w:w="0" w:type="auto"/>
            <w:shd w:val="clear" w:color="auto" w:fill="D9D9D9"/>
          </w:tcPr>
          <w:p w14:paraId="3205BC59" w14:textId="77777777" w:rsidR="00D66902" w:rsidRDefault="00B26CA3">
            <w:pPr>
              <w:pStyle w:val="Compact"/>
              <w:jc w:val="center"/>
            </w:pPr>
            <w:hyperlink w:anchor="fmt_msa.1">
              <w:r>
                <w:rPr>
                  <w:rStyle w:val="Hyperlink"/>
                  <w:b/>
                  <w:bCs/>
                </w:rPr>
                <w:t>FMT_MSA.1</w:t>
              </w:r>
            </w:hyperlink>
          </w:p>
        </w:tc>
        <w:tc>
          <w:tcPr>
            <w:tcW w:w="0" w:type="auto"/>
          </w:tcPr>
          <w:p w14:paraId="21175E34" w14:textId="77777777" w:rsidR="00D66902" w:rsidRDefault="00B26CA3">
            <w:pPr>
              <w:pStyle w:val="Compact"/>
              <w:jc w:val="center"/>
            </w:pPr>
            <w:r>
              <w:t>O</w:t>
            </w:r>
            <w:r>
              <w:rPr>
                <w:vertAlign w:val="superscript"/>
              </w:rPr>
              <w:t>1</w:t>
            </w:r>
          </w:p>
        </w:tc>
        <w:tc>
          <w:tcPr>
            <w:tcW w:w="0" w:type="auto"/>
          </w:tcPr>
          <w:p w14:paraId="1885A964" w14:textId="77777777" w:rsidR="00D66902" w:rsidRDefault="00B26CA3">
            <w:pPr>
              <w:pStyle w:val="Compact"/>
              <w:jc w:val="center"/>
            </w:pPr>
            <w:r>
              <w:t>O</w:t>
            </w:r>
            <w:r>
              <w:rPr>
                <w:vertAlign w:val="superscript"/>
              </w:rPr>
              <w:t>1</w:t>
            </w:r>
          </w:p>
        </w:tc>
        <w:tc>
          <w:tcPr>
            <w:tcW w:w="0" w:type="auto"/>
          </w:tcPr>
          <w:p w14:paraId="5AC01327" w14:textId="77777777" w:rsidR="00D66902" w:rsidRDefault="00B26CA3">
            <w:pPr>
              <w:pStyle w:val="Compact"/>
              <w:jc w:val="center"/>
            </w:pPr>
            <w:r>
              <w:t>-</w:t>
            </w:r>
          </w:p>
        </w:tc>
        <w:tc>
          <w:tcPr>
            <w:tcW w:w="0" w:type="auto"/>
          </w:tcPr>
          <w:p w14:paraId="15ABB75B" w14:textId="77777777" w:rsidR="00D66902" w:rsidRDefault="00D66902">
            <w:pPr>
              <w:pStyle w:val="Compact"/>
            </w:pPr>
          </w:p>
        </w:tc>
        <w:tc>
          <w:tcPr>
            <w:tcW w:w="0" w:type="auto"/>
          </w:tcPr>
          <w:p w14:paraId="77A5DF05" w14:textId="77777777" w:rsidR="00D66902" w:rsidRDefault="00D66902">
            <w:pPr>
              <w:pStyle w:val="Compact"/>
            </w:pPr>
          </w:p>
        </w:tc>
        <w:tc>
          <w:tcPr>
            <w:tcW w:w="0" w:type="auto"/>
          </w:tcPr>
          <w:p w14:paraId="3169AF2A" w14:textId="77777777" w:rsidR="00D66902" w:rsidRDefault="00D66902">
            <w:pPr>
              <w:pStyle w:val="Compact"/>
            </w:pPr>
          </w:p>
        </w:tc>
        <w:tc>
          <w:tcPr>
            <w:tcW w:w="0" w:type="auto"/>
          </w:tcPr>
          <w:p w14:paraId="3E71AAE9" w14:textId="77777777" w:rsidR="00D66902" w:rsidRDefault="00D66902">
            <w:pPr>
              <w:pStyle w:val="Compact"/>
            </w:pPr>
          </w:p>
        </w:tc>
        <w:tc>
          <w:tcPr>
            <w:tcW w:w="0" w:type="auto"/>
          </w:tcPr>
          <w:p w14:paraId="29B67F84" w14:textId="77777777" w:rsidR="00D66902" w:rsidRDefault="00B26CA3">
            <w:pPr>
              <w:pStyle w:val="Compact"/>
              <w:jc w:val="center"/>
            </w:pPr>
            <w:r>
              <w:t>X</w:t>
            </w:r>
          </w:p>
        </w:tc>
        <w:tc>
          <w:tcPr>
            <w:tcW w:w="0" w:type="auto"/>
          </w:tcPr>
          <w:p w14:paraId="5946C0BF" w14:textId="77777777" w:rsidR="00D66902" w:rsidRDefault="00B26CA3">
            <w:pPr>
              <w:pStyle w:val="Compact"/>
              <w:jc w:val="center"/>
            </w:pPr>
            <w:r>
              <w:t>X</w:t>
            </w:r>
          </w:p>
        </w:tc>
        <w:tc>
          <w:tcPr>
            <w:tcW w:w="0" w:type="auto"/>
          </w:tcPr>
          <w:p w14:paraId="0A5D3868" w14:textId="77777777" w:rsidR="00D66902" w:rsidRDefault="00D66902">
            <w:pPr>
              <w:pStyle w:val="Compact"/>
            </w:pPr>
          </w:p>
        </w:tc>
      </w:tr>
      <w:tr w:rsidR="00D66902" w14:paraId="57213714" w14:textId="77777777" w:rsidTr="00D66902">
        <w:trPr>
          <w:jc w:val="center"/>
        </w:trPr>
        <w:tc>
          <w:tcPr>
            <w:tcW w:w="0" w:type="auto"/>
            <w:shd w:val="clear" w:color="auto" w:fill="D9D9D9"/>
          </w:tcPr>
          <w:p w14:paraId="6385C09D" w14:textId="77777777" w:rsidR="00D66902" w:rsidRDefault="00B26CA3">
            <w:pPr>
              <w:pStyle w:val="Compact"/>
              <w:jc w:val="center"/>
            </w:pPr>
            <w:hyperlink w:anchor="fmt_msa.2">
              <w:r>
                <w:rPr>
                  <w:rStyle w:val="Hyperlink"/>
                  <w:b/>
                  <w:bCs/>
                </w:rPr>
                <w:t>FMT_MSA.2</w:t>
              </w:r>
            </w:hyperlink>
          </w:p>
        </w:tc>
        <w:tc>
          <w:tcPr>
            <w:tcW w:w="0" w:type="auto"/>
          </w:tcPr>
          <w:p w14:paraId="1D3B3781" w14:textId="77777777" w:rsidR="00D66902" w:rsidRDefault="00B26CA3">
            <w:pPr>
              <w:pStyle w:val="Compact"/>
              <w:jc w:val="center"/>
            </w:pPr>
            <w:r>
              <w:t>O</w:t>
            </w:r>
            <w:r>
              <w:rPr>
                <w:vertAlign w:val="superscript"/>
              </w:rPr>
              <w:t>1</w:t>
            </w:r>
          </w:p>
        </w:tc>
        <w:tc>
          <w:tcPr>
            <w:tcW w:w="0" w:type="auto"/>
          </w:tcPr>
          <w:p w14:paraId="03CD1BFF" w14:textId="77777777" w:rsidR="00D66902" w:rsidRDefault="00B26CA3">
            <w:pPr>
              <w:pStyle w:val="Compact"/>
              <w:jc w:val="center"/>
            </w:pPr>
            <w:r>
              <w:t>O</w:t>
            </w:r>
            <w:r>
              <w:rPr>
                <w:vertAlign w:val="superscript"/>
              </w:rPr>
              <w:t>1</w:t>
            </w:r>
          </w:p>
        </w:tc>
        <w:tc>
          <w:tcPr>
            <w:tcW w:w="0" w:type="auto"/>
          </w:tcPr>
          <w:p w14:paraId="6EB7A7BA" w14:textId="77777777" w:rsidR="00D66902" w:rsidRDefault="00B26CA3">
            <w:pPr>
              <w:pStyle w:val="Compact"/>
              <w:jc w:val="center"/>
            </w:pPr>
            <w:r>
              <w:t>-</w:t>
            </w:r>
          </w:p>
        </w:tc>
        <w:tc>
          <w:tcPr>
            <w:tcW w:w="0" w:type="auto"/>
          </w:tcPr>
          <w:p w14:paraId="16AA7D37" w14:textId="77777777" w:rsidR="00D66902" w:rsidRDefault="00D66902">
            <w:pPr>
              <w:pStyle w:val="Compact"/>
            </w:pPr>
          </w:p>
        </w:tc>
        <w:tc>
          <w:tcPr>
            <w:tcW w:w="0" w:type="auto"/>
          </w:tcPr>
          <w:p w14:paraId="25925729" w14:textId="77777777" w:rsidR="00D66902" w:rsidRDefault="00D66902">
            <w:pPr>
              <w:pStyle w:val="Compact"/>
            </w:pPr>
          </w:p>
        </w:tc>
        <w:tc>
          <w:tcPr>
            <w:tcW w:w="0" w:type="auto"/>
          </w:tcPr>
          <w:p w14:paraId="7A2691DD" w14:textId="77777777" w:rsidR="00D66902" w:rsidRDefault="00B26CA3">
            <w:pPr>
              <w:pStyle w:val="Compact"/>
              <w:jc w:val="center"/>
            </w:pPr>
            <w:r>
              <w:t>X</w:t>
            </w:r>
          </w:p>
        </w:tc>
        <w:tc>
          <w:tcPr>
            <w:tcW w:w="0" w:type="auto"/>
          </w:tcPr>
          <w:p w14:paraId="34B6C08D" w14:textId="77777777" w:rsidR="00D66902" w:rsidRDefault="00D66902">
            <w:pPr>
              <w:pStyle w:val="Compact"/>
            </w:pPr>
          </w:p>
        </w:tc>
        <w:tc>
          <w:tcPr>
            <w:tcW w:w="0" w:type="auto"/>
          </w:tcPr>
          <w:p w14:paraId="62059F09" w14:textId="77777777" w:rsidR="00D66902" w:rsidRDefault="00B26CA3">
            <w:pPr>
              <w:pStyle w:val="Compact"/>
              <w:jc w:val="center"/>
            </w:pPr>
            <w:r>
              <w:t>-</w:t>
            </w:r>
          </w:p>
        </w:tc>
        <w:tc>
          <w:tcPr>
            <w:tcW w:w="0" w:type="auto"/>
          </w:tcPr>
          <w:p w14:paraId="0CB316DB" w14:textId="77777777" w:rsidR="00D66902" w:rsidRDefault="00B26CA3">
            <w:pPr>
              <w:pStyle w:val="Compact"/>
              <w:jc w:val="center"/>
            </w:pPr>
            <w:r>
              <w:t>X</w:t>
            </w:r>
          </w:p>
        </w:tc>
        <w:tc>
          <w:tcPr>
            <w:tcW w:w="0" w:type="auto"/>
          </w:tcPr>
          <w:p w14:paraId="4D808954" w14:textId="77777777" w:rsidR="00D66902" w:rsidRDefault="00D66902">
            <w:pPr>
              <w:pStyle w:val="Compact"/>
            </w:pPr>
          </w:p>
        </w:tc>
      </w:tr>
      <w:tr w:rsidR="00D66902" w14:paraId="18523821" w14:textId="77777777" w:rsidTr="00D66902">
        <w:trPr>
          <w:jc w:val="center"/>
        </w:trPr>
        <w:tc>
          <w:tcPr>
            <w:tcW w:w="0" w:type="auto"/>
            <w:shd w:val="clear" w:color="auto" w:fill="D9D9D9"/>
          </w:tcPr>
          <w:p w14:paraId="304AD2C2" w14:textId="77777777" w:rsidR="00D66902" w:rsidRDefault="00B26CA3">
            <w:pPr>
              <w:pStyle w:val="Compact"/>
              <w:jc w:val="center"/>
            </w:pPr>
            <w:hyperlink w:anchor="fmt_msa.3">
              <w:r>
                <w:rPr>
                  <w:rStyle w:val="Hyperlink"/>
                  <w:b/>
                  <w:bCs/>
                </w:rPr>
                <w:t>FMT_MSA.3</w:t>
              </w:r>
            </w:hyperlink>
          </w:p>
        </w:tc>
        <w:tc>
          <w:tcPr>
            <w:tcW w:w="0" w:type="auto"/>
          </w:tcPr>
          <w:p w14:paraId="418423CF" w14:textId="77777777" w:rsidR="00D66902" w:rsidRDefault="00B26CA3">
            <w:pPr>
              <w:pStyle w:val="Compact"/>
              <w:jc w:val="center"/>
            </w:pPr>
            <w:r>
              <w:t>-</w:t>
            </w:r>
          </w:p>
        </w:tc>
        <w:tc>
          <w:tcPr>
            <w:tcW w:w="0" w:type="auto"/>
          </w:tcPr>
          <w:p w14:paraId="055E930C" w14:textId="77777777" w:rsidR="00D66902" w:rsidRDefault="00B26CA3">
            <w:pPr>
              <w:pStyle w:val="Compact"/>
              <w:jc w:val="center"/>
            </w:pPr>
            <w:r>
              <w:t>-</w:t>
            </w:r>
          </w:p>
        </w:tc>
        <w:tc>
          <w:tcPr>
            <w:tcW w:w="0" w:type="auto"/>
          </w:tcPr>
          <w:p w14:paraId="183BD47B" w14:textId="77777777" w:rsidR="00D66902" w:rsidRDefault="00B26CA3">
            <w:pPr>
              <w:pStyle w:val="Compact"/>
              <w:jc w:val="center"/>
            </w:pPr>
            <w:r>
              <w:t>-</w:t>
            </w:r>
          </w:p>
        </w:tc>
        <w:tc>
          <w:tcPr>
            <w:tcW w:w="0" w:type="auto"/>
          </w:tcPr>
          <w:p w14:paraId="4A533119" w14:textId="77777777" w:rsidR="00D66902" w:rsidRDefault="00D66902">
            <w:pPr>
              <w:pStyle w:val="Compact"/>
            </w:pPr>
          </w:p>
        </w:tc>
        <w:tc>
          <w:tcPr>
            <w:tcW w:w="0" w:type="auto"/>
          </w:tcPr>
          <w:p w14:paraId="748F71AF" w14:textId="77777777" w:rsidR="00D66902" w:rsidRDefault="00D66902">
            <w:pPr>
              <w:pStyle w:val="Compact"/>
            </w:pPr>
          </w:p>
        </w:tc>
        <w:tc>
          <w:tcPr>
            <w:tcW w:w="0" w:type="auto"/>
          </w:tcPr>
          <w:p w14:paraId="3E092C1A" w14:textId="77777777" w:rsidR="00D66902" w:rsidRDefault="00B26CA3">
            <w:pPr>
              <w:pStyle w:val="Compact"/>
              <w:jc w:val="center"/>
            </w:pPr>
            <w:r>
              <w:t>X</w:t>
            </w:r>
          </w:p>
        </w:tc>
        <w:tc>
          <w:tcPr>
            <w:tcW w:w="0" w:type="auto"/>
          </w:tcPr>
          <w:p w14:paraId="00EDC015" w14:textId="77777777" w:rsidR="00D66902" w:rsidRDefault="00D66902">
            <w:pPr>
              <w:pStyle w:val="Compact"/>
            </w:pPr>
          </w:p>
        </w:tc>
        <w:tc>
          <w:tcPr>
            <w:tcW w:w="0" w:type="auto"/>
          </w:tcPr>
          <w:p w14:paraId="3BEEA8EA" w14:textId="77777777" w:rsidR="00D66902" w:rsidRDefault="00B26CA3">
            <w:pPr>
              <w:pStyle w:val="Compact"/>
              <w:jc w:val="center"/>
            </w:pPr>
            <w:r>
              <w:t>-</w:t>
            </w:r>
          </w:p>
        </w:tc>
        <w:tc>
          <w:tcPr>
            <w:tcW w:w="0" w:type="auto"/>
          </w:tcPr>
          <w:p w14:paraId="4DD2F731" w14:textId="77777777" w:rsidR="00D66902" w:rsidRDefault="00B26CA3">
            <w:pPr>
              <w:pStyle w:val="Compact"/>
              <w:jc w:val="center"/>
            </w:pPr>
            <w:r>
              <w:t>X</w:t>
            </w:r>
          </w:p>
        </w:tc>
        <w:tc>
          <w:tcPr>
            <w:tcW w:w="0" w:type="auto"/>
          </w:tcPr>
          <w:p w14:paraId="31620478" w14:textId="77777777" w:rsidR="00D66902" w:rsidRDefault="00D66902">
            <w:pPr>
              <w:pStyle w:val="Compact"/>
            </w:pPr>
          </w:p>
        </w:tc>
      </w:tr>
      <w:tr w:rsidR="00D66902" w14:paraId="022047CC" w14:textId="77777777" w:rsidTr="00D66902">
        <w:trPr>
          <w:jc w:val="center"/>
        </w:trPr>
        <w:tc>
          <w:tcPr>
            <w:tcW w:w="0" w:type="auto"/>
            <w:shd w:val="clear" w:color="auto" w:fill="D9D9D9"/>
          </w:tcPr>
          <w:p w14:paraId="253FF6DF" w14:textId="77777777" w:rsidR="00D66902" w:rsidRDefault="00B26CA3">
            <w:pPr>
              <w:pStyle w:val="Compact"/>
              <w:jc w:val="center"/>
            </w:pPr>
            <w:hyperlink w:anchor="fmt_msa.4">
              <w:r>
                <w:rPr>
                  <w:rStyle w:val="Hyperlink"/>
                  <w:b/>
                  <w:bCs/>
                </w:rPr>
                <w:t>FMT_MSA.4</w:t>
              </w:r>
            </w:hyperlink>
          </w:p>
        </w:tc>
        <w:tc>
          <w:tcPr>
            <w:tcW w:w="0" w:type="auto"/>
          </w:tcPr>
          <w:p w14:paraId="21EE9B49" w14:textId="77777777" w:rsidR="00D66902" w:rsidRDefault="00B26CA3">
            <w:pPr>
              <w:pStyle w:val="Compact"/>
              <w:jc w:val="center"/>
            </w:pPr>
            <w:r>
              <w:t>O</w:t>
            </w:r>
            <w:r>
              <w:rPr>
                <w:vertAlign w:val="superscript"/>
              </w:rPr>
              <w:t>1</w:t>
            </w:r>
          </w:p>
        </w:tc>
        <w:tc>
          <w:tcPr>
            <w:tcW w:w="0" w:type="auto"/>
          </w:tcPr>
          <w:p w14:paraId="59C803EE" w14:textId="77777777" w:rsidR="00D66902" w:rsidRDefault="00B26CA3">
            <w:pPr>
              <w:pStyle w:val="Compact"/>
              <w:jc w:val="center"/>
            </w:pPr>
            <w:r>
              <w:t>O</w:t>
            </w:r>
            <w:r>
              <w:rPr>
                <w:vertAlign w:val="superscript"/>
              </w:rPr>
              <w:t>1</w:t>
            </w:r>
          </w:p>
        </w:tc>
        <w:tc>
          <w:tcPr>
            <w:tcW w:w="0" w:type="auto"/>
          </w:tcPr>
          <w:p w14:paraId="694B9514" w14:textId="77777777" w:rsidR="00D66902" w:rsidRDefault="00D66902">
            <w:pPr>
              <w:pStyle w:val="Compact"/>
            </w:pPr>
          </w:p>
        </w:tc>
        <w:tc>
          <w:tcPr>
            <w:tcW w:w="0" w:type="auto"/>
          </w:tcPr>
          <w:p w14:paraId="13A31562" w14:textId="77777777" w:rsidR="00D66902" w:rsidRDefault="00D66902">
            <w:pPr>
              <w:pStyle w:val="Compact"/>
            </w:pPr>
          </w:p>
        </w:tc>
        <w:tc>
          <w:tcPr>
            <w:tcW w:w="0" w:type="auto"/>
          </w:tcPr>
          <w:p w14:paraId="72780067" w14:textId="77777777" w:rsidR="00D66902" w:rsidRDefault="00D66902">
            <w:pPr>
              <w:pStyle w:val="Compact"/>
            </w:pPr>
          </w:p>
        </w:tc>
        <w:tc>
          <w:tcPr>
            <w:tcW w:w="0" w:type="auto"/>
          </w:tcPr>
          <w:p w14:paraId="00B46B47" w14:textId="77777777" w:rsidR="00D66902" w:rsidRDefault="00D66902">
            <w:pPr>
              <w:pStyle w:val="Compact"/>
            </w:pPr>
          </w:p>
        </w:tc>
        <w:tc>
          <w:tcPr>
            <w:tcW w:w="0" w:type="auto"/>
          </w:tcPr>
          <w:p w14:paraId="24844003" w14:textId="77777777" w:rsidR="00D66902" w:rsidRDefault="00D66902">
            <w:pPr>
              <w:pStyle w:val="Compact"/>
            </w:pPr>
          </w:p>
        </w:tc>
        <w:tc>
          <w:tcPr>
            <w:tcW w:w="0" w:type="auto"/>
          </w:tcPr>
          <w:p w14:paraId="009875EE" w14:textId="77777777" w:rsidR="00D66902" w:rsidRDefault="00D66902">
            <w:pPr>
              <w:pStyle w:val="Compact"/>
            </w:pPr>
          </w:p>
        </w:tc>
        <w:tc>
          <w:tcPr>
            <w:tcW w:w="0" w:type="auto"/>
          </w:tcPr>
          <w:p w14:paraId="73F0EB56" w14:textId="77777777" w:rsidR="00D66902" w:rsidRDefault="00D66902">
            <w:pPr>
              <w:pStyle w:val="Compact"/>
            </w:pPr>
          </w:p>
        </w:tc>
        <w:tc>
          <w:tcPr>
            <w:tcW w:w="0" w:type="auto"/>
          </w:tcPr>
          <w:p w14:paraId="7C812974" w14:textId="77777777" w:rsidR="00D66902" w:rsidRDefault="00D66902">
            <w:pPr>
              <w:pStyle w:val="Compact"/>
            </w:pPr>
          </w:p>
        </w:tc>
      </w:tr>
      <w:tr w:rsidR="00D66902" w14:paraId="7380FE40" w14:textId="77777777" w:rsidTr="00D66902">
        <w:trPr>
          <w:jc w:val="center"/>
        </w:trPr>
        <w:tc>
          <w:tcPr>
            <w:tcW w:w="0" w:type="auto"/>
            <w:shd w:val="clear" w:color="auto" w:fill="D9D9D9"/>
          </w:tcPr>
          <w:p w14:paraId="2B6F0BF1" w14:textId="77777777" w:rsidR="00D66902" w:rsidRDefault="00B26CA3">
            <w:pPr>
              <w:pStyle w:val="Compact"/>
              <w:jc w:val="center"/>
            </w:pPr>
            <w:hyperlink w:anchor="fmt_mtd.1">
              <w:r>
                <w:rPr>
                  <w:rStyle w:val="Hyperlink"/>
                  <w:b/>
                  <w:bCs/>
                </w:rPr>
                <w:t>FMT_MTD.1</w:t>
              </w:r>
            </w:hyperlink>
          </w:p>
        </w:tc>
        <w:tc>
          <w:tcPr>
            <w:tcW w:w="0" w:type="auto"/>
          </w:tcPr>
          <w:p w14:paraId="5E29E42F" w14:textId="77777777" w:rsidR="00D66902" w:rsidRDefault="00D66902">
            <w:pPr>
              <w:pStyle w:val="Compact"/>
            </w:pPr>
          </w:p>
        </w:tc>
        <w:tc>
          <w:tcPr>
            <w:tcW w:w="0" w:type="auto"/>
          </w:tcPr>
          <w:p w14:paraId="0823C26F" w14:textId="77777777" w:rsidR="00D66902" w:rsidRDefault="00D66902">
            <w:pPr>
              <w:pStyle w:val="Compact"/>
            </w:pPr>
          </w:p>
        </w:tc>
        <w:tc>
          <w:tcPr>
            <w:tcW w:w="0" w:type="auto"/>
          </w:tcPr>
          <w:p w14:paraId="5EE6CA41" w14:textId="77777777" w:rsidR="00D66902" w:rsidRDefault="00B26CA3">
            <w:pPr>
              <w:pStyle w:val="Compact"/>
              <w:jc w:val="center"/>
            </w:pPr>
            <w:r>
              <w:t>-</w:t>
            </w:r>
          </w:p>
        </w:tc>
        <w:tc>
          <w:tcPr>
            <w:tcW w:w="0" w:type="auto"/>
          </w:tcPr>
          <w:p w14:paraId="56EA06B7" w14:textId="77777777" w:rsidR="00D66902" w:rsidRDefault="00D66902">
            <w:pPr>
              <w:pStyle w:val="Compact"/>
            </w:pPr>
          </w:p>
        </w:tc>
        <w:tc>
          <w:tcPr>
            <w:tcW w:w="0" w:type="auto"/>
          </w:tcPr>
          <w:p w14:paraId="6B1071EB" w14:textId="77777777" w:rsidR="00D66902" w:rsidRDefault="00D66902">
            <w:pPr>
              <w:pStyle w:val="Compact"/>
            </w:pPr>
          </w:p>
        </w:tc>
        <w:tc>
          <w:tcPr>
            <w:tcW w:w="0" w:type="auto"/>
          </w:tcPr>
          <w:p w14:paraId="70EF4399" w14:textId="77777777" w:rsidR="00D66902" w:rsidRDefault="00D66902">
            <w:pPr>
              <w:pStyle w:val="Compact"/>
            </w:pPr>
          </w:p>
        </w:tc>
        <w:tc>
          <w:tcPr>
            <w:tcW w:w="0" w:type="auto"/>
          </w:tcPr>
          <w:p w14:paraId="26012EE8" w14:textId="77777777" w:rsidR="00D66902" w:rsidRDefault="00D66902">
            <w:pPr>
              <w:pStyle w:val="Compact"/>
            </w:pPr>
          </w:p>
        </w:tc>
        <w:tc>
          <w:tcPr>
            <w:tcW w:w="0" w:type="auto"/>
          </w:tcPr>
          <w:p w14:paraId="16714A88" w14:textId="77777777" w:rsidR="00D66902" w:rsidRDefault="00B26CA3">
            <w:pPr>
              <w:pStyle w:val="Compact"/>
              <w:jc w:val="center"/>
            </w:pPr>
            <w:r>
              <w:t>X</w:t>
            </w:r>
          </w:p>
        </w:tc>
        <w:tc>
          <w:tcPr>
            <w:tcW w:w="0" w:type="auto"/>
          </w:tcPr>
          <w:p w14:paraId="13450B7E" w14:textId="77777777" w:rsidR="00D66902" w:rsidRDefault="00B26CA3">
            <w:pPr>
              <w:pStyle w:val="Compact"/>
              <w:jc w:val="center"/>
            </w:pPr>
            <w:r>
              <w:t>X</w:t>
            </w:r>
          </w:p>
        </w:tc>
        <w:tc>
          <w:tcPr>
            <w:tcW w:w="0" w:type="auto"/>
          </w:tcPr>
          <w:p w14:paraId="5AD68A35" w14:textId="77777777" w:rsidR="00D66902" w:rsidRDefault="00D66902">
            <w:pPr>
              <w:pStyle w:val="Compact"/>
            </w:pPr>
          </w:p>
        </w:tc>
      </w:tr>
      <w:tr w:rsidR="00D66902" w14:paraId="4FD27711" w14:textId="77777777" w:rsidTr="00D66902">
        <w:trPr>
          <w:jc w:val="center"/>
        </w:trPr>
        <w:tc>
          <w:tcPr>
            <w:tcW w:w="0" w:type="auto"/>
            <w:shd w:val="clear" w:color="auto" w:fill="D9D9D9"/>
          </w:tcPr>
          <w:p w14:paraId="36A6C5C7" w14:textId="77777777" w:rsidR="00D66902" w:rsidRDefault="00B26CA3">
            <w:pPr>
              <w:pStyle w:val="Compact"/>
              <w:jc w:val="center"/>
            </w:pPr>
            <w:hyperlink w:anchor="fmt_mtd.2">
              <w:r>
                <w:rPr>
                  <w:rStyle w:val="Hyperlink"/>
                  <w:b/>
                  <w:bCs/>
                </w:rPr>
                <w:t>FMT_MTD.2</w:t>
              </w:r>
            </w:hyperlink>
          </w:p>
        </w:tc>
        <w:tc>
          <w:tcPr>
            <w:tcW w:w="0" w:type="auto"/>
          </w:tcPr>
          <w:p w14:paraId="36FE25C1" w14:textId="77777777" w:rsidR="00D66902" w:rsidRDefault="00D66902">
            <w:pPr>
              <w:pStyle w:val="Compact"/>
            </w:pPr>
          </w:p>
        </w:tc>
        <w:tc>
          <w:tcPr>
            <w:tcW w:w="0" w:type="auto"/>
          </w:tcPr>
          <w:p w14:paraId="4EFB3B5F" w14:textId="77777777" w:rsidR="00D66902" w:rsidRDefault="00D66902">
            <w:pPr>
              <w:pStyle w:val="Compact"/>
            </w:pPr>
          </w:p>
        </w:tc>
        <w:tc>
          <w:tcPr>
            <w:tcW w:w="0" w:type="auto"/>
          </w:tcPr>
          <w:p w14:paraId="172198AF" w14:textId="77777777" w:rsidR="00D66902" w:rsidRDefault="00B26CA3">
            <w:pPr>
              <w:pStyle w:val="Compact"/>
              <w:jc w:val="center"/>
            </w:pPr>
            <w:r>
              <w:t>-</w:t>
            </w:r>
          </w:p>
        </w:tc>
        <w:tc>
          <w:tcPr>
            <w:tcW w:w="0" w:type="auto"/>
          </w:tcPr>
          <w:p w14:paraId="7EEB3DFF" w14:textId="77777777" w:rsidR="00D66902" w:rsidRDefault="00D66902">
            <w:pPr>
              <w:pStyle w:val="Compact"/>
            </w:pPr>
          </w:p>
        </w:tc>
        <w:tc>
          <w:tcPr>
            <w:tcW w:w="0" w:type="auto"/>
          </w:tcPr>
          <w:p w14:paraId="21B66A55" w14:textId="77777777" w:rsidR="00D66902" w:rsidRDefault="00D66902">
            <w:pPr>
              <w:pStyle w:val="Compact"/>
            </w:pPr>
          </w:p>
        </w:tc>
        <w:tc>
          <w:tcPr>
            <w:tcW w:w="0" w:type="auto"/>
          </w:tcPr>
          <w:p w14:paraId="6E19FABE" w14:textId="77777777" w:rsidR="00D66902" w:rsidRDefault="00D66902">
            <w:pPr>
              <w:pStyle w:val="Compact"/>
            </w:pPr>
          </w:p>
        </w:tc>
        <w:tc>
          <w:tcPr>
            <w:tcW w:w="0" w:type="auto"/>
          </w:tcPr>
          <w:p w14:paraId="75B5503E" w14:textId="77777777" w:rsidR="00D66902" w:rsidRDefault="00B26CA3">
            <w:pPr>
              <w:pStyle w:val="Compact"/>
              <w:jc w:val="center"/>
            </w:pPr>
            <w:r>
              <w:t>X</w:t>
            </w:r>
          </w:p>
        </w:tc>
        <w:tc>
          <w:tcPr>
            <w:tcW w:w="0" w:type="auto"/>
          </w:tcPr>
          <w:p w14:paraId="47D4593A" w14:textId="77777777" w:rsidR="00D66902" w:rsidRDefault="00B26CA3">
            <w:pPr>
              <w:pStyle w:val="Compact"/>
              <w:jc w:val="center"/>
            </w:pPr>
            <w:r>
              <w:t>-</w:t>
            </w:r>
          </w:p>
        </w:tc>
        <w:tc>
          <w:tcPr>
            <w:tcW w:w="0" w:type="auto"/>
          </w:tcPr>
          <w:p w14:paraId="386FE5E8" w14:textId="77777777" w:rsidR="00D66902" w:rsidRDefault="00B26CA3">
            <w:pPr>
              <w:pStyle w:val="Compact"/>
              <w:jc w:val="center"/>
            </w:pPr>
            <w:r>
              <w:t>X</w:t>
            </w:r>
          </w:p>
        </w:tc>
        <w:tc>
          <w:tcPr>
            <w:tcW w:w="0" w:type="auto"/>
          </w:tcPr>
          <w:p w14:paraId="37D3B4F9" w14:textId="77777777" w:rsidR="00D66902" w:rsidRDefault="00D66902">
            <w:pPr>
              <w:pStyle w:val="Compact"/>
            </w:pPr>
          </w:p>
        </w:tc>
      </w:tr>
      <w:tr w:rsidR="00D66902" w14:paraId="20BDD12F" w14:textId="77777777" w:rsidTr="00D66902">
        <w:trPr>
          <w:jc w:val="center"/>
        </w:trPr>
        <w:tc>
          <w:tcPr>
            <w:tcW w:w="0" w:type="auto"/>
            <w:shd w:val="clear" w:color="auto" w:fill="D9D9D9"/>
          </w:tcPr>
          <w:p w14:paraId="582EB35F" w14:textId="77777777" w:rsidR="00D66902" w:rsidRDefault="00B26CA3">
            <w:pPr>
              <w:pStyle w:val="Compact"/>
              <w:jc w:val="center"/>
            </w:pPr>
            <w:hyperlink w:anchor="fmt_mtd.3">
              <w:r>
                <w:rPr>
                  <w:rStyle w:val="Hyperlink"/>
                  <w:b/>
                  <w:bCs/>
                </w:rPr>
                <w:t>FMT_MTD.3</w:t>
              </w:r>
            </w:hyperlink>
          </w:p>
        </w:tc>
        <w:tc>
          <w:tcPr>
            <w:tcW w:w="0" w:type="auto"/>
          </w:tcPr>
          <w:p w14:paraId="12A42871" w14:textId="77777777" w:rsidR="00D66902" w:rsidRDefault="00D66902">
            <w:pPr>
              <w:pStyle w:val="Compact"/>
            </w:pPr>
          </w:p>
        </w:tc>
        <w:tc>
          <w:tcPr>
            <w:tcW w:w="0" w:type="auto"/>
          </w:tcPr>
          <w:p w14:paraId="3EB0443A" w14:textId="77777777" w:rsidR="00D66902" w:rsidRDefault="00D66902">
            <w:pPr>
              <w:pStyle w:val="Compact"/>
            </w:pPr>
          </w:p>
        </w:tc>
        <w:tc>
          <w:tcPr>
            <w:tcW w:w="0" w:type="auto"/>
          </w:tcPr>
          <w:p w14:paraId="0B36425C" w14:textId="77777777" w:rsidR="00D66902" w:rsidRDefault="00B26CA3">
            <w:pPr>
              <w:pStyle w:val="Compact"/>
              <w:jc w:val="center"/>
            </w:pPr>
            <w:r>
              <w:t>-</w:t>
            </w:r>
          </w:p>
        </w:tc>
        <w:tc>
          <w:tcPr>
            <w:tcW w:w="0" w:type="auto"/>
          </w:tcPr>
          <w:p w14:paraId="3B9C7C5E" w14:textId="77777777" w:rsidR="00D66902" w:rsidRDefault="00D66902">
            <w:pPr>
              <w:pStyle w:val="Compact"/>
            </w:pPr>
          </w:p>
        </w:tc>
        <w:tc>
          <w:tcPr>
            <w:tcW w:w="0" w:type="auto"/>
          </w:tcPr>
          <w:p w14:paraId="7D5BFDC8" w14:textId="77777777" w:rsidR="00D66902" w:rsidRDefault="00D66902">
            <w:pPr>
              <w:pStyle w:val="Compact"/>
            </w:pPr>
          </w:p>
        </w:tc>
        <w:tc>
          <w:tcPr>
            <w:tcW w:w="0" w:type="auto"/>
          </w:tcPr>
          <w:p w14:paraId="4D23E77A" w14:textId="77777777" w:rsidR="00D66902" w:rsidRDefault="00D66902">
            <w:pPr>
              <w:pStyle w:val="Compact"/>
            </w:pPr>
          </w:p>
        </w:tc>
        <w:tc>
          <w:tcPr>
            <w:tcW w:w="0" w:type="auto"/>
          </w:tcPr>
          <w:p w14:paraId="75741D0B" w14:textId="77777777" w:rsidR="00D66902" w:rsidRDefault="00B26CA3">
            <w:pPr>
              <w:pStyle w:val="Compact"/>
              <w:jc w:val="center"/>
            </w:pPr>
            <w:r>
              <w:t>X</w:t>
            </w:r>
          </w:p>
        </w:tc>
        <w:tc>
          <w:tcPr>
            <w:tcW w:w="0" w:type="auto"/>
          </w:tcPr>
          <w:p w14:paraId="028B1427" w14:textId="77777777" w:rsidR="00D66902" w:rsidRDefault="00B26CA3">
            <w:pPr>
              <w:pStyle w:val="Compact"/>
              <w:jc w:val="center"/>
            </w:pPr>
            <w:r>
              <w:t>-</w:t>
            </w:r>
          </w:p>
        </w:tc>
        <w:tc>
          <w:tcPr>
            <w:tcW w:w="0" w:type="auto"/>
          </w:tcPr>
          <w:p w14:paraId="2C90D80A" w14:textId="77777777" w:rsidR="00D66902" w:rsidRDefault="00B26CA3">
            <w:pPr>
              <w:pStyle w:val="Compact"/>
              <w:jc w:val="center"/>
            </w:pPr>
            <w:r>
              <w:t>-</w:t>
            </w:r>
          </w:p>
        </w:tc>
        <w:tc>
          <w:tcPr>
            <w:tcW w:w="0" w:type="auto"/>
          </w:tcPr>
          <w:p w14:paraId="4BBCB021" w14:textId="77777777" w:rsidR="00D66902" w:rsidRDefault="00D66902">
            <w:pPr>
              <w:pStyle w:val="Compact"/>
            </w:pPr>
          </w:p>
        </w:tc>
      </w:tr>
      <w:tr w:rsidR="00D66902" w14:paraId="2A737BD6" w14:textId="77777777" w:rsidTr="00D66902">
        <w:trPr>
          <w:jc w:val="center"/>
        </w:trPr>
        <w:tc>
          <w:tcPr>
            <w:tcW w:w="0" w:type="auto"/>
            <w:shd w:val="clear" w:color="auto" w:fill="D9D9D9"/>
          </w:tcPr>
          <w:p w14:paraId="2D0EC0D5" w14:textId="77777777" w:rsidR="00D66902" w:rsidRDefault="00B26CA3">
            <w:pPr>
              <w:pStyle w:val="Compact"/>
              <w:jc w:val="center"/>
            </w:pPr>
            <w:hyperlink w:anchor="fmt_rev.1">
              <w:r>
                <w:rPr>
                  <w:rStyle w:val="Hyperlink"/>
                  <w:b/>
                  <w:bCs/>
                </w:rPr>
                <w:t>FMT_REV.1</w:t>
              </w:r>
            </w:hyperlink>
          </w:p>
        </w:tc>
        <w:tc>
          <w:tcPr>
            <w:tcW w:w="0" w:type="auto"/>
          </w:tcPr>
          <w:p w14:paraId="2A086D2B" w14:textId="77777777" w:rsidR="00D66902" w:rsidRDefault="00D66902">
            <w:pPr>
              <w:pStyle w:val="Compact"/>
            </w:pPr>
          </w:p>
        </w:tc>
        <w:tc>
          <w:tcPr>
            <w:tcW w:w="0" w:type="auto"/>
          </w:tcPr>
          <w:p w14:paraId="2050D088" w14:textId="77777777" w:rsidR="00D66902" w:rsidRDefault="00D66902">
            <w:pPr>
              <w:pStyle w:val="Compact"/>
            </w:pPr>
          </w:p>
        </w:tc>
        <w:tc>
          <w:tcPr>
            <w:tcW w:w="0" w:type="auto"/>
          </w:tcPr>
          <w:p w14:paraId="575CB6F0" w14:textId="77777777" w:rsidR="00D66902" w:rsidRDefault="00B26CA3">
            <w:pPr>
              <w:pStyle w:val="Compact"/>
              <w:jc w:val="center"/>
            </w:pPr>
            <w:r>
              <w:t>-</w:t>
            </w:r>
          </w:p>
        </w:tc>
        <w:tc>
          <w:tcPr>
            <w:tcW w:w="0" w:type="auto"/>
          </w:tcPr>
          <w:p w14:paraId="1AE3049C" w14:textId="77777777" w:rsidR="00D66902" w:rsidRDefault="00D66902">
            <w:pPr>
              <w:pStyle w:val="Compact"/>
            </w:pPr>
          </w:p>
        </w:tc>
        <w:tc>
          <w:tcPr>
            <w:tcW w:w="0" w:type="auto"/>
          </w:tcPr>
          <w:p w14:paraId="12348BF9" w14:textId="77777777" w:rsidR="00D66902" w:rsidRDefault="00D66902">
            <w:pPr>
              <w:pStyle w:val="Compact"/>
            </w:pPr>
          </w:p>
        </w:tc>
        <w:tc>
          <w:tcPr>
            <w:tcW w:w="0" w:type="auto"/>
          </w:tcPr>
          <w:p w14:paraId="04EA84E3" w14:textId="77777777" w:rsidR="00D66902" w:rsidRDefault="00D66902">
            <w:pPr>
              <w:pStyle w:val="Compact"/>
            </w:pPr>
          </w:p>
        </w:tc>
        <w:tc>
          <w:tcPr>
            <w:tcW w:w="0" w:type="auto"/>
          </w:tcPr>
          <w:p w14:paraId="33F89922" w14:textId="77777777" w:rsidR="00D66902" w:rsidRDefault="00D66902">
            <w:pPr>
              <w:pStyle w:val="Compact"/>
            </w:pPr>
          </w:p>
        </w:tc>
        <w:tc>
          <w:tcPr>
            <w:tcW w:w="0" w:type="auto"/>
          </w:tcPr>
          <w:p w14:paraId="63178EAE" w14:textId="77777777" w:rsidR="00D66902" w:rsidRDefault="00D66902">
            <w:pPr>
              <w:pStyle w:val="Compact"/>
            </w:pPr>
          </w:p>
        </w:tc>
        <w:tc>
          <w:tcPr>
            <w:tcW w:w="0" w:type="auto"/>
          </w:tcPr>
          <w:p w14:paraId="19C9A78B" w14:textId="77777777" w:rsidR="00D66902" w:rsidRDefault="00B26CA3">
            <w:pPr>
              <w:pStyle w:val="Compact"/>
              <w:jc w:val="center"/>
            </w:pPr>
            <w:r>
              <w:t>X</w:t>
            </w:r>
          </w:p>
        </w:tc>
        <w:tc>
          <w:tcPr>
            <w:tcW w:w="0" w:type="auto"/>
          </w:tcPr>
          <w:p w14:paraId="682D3C69" w14:textId="77777777" w:rsidR="00D66902" w:rsidRDefault="00D66902">
            <w:pPr>
              <w:pStyle w:val="Compact"/>
            </w:pPr>
          </w:p>
        </w:tc>
      </w:tr>
      <w:tr w:rsidR="00D66902" w14:paraId="68B7BF0D" w14:textId="77777777" w:rsidTr="00D66902">
        <w:trPr>
          <w:jc w:val="center"/>
        </w:trPr>
        <w:tc>
          <w:tcPr>
            <w:tcW w:w="0" w:type="auto"/>
            <w:shd w:val="clear" w:color="auto" w:fill="D9D9D9"/>
          </w:tcPr>
          <w:p w14:paraId="2B62859A" w14:textId="77777777" w:rsidR="00D66902" w:rsidRDefault="00B26CA3">
            <w:pPr>
              <w:pStyle w:val="Compact"/>
              <w:jc w:val="center"/>
            </w:pPr>
            <w:hyperlink w:anchor="fmt_sae.1">
              <w:r>
                <w:rPr>
                  <w:rStyle w:val="Hyperlink"/>
                  <w:b/>
                  <w:bCs/>
                </w:rPr>
                <w:t>FMT_SAE.1</w:t>
              </w:r>
            </w:hyperlink>
          </w:p>
        </w:tc>
        <w:tc>
          <w:tcPr>
            <w:tcW w:w="0" w:type="auto"/>
          </w:tcPr>
          <w:p w14:paraId="7DAC3C02" w14:textId="77777777" w:rsidR="00D66902" w:rsidRDefault="00D66902">
            <w:pPr>
              <w:pStyle w:val="Compact"/>
            </w:pPr>
          </w:p>
        </w:tc>
        <w:tc>
          <w:tcPr>
            <w:tcW w:w="0" w:type="auto"/>
          </w:tcPr>
          <w:p w14:paraId="53871B7A" w14:textId="77777777" w:rsidR="00D66902" w:rsidRDefault="00D66902">
            <w:pPr>
              <w:pStyle w:val="Compact"/>
            </w:pPr>
          </w:p>
        </w:tc>
        <w:tc>
          <w:tcPr>
            <w:tcW w:w="0" w:type="auto"/>
          </w:tcPr>
          <w:p w14:paraId="0135EFD1" w14:textId="77777777" w:rsidR="00D66902" w:rsidRDefault="00B26CA3">
            <w:pPr>
              <w:pStyle w:val="Compact"/>
              <w:jc w:val="center"/>
            </w:pPr>
            <w:r>
              <w:t>-</w:t>
            </w:r>
          </w:p>
        </w:tc>
        <w:tc>
          <w:tcPr>
            <w:tcW w:w="0" w:type="auto"/>
          </w:tcPr>
          <w:p w14:paraId="0D3DC5E6" w14:textId="77777777" w:rsidR="00D66902" w:rsidRDefault="00D66902">
            <w:pPr>
              <w:pStyle w:val="Compact"/>
            </w:pPr>
          </w:p>
        </w:tc>
        <w:tc>
          <w:tcPr>
            <w:tcW w:w="0" w:type="auto"/>
          </w:tcPr>
          <w:p w14:paraId="15DDB90A" w14:textId="77777777" w:rsidR="00D66902" w:rsidRDefault="00D66902">
            <w:pPr>
              <w:pStyle w:val="Compact"/>
            </w:pPr>
          </w:p>
        </w:tc>
        <w:tc>
          <w:tcPr>
            <w:tcW w:w="0" w:type="auto"/>
          </w:tcPr>
          <w:p w14:paraId="76106140" w14:textId="77777777" w:rsidR="00D66902" w:rsidRDefault="00D66902">
            <w:pPr>
              <w:pStyle w:val="Compact"/>
            </w:pPr>
          </w:p>
        </w:tc>
        <w:tc>
          <w:tcPr>
            <w:tcW w:w="0" w:type="auto"/>
          </w:tcPr>
          <w:p w14:paraId="6D6FC7AD" w14:textId="77777777" w:rsidR="00D66902" w:rsidRDefault="00D66902">
            <w:pPr>
              <w:pStyle w:val="Compact"/>
            </w:pPr>
          </w:p>
        </w:tc>
        <w:tc>
          <w:tcPr>
            <w:tcW w:w="0" w:type="auto"/>
          </w:tcPr>
          <w:p w14:paraId="744C1DF9" w14:textId="77777777" w:rsidR="00D66902" w:rsidRDefault="00D66902">
            <w:pPr>
              <w:pStyle w:val="Compact"/>
            </w:pPr>
          </w:p>
        </w:tc>
        <w:tc>
          <w:tcPr>
            <w:tcW w:w="0" w:type="auto"/>
          </w:tcPr>
          <w:p w14:paraId="2726C97A" w14:textId="77777777" w:rsidR="00D66902" w:rsidRDefault="00B26CA3">
            <w:pPr>
              <w:pStyle w:val="Compact"/>
              <w:jc w:val="center"/>
            </w:pPr>
            <w:r>
              <w:t>X</w:t>
            </w:r>
          </w:p>
        </w:tc>
        <w:tc>
          <w:tcPr>
            <w:tcW w:w="0" w:type="auto"/>
          </w:tcPr>
          <w:p w14:paraId="160C1614" w14:textId="77777777" w:rsidR="00D66902" w:rsidRDefault="00B26CA3">
            <w:pPr>
              <w:pStyle w:val="Compact"/>
              <w:jc w:val="center"/>
            </w:pPr>
            <w:r>
              <w:t>X</w:t>
            </w:r>
          </w:p>
        </w:tc>
      </w:tr>
      <w:tr w:rsidR="00D66902" w14:paraId="506CCAF3" w14:textId="77777777" w:rsidTr="00D66902">
        <w:trPr>
          <w:jc w:val="center"/>
        </w:trPr>
        <w:tc>
          <w:tcPr>
            <w:tcW w:w="0" w:type="auto"/>
            <w:shd w:val="clear" w:color="auto" w:fill="D9D9D9"/>
          </w:tcPr>
          <w:p w14:paraId="6C2941FE" w14:textId="77777777" w:rsidR="00D66902" w:rsidRDefault="00B26CA3">
            <w:pPr>
              <w:pStyle w:val="Compact"/>
              <w:jc w:val="center"/>
            </w:pPr>
            <w:hyperlink w:anchor="fmt_smf.1">
              <w:r>
                <w:rPr>
                  <w:rStyle w:val="Hyperlink"/>
                  <w:b/>
                  <w:bCs/>
                </w:rPr>
                <w:t>FMT_SMF.1</w:t>
              </w:r>
            </w:hyperlink>
          </w:p>
        </w:tc>
        <w:tc>
          <w:tcPr>
            <w:tcW w:w="0" w:type="auto"/>
          </w:tcPr>
          <w:p w14:paraId="05D5992D" w14:textId="77777777" w:rsidR="00D66902" w:rsidRDefault="00D66902">
            <w:pPr>
              <w:pStyle w:val="Compact"/>
            </w:pPr>
          </w:p>
        </w:tc>
        <w:tc>
          <w:tcPr>
            <w:tcW w:w="0" w:type="auto"/>
          </w:tcPr>
          <w:p w14:paraId="6E61F609" w14:textId="77777777" w:rsidR="00D66902" w:rsidRDefault="00D66902">
            <w:pPr>
              <w:pStyle w:val="Compact"/>
            </w:pPr>
          </w:p>
        </w:tc>
        <w:tc>
          <w:tcPr>
            <w:tcW w:w="0" w:type="auto"/>
          </w:tcPr>
          <w:p w14:paraId="3F28BB4B" w14:textId="77777777" w:rsidR="00D66902" w:rsidRDefault="00D66902">
            <w:pPr>
              <w:pStyle w:val="Compact"/>
            </w:pPr>
          </w:p>
        </w:tc>
        <w:tc>
          <w:tcPr>
            <w:tcW w:w="0" w:type="auto"/>
          </w:tcPr>
          <w:p w14:paraId="18A60830" w14:textId="77777777" w:rsidR="00D66902" w:rsidRDefault="00D66902">
            <w:pPr>
              <w:pStyle w:val="Compact"/>
            </w:pPr>
          </w:p>
        </w:tc>
        <w:tc>
          <w:tcPr>
            <w:tcW w:w="0" w:type="auto"/>
          </w:tcPr>
          <w:p w14:paraId="3494C80B" w14:textId="77777777" w:rsidR="00D66902" w:rsidRDefault="00D66902">
            <w:pPr>
              <w:pStyle w:val="Compact"/>
            </w:pPr>
          </w:p>
        </w:tc>
        <w:tc>
          <w:tcPr>
            <w:tcW w:w="0" w:type="auto"/>
          </w:tcPr>
          <w:p w14:paraId="4ACB2716" w14:textId="77777777" w:rsidR="00D66902" w:rsidRDefault="00D66902">
            <w:pPr>
              <w:pStyle w:val="Compact"/>
            </w:pPr>
          </w:p>
        </w:tc>
        <w:tc>
          <w:tcPr>
            <w:tcW w:w="0" w:type="auto"/>
          </w:tcPr>
          <w:p w14:paraId="6EA74FB4" w14:textId="77777777" w:rsidR="00D66902" w:rsidRDefault="00D66902">
            <w:pPr>
              <w:pStyle w:val="Compact"/>
            </w:pPr>
          </w:p>
        </w:tc>
        <w:tc>
          <w:tcPr>
            <w:tcW w:w="0" w:type="auto"/>
          </w:tcPr>
          <w:p w14:paraId="23A9AEFE" w14:textId="77777777" w:rsidR="00D66902" w:rsidRDefault="00D66902">
            <w:pPr>
              <w:pStyle w:val="Compact"/>
            </w:pPr>
          </w:p>
        </w:tc>
        <w:tc>
          <w:tcPr>
            <w:tcW w:w="0" w:type="auto"/>
          </w:tcPr>
          <w:p w14:paraId="3FAB10D4" w14:textId="77777777" w:rsidR="00D66902" w:rsidRDefault="00D66902">
            <w:pPr>
              <w:pStyle w:val="Compact"/>
            </w:pPr>
          </w:p>
        </w:tc>
        <w:tc>
          <w:tcPr>
            <w:tcW w:w="0" w:type="auto"/>
          </w:tcPr>
          <w:p w14:paraId="20B16497" w14:textId="77777777" w:rsidR="00D66902" w:rsidRDefault="00D66902">
            <w:pPr>
              <w:pStyle w:val="Compact"/>
            </w:pPr>
          </w:p>
        </w:tc>
      </w:tr>
      <w:tr w:rsidR="00D66902" w14:paraId="3EB2D80D" w14:textId="77777777" w:rsidTr="00D66902">
        <w:trPr>
          <w:jc w:val="center"/>
        </w:trPr>
        <w:tc>
          <w:tcPr>
            <w:tcW w:w="0" w:type="auto"/>
            <w:shd w:val="clear" w:color="auto" w:fill="D9D9D9"/>
          </w:tcPr>
          <w:p w14:paraId="78B29ACD" w14:textId="77777777" w:rsidR="00D66902" w:rsidRDefault="00B26CA3">
            <w:pPr>
              <w:pStyle w:val="Compact"/>
              <w:jc w:val="center"/>
            </w:pPr>
            <w:hyperlink w:anchor="fmt_smr.1">
              <w:r>
                <w:rPr>
                  <w:rStyle w:val="Hyperlink"/>
                  <w:b/>
                  <w:bCs/>
                </w:rPr>
                <w:t>FMT_SMR.1</w:t>
              </w:r>
            </w:hyperlink>
          </w:p>
        </w:tc>
        <w:tc>
          <w:tcPr>
            <w:tcW w:w="0" w:type="auto"/>
          </w:tcPr>
          <w:p w14:paraId="76E99218" w14:textId="77777777" w:rsidR="00D66902" w:rsidRDefault="00D66902">
            <w:pPr>
              <w:pStyle w:val="Compact"/>
            </w:pPr>
          </w:p>
        </w:tc>
        <w:tc>
          <w:tcPr>
            <w:tcW w:w="0" w:type="auto"/>
          </w:tcPr>
          <w:p w14:paraId="7996AB03" w14:textId="77777777" w:rsidR="00D66902" w:rsidRDefault="00D66902">
            <w:pPr>
              <w:pStyle w:val="Compact"/>
            </w:pPr>
          </w:p>
        </w:tc>
        <w:tc>
          <w:tcPr>
            <w:tcW w:w="0" w:type="auto"/>
          </w:tcPr>
          <w:p w14:paraId="242B7B84" w14:textId="77777777" w:rsidR="00D66902" w:rsidRDefault="00B26CA3">
            <w:pPr>
              <w:pStyle w:val="Compact"/>
              <w:jc w:val="center"/>
            </w:pPr>
            <w:r>
              <w:t>X</w:t>
            </w:r>
          </w:p>
        </w:tc>
        <w:tc>
          <w:tcPr>
            <w:tcW w:w="0" w:type="auto"/>
          </w:tcPr>
          <w:p w14:paraId="332E404F" w14:textId="77777777" w:rsidR="00D66902" w:rsidRDefault="00D66902">
            <w:pPr>
              <w:pStyle w:val="Compact"/>
            </w:pPr>
          </w:p>
        </w:tc>
        <w:tc>
          <w:tcPr>
            <w:tcW w:w="0" w:type="auto"/>
          </w:tcPr>
          <w:p w14:paraId="1065E9DF" w14:textId="77777777" w:rsidR="00D66902" w:rsidRDefault="00D66902">
            <w:pPr>
              <w:pStyle w:val="Compact"/>
            </w:pPr>
          </w:p>
        </w:tc>
        <w:tc>
          <w:tcPr>
            <w:tcW w:w="0" w:type="auto"/>
          </w:tcPr>
          <w:p w14:paraId="30C9DB51" w14:textId="77777777" w:rsidR="00D66902" w:rsidRDefault="00D66902">
            <w:pPr>
              <w:pStyle w:val="Compact"/>
            </w:pPr>
          </w:p>
        </w:tc>
        <w:tc>
          <w:tcPr>
            <w:tcW w:w="0" w:type="auto"/>
          </w:tcPr>
          <w:p w14:paraId="4AEF7AF5" w14:textId="77777777" w:rsidR="00D66902" w:rsidRDefault="00D66902">
            <w:pPr>
              <w:pStyle w:val="Compact"/>
            </w:pPr>
          </w:p>
        </w:tc>
        <w:tc>
          <w:tcPr>
            <w:tcW w:w="0" w:type="auto"/>
          </w:tcPr>
          <w:p w14:paraId="604CDC3F" w14:textId="77777777" w:rsidR="00D66902" w:rsidRDefault="00D66902">
            <w:pPr>
              <w:pStyle w:val="Compact"/>
            </w:pPr>
          </w:p>
        </w:tc>
        <w:tc>
          <w:tcPr>
            <w:tcW w:w="0" w:type="auto"/>
          </w:tcPr>
          <w:p w14:paraId="7FAA5585" w14:textId="77777777" w:rsidR="00D66902" w:rsidRDefault="00D66902">
            <w:pPr>
              <w:pStyle w:val="Compact"/>
            </w:pPr>
          </w:p>
        </w:tc>
        <w:tc>
          <w:tcPr>
            <w:tcW w:w="0" w:type="auto"/>
          </w:tcPr>
          <w:p w14:paraId="449FBA17" w14:textId="77777777" w:rsidR="00D66902" w:rsidRDefault="00D66902">
            <w:pPr>
              <w:pStyle w:val="Compact"/>
            </w:pPr>
          </w:p>
        </w:tc>
      </w:tr>
      <w:tr w:rsidR="00D66902" w14:paraId="71A7D78E" w14:textId="77777777" w:rsidTr="00D66902">
        <w:trPr>
          <w:jc w:val="center"/>
        </w:trPr>
        <w:tc>
          <w:tcPr>
            <w:tcW w:w="0" w:type="auto"/>
            <w:shd w:val="clear" w:color="auto" w:fill="D9D9D9"/>
          </w:tcPr>
          <w:p w14:paraId="6E174070" w14:textId="77777777" w:rsidR="00D66902" w:rsidRDefault="00B26CA3">
            <w:pPr>
              <w:pStyle w:val="Compact"/>
              <w:jc w:val="center"/>
            </w:pPr>
            <w:hyperlink w:anchor="fmt_smr.2">
              <w:r>
                <w:rPr>
                  <w:rStyle w:val="Hyperlink"/>
                  <w:b/>
                  <w:bCs/>
                </w:rPr>
                <w:t>FMT_SMR.2</w:t>
              </w:r>
            </w:hyperlink>
          </w:p>
        </w:tc>
        <w:tc>
          <w:tcPr>
            <w:tcW w:w="0" w:type="auto"/>
          </w:tcPr>
          <w:p w14:paraId="0D10011A" w14:textId="77777777" w:rsidR="00D66902" w:rsidRDefault="00D66902">
            <w:pPr>
              <w:pStyle w:val="Compact"/>
            </w:pPr>
          </w:p>
        </w:tc>
        <w:tc>
          <w:tcPr>
            <w:tcW w:w="0" w:type="auto"/>
          </w:tcPr>
          <w:p w14:paraId="3A06F207" w14:textId="77777777" w:rsidR="00D66902" w:rsidRDefault="00D66902">
            <w:pPr>
              <w:pStyle w:val="Compact"/>
            </w:pPr>
          </w:p>
        </w:tc>
        <w:tc>
          <w:tcPr>
            <w:tcW w:w="0" w:type="auto"/>
          </w:tcPr>
          <w:p w14:paraId="377FB722" w14:textId="77777777" w:rsidR="00D66902" w:rsidRDefault="00B26CA3">
            <w:pPr>
              <w:pStyle w:val="Compact"/>
              <w:jc w:val="center"/>
            </w:pPr>
            <w:r>
              <w:t>X</w:t>
            </w:r>
          </w:p>
        </w:tc>
        <w:tc>
          <w:tcPr>
            <w:tcW w:w="0" w:type="auto"/>
          </w:tcPr>
          <w:p w14:paraId="39A15CDB" w14:textId="77777777" w:rsidR="00D66902" w:rsidRDefault="00D66902">
            <w:pPr>
              <w:pStyle w:val="Compact"/>
            </w:pPr>
          </w:p>
        </w:tc>
        <w:tc>
          <w:tcPr>
            <w:tcW w:w="0" w:type="auto"/>
          </w:tcPr>
          <w:p w14:paraId="7E741EAA" w14:textId="77777777" w:rsidR="00D66902" w:rsidRDefault="00D66902">
            <w:pPr>
              <w:pStyle w:val="Compact"/>
            </w:pPr>
          </w:p>
        </w:tc>
        <w:tc>
          <w:tcPr>
            <w:tcW w:w="0" w:type="auto"/>
          </w:tcPr>
          <w:p w14:paraId="47C9492F" w14:textId="77777777" w:rsidR="00D66902" w:rsidRDefault="00D66902">
            <w:pPr>
              <w:pStyle w:val="Compact"/>
            </w:pPr>
          </w:p>
        </w:tc>
        <w:tc>
          <w:tcPr>
            <w:tcW w:w="0" w:type="auto"/>
          </w:tcPr>
          <w:p w14:paraId="1009596F" w14:textId="77777777" w:rsidR="00D66902" w:rsidRDefault="00D66902">
            <w:pPr>
              <w:pStyle w:val="Compact"/>
            </w:pPr>
          </w:p>
        </w:tc>
        <w:tc>
          <w:tcPr>
            <w:tcW w:w="0" w:type="auto"/>
          </w:tcPr>
          <w:p w14:paraId="51B8A421" w14:textId="77777777" w:rsidR="00D66902" w:rsidRDefault="00D66902">
            <w:pPr>
              <w:pStyle w:val="Compact"/>
            </w:pPr>
          </w:p>
        </w:tc>
        <w:tc>
          <w:tcPr>
            <w:tcW w:w="0" w:type="auto"/>
          </w:tcPr>
          <w:p w14:paraId="337D77A8" w14:textId="77777777" w:rsidR="00D66902" w:rsidRDefault="00D66902">
            <w:pPr>
              <w:pStyle w:val="Compact"/>
            </w:pPr>
          </w:p>
        </w:tc>
        <w:tc>
          <w:tcPr>
            <w:tcW w:w="0" w:type="auto"/>
          </w:tcPr>
          <w:p w14:paraId="6F64308F" w14:textId="77777777" w:rsidR="00D66902" w:rsidRDefault="00D66902">
            <w:pPr>
              <w:pStyle w:val="Compact"/>
            </w:pPr>
          </w:p>
        </w:tc>
      </w:tr>
      <w:tr w:rsidR="00D66902" w14:paraId="5394BABF" w14:textId="77777777" w:rsidTr="00D66902">
        <w:trPr>
          <w:jc w:val="center"/>
        </w:trPr>
        <w:tc>
          <w:tcPr>
            <w:tcW w:w="0" w:type="auto"/>
            <w:shd w:val="clear" w:color="auto" w:fill="D9D9D9"/>
          </w:tcPr>
          <w:p w14:paraId="4F055B4B" w14:textId="77777777" w:rsidR="00D66902" w:rsidRDefault="00B26CA3">
            <w:pPr>
              <w:pStyle w:val="Compact"/>
              <w:jc w:val="center"/>
            </w:pPr>
            <w:hyperlink w:anchor="fmt_smr.3">
              <w:r>
                <w:rPr>
                  <w:rStyle w:val="Hyperlink"/>
                  <w:b/>
                  <w:bCs/>
                </w:rPr>
                <w:t>FMT_SMR.3</w:t>
              </w:r>
            </w:hyperlink>
          </w:p>
        </w:tc>
        <w:tc>
          <w:tcPr>
            <w:tcW w:w="0" w:type="auto"/>
          </w:tcPr>
          <w:p w14:paraId="1B8C3E11" w14:textId="77777777" w:rsidR="00D66902" w:rsidRDefault="00D66902">
            <w:pPr>
              <w:pStyle w:val="Compact"/>
            </w:pPr>
          </w:p>
        </w:tc>
        <w:tc>
          <w:tcPr>
            <w:tcW w:w="0" w:type="auto"/>
          </w:tcPr>
          <w:p w14:paraId="6E35C247" w14:textId="77777777" w:rsidR="00D66902" w:rsidRDefault="00D66902">
            <w:pPr>
              <w:pStyle w:val="Compact"/>
            </w:pPr>
          </w:p>
        </w:tc>
        <w:tc>
          <w:tcPr>
            <w:tcW w:w="0" w:type="auto"/>
          </w:tcPr>
          <w:p w14:paraId="1F6B0F29" w14:textId="77777777" w:rsidR="00D66902" w:rsidRDefault="00B26CA3">
            <w:pPr>
              <w:pStyle w:val="Compact"/>
              <w:jc w:val="center"/>
            </w:pPr>
            <w:r>
              <w:t>-</w:t>
            </w:r>
          </w:p>
        </w:tc>
        <w:tc>
          <w:tcPr>
            <w:tcW w:w="0" w:type="auto"/>
          </w:tcPr>
          <w:p w14:paraId="69316AFD" w14:textId="77777777" w:rsidR="00D66902" w:rsidRDefault="00D66902">
            <w:pPr>
              <w:pStyle w:val="Compact"/>
            </w:pPr>
          </w:p>
        </w:tc>
        <w:tc>
          <w:tcPr>
            <w:tcW w:w="0" w:type="auto"/>
          </w:tcPr>
          <w:p w14:paraId="27E2569C" w14:textId="77777777" w:rsidR="00D66902" w:rsidRDefault="00D66902">
            <w:pPr>
              <w:pStyle w:val="Compact"/>
            </w:pPr>
          </w:p>
        </w:tc>
        <w:tc>
          <w:tcPr>
            <w:tcW w:w="0" w:type="auto"/>
          </w:tcPr>
          <w:p w14:paraId="31216B53" w14:textId="77777777" w:rsidR="00D66902" w:rsidRDefault="00D66902">
            <w:pPr>
              <w:pStyle w:val="Compact"/>
            </w:pPr>
          </w:p>
        </w:tc>
        <w:tc>
          <w:tcPr>
            <w:tcW w:w="0" w:type="auto"/>
          </w:tcPr>
          <w:p w14:paraId="6A1F2205" w14:textId="77777777" w:rsidR="00D66902" w:rsidRDefault="00D66902">
            <w:pPr>
              <w:pStyle w:val="Compact"/>
            </w:pPr>
          </w:p>
        </w:tc>
        <w:tc>
          <w:tcPr>
            <w:tcW w:w="0" w:type="auto"/>
          </w:tcPr>
          <w:p w14:paraId="476915F9" w14:textId="77777777" w:rsidR="00D66902" w:rsidRDefault="00D66902">
            <w:pPr>
              <w:pStyle w:val="Compact"/>
            </w:pPr>
          </w:p>
        </w:tc>
        <w:tc>
          <w:tcPr>
            <w:tcW w:w="0" w:type="auto"/>
          </w:tcPr>
          <w:p w14:paraId="257CCA79" w14:textId="77777777" w:rsidR="00D66902" w:rsidRDefault="00B26CA3">
            <w:pPr>
              <w:pStyle w:val="Compact"/>
              <w:jc w:val="center"/>
            </w:pPr>
            <w:r>
              <w:t>X</w:t>
            </w:r>
          </w:p>
        </w:tc>
        <w:tc>
          <w:tcPr>
            <w:tcW w:w="0" w:type="auto"/>
          </w:tcPr>
          <w:p w14:paraId="3F7055B4" w14:textId="77777777" w:rsidR="00D66902" w:rsidRDefault="00D66902">
            <w:pPr>
              <w:pStyle w:val="Compact"/>
            </w:pPr>
          </w:p>
        </w:tc>
      </w:tr>
    </w:tbl>
    <w:p w14:paraId="0BCD21DC" w14:textId="77777777" w:rsidR="00D66902" w:rsidRDefault="00B26CA3">
      <w:pPr>
        <w:pStyle w:val="Heading2"/>
      </w:pPr>
      <w:bookmarkStart w:id="394" w:name="fmt_lim"/>
      <w:bookmarkStart w:id="395" w:name="_Toc132871302"/>
      <w:r>
        <w:t>Limited capabilities and availability (FMT_LIM)</w:t>
      </w:r>
      <w:bookmarkEnd w:id="395"/>
    </w:p>
    <w:p w14:paraId="57989AAF" w14:textId="77777777" w:rsidR="00D66902" w:rsidRDefault="00B26CA3">
      <w:pPr>
        <w:pStyle w:val="nonumsection"/>
      </w:pPr>
      <w:r>
        <w:t>Family Behaviour</w:t>
      </w:r>
    </w:p>
    <w:p w14:paraId="14731A65" w14:textId="77777777" w:rsidR="00D66902" w:rsidRDefault="00B26CA3">
      <w:pPr>
        <w:pStyle w:val="BodyText"/>
      </w:pPr>
      <w:r>
        <w:t>This family defines requirements that limit the capabilities and availability of functions in a combined manner.</w:t>
      </w:r>
    </w:p>
    <w:p w14:paraId="1EC860F9" w14:textId="77777777" w:rsidR="00D66902" w:rsidRDefault="00B26CA3">
      <w:pPr>
        <w:pStyle w:val="paranote"/>
      </w:pPr>
      <w:hyperlink w:anchor="fdp_acf">
        <w:r>
          <w:rPr>
            <w:rStyle w:val="Hyperlink"/>
          </w:rPr>
          <w:t>FDP_ACF</w:t>
        </w:r>
      </w:hyperlink>
      <w:r>
        <w:t xml:space="preserve"> restricts the access to functions whereas the component Limited Capabili</w:t>
      </w:r>
      <w:r>
        <w:t>ty of this family requires the functions themselves to be designed in a specific manner.</w:t>
      </w:r>
    </w:p>
    <w:p w14:paraId="083CE07D" w14:textId="77777777" w:rsidR="00D66902" w:rsidRDefault="00B26CA3">
      <w:pPr>
        <w:pStyle w:val="nonumsection"/>
      </w:pPr>
      <w:r>
        <w:t>Component levelling</w:t>
      </w:r>
    </w:p>
    <w:p w14:paraId="227CDF72" w14:textId="77777777" w:rsidR="00D66902" w:rsidRDefault="00B26CA3">
      <w:pPr>
        <w:pStyle w:val="CaptionedFigure"/>
      </w:pPr>
      <w:r>
        <w:rPr>
          <w:noProof/>
        </w:rPr>
        <w:drawing>
          <wp:inline distT="0" distB="0" distL="0" distR="0" wp14:anchorId="72207E4D" wp14:editId="639A3473">
            <wp:extent cx="4029807" cy="952500"/>
            <wp:effectExtent l="0" t="0" r="0" b="0"/>
            <wp:docPr id="302" name="Picture" title="fig:"/>
            <wp:cNvGraphicFramePr/>
            <a:graphic xmlns:a="http://schemas.openxmlformats.org/drawingml/2006/main">
              <a:graphicData uri="http://schemas.openxmlformats.org/drawingml/2006/picture">
                <pic:pic xmlns:pic="http://schemas.openxmlformats.org/drawingml/2006/picture">
                  <pic:nvPicPr>
                    <pic:cNvPr id="303" name="Picture" descr="fig/fmt_lim.svg"/>
                    <pic:cNvPicPr>
                      <a:picLocks noChangeAspect="1" noChangeArrowheads="1"/>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bwMode="auto">
                    <a:xfrm>
                      <a:off x="0" y="0"/>
                      <a:ext cx="4029807" cy="952500"/>
                    </a:xfrm>
                    <a:prstGeom prst="rect">
                      <a:avLst/>
                    </a:prstGeom>
                    <a:noFill/>
                    <a:ln w="9525">
                      <a:noFill/>
                      <a:headEnd/>
                      <a:tailEnd/>
                    </a:ln>
                  </pic:spPr>
                </pic:pic>
              </a:graphicData>
            </a:graphic>
          </wp:inline>
        </w:drawing>
      </w:r>
    </w:p>
    <w:p w14:paraId="2B94EF8F" w14:textId="77777777" w:rsidR="00D66902" w:rsidRDefault="00B26CA3">
      <w:pPr>
        <w:pStyle w:val="BodyText"/>
      </w:pPr>
      <w:hyperlink w:anchor="fmt_lim.1">
        <w:r>
          <w:rPr>
            <w:rStyle w:val="Hyperlink"/>
          </w:rPr>
          <w:t>FMT_LIM.1</w:t>
        </w:r>
      </w:hyperlink>
      <w:r>
        <w:t xml:space="preserve"> requires that the TSF is built to provide only limited capabilities id</w:t>
      </w:r>
      <w:r>
        <w:t>entified in a “Limited capability and availability policy”.</w:t>
      </w:r>
    </w:p>
    <w:p w14:paraId="0BB6FDF2" w14:textId="77777777" w:rsidR="00D66902" w:rsidRDefault="00B26CA3">
      <w:pPr>
        <w:pStyle w:val="BodyText"/>
      </w:pPr>
      <w:hyperlink w:anchor="fmt_lim.2">
        <w:r>
          <w:rPr>
            <w:rStyle w:val="Hyperlink"/>
          </w:rPr>
          <w:t>FMT_LIM.2</w:t>
        </w:r>
      </w:hyperlink>
      <w:r>
        <w:t xml:space="preserve"> requires that the TSF limit availability by restricting its capabilities (refer to </w:t>
      </w:r>
      <w:hyperlink w:anchor="fmt_lim.1">
        <w:r>
          <w:rPr>
            <w:rStyle w:val="Hyperlink"/>
          </w:rPr>
          <w:t>FMT_LIM</w:t>
        </w:r>
        <w:r>
          <w:rPr>
            <w:rStyle w:val="Hyperlink"/>
          </w:rPr>
          <w:t>.1</w:t>
        </w:r>
      </w:hyperlink>
      <w:r>
        <w:t>). This can be achieved, for instance, by removing or by disabling functions in a specific phase of the TOE’s life-cycle.</w:t>
      </w:r>
    </w:p>
    <w:p w14:paraId="0638DAD9" w14:textId="77777777" w:rsidR="00D66902" w:rsidRDefault="00B26CA3">
      <w:pPr>
        <w:pStyle w:val="Heading3"/>
      </w:pPr>
      <w:bookmarkStart w:id="396" w:name="fmt_lim.1"/>
      <w:bookmarkStart w:id="397" w:name="_Toc132871303"/>
      <w:r>
        <w:t>FMT_LIM.1 Limited capabilities</w:t>
      </w:r>
      <w:bookmarkEnd w:id="397"/>
    </w:p>
    <w:p w14:paraId="4E307792" w14:textId="77777777" w:rsidR="00D66902" w:rsidRDefault="00B26CA3">
      <w:pPr>
        <w:pStyle w:val="nonumsection"/>
      </w:pPr>
      <w:r>
        <w:t>Dependencies:</w:t>
      </w:r>
      <w:r>
        <w:tab/>
      </w:r>
      <w:hyperlink w:anchor="fmt_lim.2">
        <w:r>
          <w:rPr>
            <w:rStyle w:val="Hyperlink"/>
          </w:rPr>
          <w:t>FMT_LIM.2</w:t>
        </w:r>
      </w:hyperlink>
    </w:p>
    <w:p w14:paraId="3467F37B" w14:textId="77777777" w:rsidR="00D66902" w:rsidRDefault="00B26CA3">
      <w:pPr>
        <w:pStyle w:val="elementbold"/>
      </w:pPr>
      <w:bookmarkStart w:id="398" w:name="fmt_lim.1.1"/>
      <w:r>
        <w:rPr>
          <w:bCs/>
          <w:sz w:val="20"/>
        </w:rPr>
        <w:t>FMT_LIM.1.1</w:t>
      </w:r>
      <w:bookmarkEnd w:id="398"/>
      <w:r>
        <w:tab/>
        <w:t xml:space="preserve">The TSF shall limit its capabilities so that in conjunction with </w:t>
      </w:r>
      <w:hyperlink w:anchor="fmt_lim.2">
        <w:r>
          <w:rPr>
            <w:rStyle w:val="Hyperlink"/>
          </w:rPr>
          <w:t>FMT_LIM.2</w:t>
        </w:r>
      </w:hyperlink>
      <w:r>
        <w:t xml:space="preserve"> the following policy is enforced: [assignment </w:t>
      </w:r>
      <w:r>
        <w:rPr>
          <w:vertAlign w:val="superscript"/>
        </w:rPr>
        <w:t>(a1)</w:t>
      </w:r>
      <w:r>
        <w:t>: Limited capability and availability policy].</w:t>
      </w:r>
    </w:p>
    <w:p w14:paraId="12F48E8D" w14:textId="77777777" w:rsidR="00D66902" w:rsidRDefault="00B26CA3">
      <w:pPr>
        <w:pStyle w:val="nonumsection"/>
      </w:pPr>
      <w:r>
        <w:t>Notes on operations</w:t>
      </w:r>
    </w:p>
    <w:p w14:paraId="4B0D7B08" w14:textId="77777777" w:rsidR="00D66902" w:rsidRDefault="00B26CA3">
      <w:pPr>
        <w:pStyle w:val="BodyText"/>
      </w:pPr>
      <w:r>
        <w:t xml:space="preserve">In </w:t>
      </w:r>
      <w:hyperlink w:anchor="fmt_lim.1.1">
        <w:r>
          <w:rPr>
            <w:rStyle w:val="Hyperlink"/>
          </w:rPr>
          <w:t>FMT_LIM.1.1</w:t>
        </w:r>
      </w:hyperlink>
      <w:r>
        <w:t xml:space="preserve"> (a1), the author of a PP, PP-Module, functional package or ST should specify the limited capability policy.</w:t>
      </w:r>
    </w:p>
    <w:p w14:paraId="5F35CA81" w14:textId="77777777" w:rsidR="00D66902" w:rsidRDefault="00B26CA3">
      <w:pPr>
        <w:pStyle w:val="Heading3"/>
      </w:pPr>
      <w:bookmarkStart w:id="399" w:name="fmt_lim.2"/>
      <w:bookmarkStart w:id="400" w:name="_Toc132871304"/>
      <w:bookmarkEnd w:id="396"/>
      <w:r>
        <w:lastRenderedPageBreak/>
        <w:t>FMT_LIM.2 Limited availability</w:t>
      </w:r>
      <w:bookmarkEnd w:id="400"/>
    </w:p>
    <w:p w14:paraId="2DA6A695" w14:textId="77777777" w:rsidR="00D66902" w:rsidRDefault="00B26CA3">
      <w:pPr>
        <w:pStyle w:val="nonumsection"/>
      </w:pPr>
      <w:r>
        <w:t>Dependencies:</w:t>
      </w:r>
      <w:r>
        <w:tab/>
      </w:r>
      <w:hyperlink w:anchor="fmt_lim.1">
        <w:r>
          <w:rPr>
            <w:rStyle w:val="Hyperlink"/>
          </w:rPr>
          <w:t>FMT_LIM.1</w:t>
        </w:r>
      </w:hyperlink>
    </w:p>
    <w:p w14:paraId="6D51754C" w14:textId="77777777" w:rsidR="00D66902" w:rsidRDefault="00B26CA3">
      <w:pPr>
        <w:pStyle w:val="elementbold"/>
      </w:pPr>
      <w:bookmarkStart w:id="401" w:name="fmt_lim.2.1"/>
      <w:r>
        <w:rPr>
          <w:bCs/>
          <w:sz w:val="20"/>
        </w:rPr>
        <w:t>FMT_LIM.2.1</w:t>
      </w:r>
      <w:bookmarkEnd w:id="401"/>
      <w:r>
        <w:tab/>
        <w:t xml:space="preserve">The TSF shall be designed in a manner that limits its availability so that in conjunction with </w:t>
      </w:r>
      <w:hyperlink w:anchor="fmt_lim.1">
        <w:r>
          <w:rPr>
            <w:rStyle w:val="Hyperlink"/>
          </w:rPr>
          <w:t>FMT_LIM.1</w:t>
        </w:r>
      </w:hyperlink>
      <w:r>
        <w:t xml:space="preserve"> the following policy is enforced: [assignment </w:t>
      </w:r>
      <w:r>
        <w:rPr>
          <w:vertAlign w:val="superscript"/>
        </w:rPr>
        <w:t>(a1)</w:t>
      </w:r>
      <w:r>
        <w:t>: Limited capabi</w:t>
      </w:r>
      <w:r>
        <w:t>lity and availability policy].</w:t>
      </w:r>
    </w:p>
    <w:p w14:paraId="690DD646" w14:textId="77777777" w:rsidR="00D66902" w:rsidRDefault="00B26CA3">
      <w:pPr>
        <w:pStyle w:val="nonumsection"/>
      </w:pPr>
      <w:r>
        <w:t>Notes on operations</w:t>
      </w:r>
    </w:p>
    <w:p w14:paraId="52E22A66" w14:textId="77777777" w:rsidR="00D66902" w:rsidRDefault="00B26CA3">
      <w:pPr>
        <w:pStyle w:val="BodyText"/>
      </w:pPr>
      <w:r>
        <w:t xml:space="preserve">In </w:t>
      </w:r>
      <w:hyperlink w:anchor="fmt_lim.2.1">
        <w:r>
          <w:rPr>
            <w:rStyle w:val="Hyperlink"/>
          </w:rPr>
          <w:t>FMT_LIM.2.1</w:t>
        </w:r>
      </w:hyperlink>
      <w:r>
        <w:t xml:space="preserve"> (a1), the author of a PP, PP-Module, functional package or ST should specify the limited availability policy.</w:t>
      </w:r>
    </w:p>
    <w:p w14:paraId="49816545" w14:textId="77777777" w:rsidR="00D66902" w:rsidRDefault="00B26CA3">
      <w:pPr>
        <w:pStyle w:val="Heading2"/>
      </w:pPr>
      <w:bookmarkStart w:id="402" w:name="fmt_mof"/>
      <w:bookmarkStart w:id="403" w:name="_Toc132871305"/>
      <w:bookmarkEnd w:id="399"/>
      <w:bookmarkEnd w:id="394"/>
      <w:r>
        <w:t>Management o</w:t>
      </w:r>
      <w:r>
        <w:t>f functions in TSF (FMT_MOF)</w:t>
      </w:r>
      <w:bookmarkEnd w:id="403"/>
    </w:p>
    <w:p w14:paraId="0416D638" w14:textId="77777777" w:rsidR="00D66902" w:rsidRDefault="00B26CA3">
      <w:pPr>
        <w:pStyle w:val="nonumsection"/>
      </w:pPr>
      <w:r>
        <w:t>Family Behaviour</w:t>
      </w:r>
    </w:p>
    <w:p w14:paraId="7B24E720" w14:textId="77777777" w:rsidR="00D66902" w:rsidRDefault="00B26CA3">
      <w:pPr>
        <w:pStyle w:val="BodyText"/>
      </w:pPr>
      <w:r>
        <w:t>This family allows authorized users to control over the management of functions in the TSF.</w:t>
      </w:r>
    </w:p>
    <w:p w14:paraId="51C3AD16" w14:textId="77777777" w:rsidR="00D66902" w:rsidRDefault="00B26CA3">
      <w:pPr>
        <w:pStyle w:val="nonumsection"/>
      </w:pPr>
      <w:r>
        <w:t>Component levelling</w:t>
      </w:r>
    </w:p>
    <w:p w14:paraId="5AD40593" w14:textId="77777777" w:rsidR="00D66902" w:rsidRDefault="00B26CA3">
      <w:pPr>
        <w:pStyle w:val="CaptionedFigure"/>
      </w:pPr>
      <w:r>
        <w:rPr>
          <w:noProof/>
        </w:rPr>
        <w:drawing>
          <wp:inline distT="0" distB="0" distL="0" distR="0" wp14:anchorId="2DDB0FF2" wp14:editId="47FF8D88">
            <wp:extent cx="3436326" cy="424961"/>
            <wp:effectExtent l="0" t="0" r="0" b="0"/>
            <wp:docPr id="309" name="Picture" title="fig:"/>
            <wp:cNvGraphicFramePr/>
            <a:graphic xmlns:a="http://schemas.openxmlformats.org/drawingml/2006/main">
              <a:graphicData uri="http://schemas.openxmlformats.org/drawingml/2006/picture">
                <pic:pic xmlns:pic="http://schemas.openxmlformats.org/drawingml/2006/picture">
                  <pic:nvPicPr>
                    <pic:cNvPr id="310" name="Picture" descr="fig/fmt_mof.svg"/>
                    <pic:cNvPicPr>
                      <a:picLocks noChangeAspect="1" noChangeArrowheads="1"/>
                    </pic:cNvPicPr>
                  </pic:nvPicPr>
                  <pic:blipFill>
                    <a:blip r:embed="rId89">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bwMode="auto">
                    <a:xfrm>
                      <a:off x="0" y="0"/>
                      <a:ext cx="3436326" cy="424961"/>
                    </a:xfrm>
                    <a:prstGeom prst="rect">
                      <a:avLst/>
                    </a:prstGeom>
                    <a:noFill/>
                    <a:ln w="9525">
                      <a:noFill/>
                      <a:headEnd/>
                      <a:tailEnd/>
                    </a:ln>
                  </pic:spPr>
                </pic:pic>
              </a:graphicData>
            </a:graphic>
          </wp:inline>
        </w:drawing>
      </w:r>
    </w:p>
    <w:p w14:paraId="12E6B76A" w14:textId="77777777" w:rsidR="00D66902" w:rsidRDefault="00B26CA3">
      <w:pPr>
        <w:pStyle w:val="BodyText"/>
      </w:pPr>
      <w:hyperlink w:anchor="fmt_mof.1">
        <w:r>
          <w:rPr>
            <w:rStyle w:val="Hyperlink"/>
          </w:rPr>
          <w:t>FMT_MOF.1</w:t>
        </w:r>
      </w:hyperlink>
      <w:r>
        <w:t xml:space="preserve"> allows the authorize</w:t>
      </w:r>
      <w:r>
        <w:t>d users (roles) to manage the behaviour of functions in the TSF.</w:t>
      </w:r>
    </w:p>
    <w:p w14:paraId="38171D46" w14:textId="77777777" w:rsidR="00D66902" w:rsidRDefault="00B26CA3">
      <w:pPr>
        <w:pStyle w:val="nonumsection"/>
      </w:pPr>
      <w:r>
        <w:t>Management:</w:t>
      </w:r>
      <w:r>
        <w:tab/>
      </w:r>
      <w:r>
        <w:rPr>
          <w:rFonts w:ascii="Times New Roman" w:hAnsi="Times New Roman"/>
        </w:rPr>
        <w:t xml:space="preserve"> </w:t>
      </w:r>
      <w:hyperlink w:anchor="fmt_mof.1">
        <w:r>
          <w:rPr>
            <w:rStyle w:val="Hyperlink"/>
          </w:rPr>
          <w:t>FMT_MOF.1</w:t>
        </w:r>
      </w:hyperlink>
    </w:p>
    <w:p w14:paraId="69CAD002"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249AC4CE" w14:textId="77777777" w:rsidR="00D66902" w:rsidRDefault="00B26CA3">
      <w:pPr>
        <w:pStyle w:val="ListBullet"/>
      </w:pPr>
      <w:r>
        <w:t>Managing the group of roles that can interact with the functions in the TSF.</w:t>
      </w:r>
    </w:p>
    <w:p w14:paraId="607CD1C6" w14:textId="77777777" w:rsidR="00D66902" w:rsidRDefault="00B26CA3">
      <w:pPr>
        <w:pStyle w:val="nonumsection"/>
      </w:pPr>
      <w:r>
        <w:t>Audit:</w:t>
      </w:r>
      <w:r>
        <w:tab/>
      </w:r>
      <w:r>
        <w:tab/>
      </w:r>
      <w:hyperlink w:anchor="fmt_mof.1">
        <w:r>
          <w:rPr>
            <w:rStyle w:val="Hyperlink"/>
          </w:rPr>
          <w:t>FM</w:t>
        </w:r>
        <w:r>
          <w:rPr>
            <w:rStyle w:val="Hyperlink"/>
          </w:rPr>
          <w:t>T_MOF.1</w:t>
        </w:r>
      </w:hyperlink>
    </w:p>
    <w:p w14:paraId="2F8888F3"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23FA9AF6" w14:textId="77777777" w:rsidR="00D66902" w:rsidRDefault="00B26CA3">
      <w:pPr>
        <w:pStyle w:val="ListBullet"/>
      </w:pPr>
      <w:r>
        <w:t>Basic: All modifications in the behavio</w:t>
      </w:r>
      <w:r>
        <w:t>ur of the functions in the TSF.</w:t>
      </w:r>
    </w:p>
    <w:p w14:paraId="60178A2F" w14:textId="77777777" w:rsidR="00D66902" w:rsidRDefault="00B26CA3">
      <w:pPr>
        <w:pStyle w:val="Heading3"/>
      </w:pPr>
      <w:bookmarkStart w:id="404" w:name="fmt_mof.1"/>
      <w:bookmarkStart w:id="405" w:name="_Toc132871306"/>
      <w:r>
        <w:t>FMT_MOF.1 Management of security functions behaviour</w:t>
      </w:r>
      <w:bookmarkEnd w:id="405"/>
    </w:p>
    <w:p w14:paraId="021D1D79" w14:textId="77777777" w:rsidR="00D66902" w:rsidRDefault="00B26CA3">
      <w:pPr>
        <w:pStyle w:val="nonumsection"/>
      </w:pPr>
      <w:r>
        <w:t>Dependencies:</w:t>
      </w:r>
      <w:r>
        <w:tab/>
      </w:r>
      <w:hyperlink w:anchor="fmt_smr.1">
        <w:r>
          <w:rPr>
            <w:rStyle w:val="Hyperlink"/>
          </w:rPr>
          <w:t>FMT_SMR.1</w:t>
        </w:r>
      </w:hyperlink>
      <w:r>
        <w:rPr>
          <w:rFonts w:ascii="Times New Roman" w:hAnsi="Times New Roman"/>
        </w:rPr>
        <w:t xml:space="preserve">, </w:t>
      </w:r>
      <w:hyperlink w:anchor="fmt_smf.1">
        <w:r>
          <w:rPr>
            <w:rStyle w:val="Hyperlink"/>
          </w:rPr>
          <w:t>FMT_SMF.1</w:t>
        </w:r>
      </w:hyperlink>
    </w:p>
    <w:p w14:paraId="320049C1" w14:textId="77777777" w:rsidR="00D66902" w:rsidRDefault="00B26CA3">
      <w:pPr>
        <w:pStyle w:val="elementbold"/>
      </w:pPr>
      <w:bookmarkStart w:id="406" w:name="fmt_mof.1.1"/>
      <w:r>
        <w:rPr>
          <w:bCs/>
          <w:sz w:val="20"/>
        </w:rPr>
        <w:t>FMT_MO</w:t>
      </w:r>
      <w:r>
        <w:rPr>
          <w:bCs/>
          <w:sz w:val="20"/>
        </w:rPr>
        <w:t>F.1.1</w:t>
      </w:r>
      <w:bookmarkEnd w:id="406"/>
      <w:r>
        <w:tab/>
        <w:t xml:space="preserve">The TSF shall restrict the ability to [selection </w:t>
      </w:r>
      <w:r>
        <w:rPr>
          <w:vertAlign w:val="superscript"/>
        </w:rPr>
        <w:t>(s1)</w:t>
      </w:r>
      <w:r>
        <w:t xml:space="preserve">: determine the behaviour of, disable, enable, modify the behaviour of] the functions [assignment </w:t>
      </w:r>
      <w:r>
        <w:rPr>
          <w:vertAlign w:val="superscript"/>
        </w:rPr>
        <w:t>(a1)</w:t>
      </w:r>
      <w:r>
        <w:t xml:space="preserve">: list of functions] to [assignment </w:t>
      </w:r>
      <w:r>
        <w:rPr>
          <w:vertAlign w:val="superscript"/>
        </w:rPr>
        <w:t>(a2)</w:t>
      </w:r>
      <w:r>
        <w:t>: the authorized identified roles].</w:t>
      </w:r>
    </w:p>
    <w:p w14:paraId="501A3DB1" w14:textId="77777777" w:rsidR="00D66902" w:rsidRDefault="00B26CA3">
      <w:pPr>
        <w:pStyle w:val="nonumsection"/>
      </w:pPr>
      <w:r>
        <w:t>Notes on operations</w:t>
      </w:r>
    </w:p>
    <w:p w14:paraId="19BD9235" w14:textId="77777777" w:rsidR="00D66902" w:rsidRDefault="00B26CA3">
      <w:pPr>
        <w:pStyle w:val="BodyText"/>
      </w:pPr>
      <w:r>
        <w:t xml:space="preserve">In </w:t>
      </w:r>
      <w:hyperlink w:anchor="fmt_mof.1.1">
        <w:r>
          <w:rPr>
            <w:rStyle w:val="Hyperlink"/>
          </w:rPr>
          <w:t>FMT_MOF.1.1</w:t>
        </w:r>
      </w:hyperlink>
      <w:r>
        <w:t xml:space="preserve"> (s1), the author of a PP, PP-Module, functional package or ST should select whether the role can determine the behaviour of, disable, enable, and/or modify the behaviour of</w:t>
      </w:r>
      <w:r>
        <w:t xml:space="preserve"> the security functions.</w:t>
      </w:r>
    </w:p>
    <w:p w14:paraId="189ECC1B" w14:textId="77777777" w:rsidR="00D66902" w:rsidRDefault="00B26CA3">
      <w:pPr>
        <w:pStyle w:val="BodyText"/>
      </w:pPr>
      <w:r>
        <w:lastRenderedPageBreak/>
        <w:t xml:space="preserve">In </w:t>
      </w:r>
      <w:hyperlink w:anchor="fmt_mof.1.1">
        <w:r>
          <w:rPr>
            <w:rStyle w:val="Hyperlink"/>
          </w:rPr>
          <w:t>FMT_MOF.1.1</w:t>
        </w:r>
      </w:hyperlink>
      <w:r>
        <w:t xml:space="preserve"> </w:t>
      </w:r>
      <w:r>
        <w:t>(a1), the author of a PP, PP-Module, functional package or ST should specify the functions that can be modified by the identified roles. Examples include auditing and time determination.</w:t>
      </w:r>
    </w:p>
    <w:p w14:paraId="1F08DAE9" w14:textId="77777777" w:rsidR="00D66902" w:rsidRDefault="00B26CA3">
      <w:pPr>
        <w:pStyle w:val="BodyText"/>
      </w:pPr>
      <w:r>
        <w:t xml:space="preserve">In </w:t>
      </w:r>
      <w:hyperlink w:anchor="fmt_mof.1.1">
        <w:r>
          <w:rPr>
            <w:rStyle w:val="Hyperlink"/>
          </w:rPr>
          <w:t>FMT_MOF.1.1</w:t>
        </w:r>
      </w:hyperlink>
      <w:r>
        <w:t xml:space="preserve"> (a2), the author of a PP, PP-Module, functional package or ST should specify the roles that are allowed to modify the functions in the TSF. The possible roles are specified in </w:t>
      </w:r>
      <w:hyperlink w:anchor="fmt_smr.1">
        <w:r>
          <w:rPr>
            <w:rStyle w:val="Hyperlink"/>
          </w:rPr>
          <w:t>FMT_SMR.1</w:t>
        </w:r>
      </w:hyperlink>
      <w:r>
        <w:t>.</w:t>
      </w:r>
    </w:p>
    <w:p w14:paraId="31C2F1D7" w14:textId="77777777" w:rsidR="00D66902" w:rsidRDefault="00B26CA3">
      <w:pPr>
        <w:pStyle w:val="Heading2"/>
      </w:pPr>
      <w:bookmarkStart w:id="407" w:name="fmt_msa"/>
      <w:bookmarkStart w:id="408" w:name="_Toc132871307"/>
      <w:bookmarkEnd w:id="404"/>
      <w:bookmarkEnd w:id="402"/>
      <w:r>
        <w:t>Management of security attributes (FMT_MSA)</w:t>
      </w:r>
      <w:bookmarkEnd w:id="408"/>
    </w:p>
    <w:p w14:paraId="1EC48CBD" w14:textId="77777777" w:rsidR="00D66902" w:rsidRDefault="00B26CA3">
      <w:pPr>
        <w:pStyle w:val="nonumsection"/>
      </w:pPr>
      <w:r>
        <w:t>Family Behaviour</w:t>
      </w:r>
    </w:p>
    <w:p w14:paraId="7557FB02" w14:textId="77777777" w:rsidR="00D66902" w:rsidRDefault="00B26CA3">
      <w:pPr>
        <w:pStyle w:val="BodyText"/>
      </w:pPr>
      <w:r>
        <w:t>This family allows authorized users control over the management of security attributes. This management can include capabilities for viewing and modifying of security attributes.</w:t>
      </w:r>
    </w:p>
    <w:p w14:paraId="4B457F73" w14:textId="77777777" w:rsidR="00D66902" w:rsidRDefault="00B26CA3">
      <w:pPr>
        <w:pStyle w:val="nonumsection"/>
      </w:pPr>
      <w:r>
        <w:t>Component levelling</w:t>
      </w:r>
    </w:p>
    <w:p w14:paraId="44374534" w14:textId="77777777" w:rsidR="00D66902" w:rsidRDefault="00B26CA3">
      <w:pPr>
        <w:pStyle w:val="CaptionedFigure"/>
      </w:pPr>
      <w:r>
        <w:rPr>
          <w:noProof/>
        </w:rPr>
        <w:drawing>
          <wp:inline distT="0" distB="0" distL="0" distR="0" wp14:anchorId="31E57359" wp14:editId="4A86E81C">
            <wp:extent cx="3678115" cy="2007576"/>
            <wp:effectExtent l="0" t="0" r="0" b="0"/>
            <wp:docPr id="315" name="Picture" title="fig:"/>
            <wp:cNvGraphicFramePr/>
            <a:graphic xmlns:a="http://schemas.openxmlformats.org/drawingml/2006/main">
              <a:graphicData uri="http://schemas.openxmlformats.org/drawingml/2006/picture">
                <pic:pic xmlns:pic="http://schemas.openxmlformats.org/drawingml/2006/picture">
                  <pic:nvPicPr>
                    <pic:cNvPr id="316" name="Picture" descr="fig/fmt_msa.svg"/>
                    <pic:cNvPicPr>
                      <a:picLocks noChangeAspect="1" noChangeArrowheads="1"/>
                    </pic:cNvPicPr>
                  </pic:nvPicPr>
                  <pic:blipFill>
                    <a:blip r:embed="rId91">
                      <a:extLst>
                        <a:ext uri="{28A0092B-C50C-407E-A947-70E740481C1C}">
                          <a14:useLocalDpi xmlns:a14="http://schemas.microsoft.com/office/drawing/2010/main" val="0"/>
                        </a:ext>
                        <a:ext uri="{96DAC541-7B7A-43D3-8B79-37D633B846F1}">
                          <asvg:svgBlip xmlns:asvg="http://schemas.microsoft.com/office/drawing/2016/SVG/main" r:embed="rId92"/>
                        </a:ext>
                      </a:extLst>
                    </a:blip>
                    <a:stretch>
                      <a:fillRect/>
                    </a:stretch>
                  </pic:blipFill>
                  <pic:spPr bwMode="auto">
                    <a:xfrm>
                      <a:off x="0" y="0"/>
                      <a:ext cx="3678115" cy="2007576"/>
                    </a:xfrm>
                    <a:prstGeom prst="rect">
                      <a:avLst/>
                    </a:prstGeom>
                    <a:noFill/>
                    <a:ln w="9525">
                      <a:noFill/>
                      <a:headEnd/>
                      <a:tailEnd/>
                    </a:ln>
                  </pic:spPr>
                </pic:pic>
              </a:graphicData>
            </a:graphic>
          </wp:inline>
        </w:drawing>
      </w:r>
    </w:p>
    <w:p w14:paraId="1766C159" w14:textId="77777777" w:rsidR="00D66902" w:rsidRDefault="00B26CA3">
      <w:pPr>
        <w:pStyle w:val="BodyText"/>
      </w:pPr>
      <w:hyperlink w:anchor="fmt_msa.1">
        <w:r>
          <w:rPr>
            <w:rStyle w:val="Hyperlink"/>
          </w:rPr>
          <w:t>FMT_MSA.1</w:t>
        </w:r>
      </w:hyperlink>
      <w:r>
        <w:t xml:space="preserve"> allows authorized users (roles) to manage the specified security attributes.</w:t>
      </w:r>
    </w:p>
    <w:p w14:paraId="5C14248F" w14:textId="77777777" w:rsidR="00D66902" w:rsidRDefault="00B26CA3">
      <w:pPr>
        <w:pStyle w:val="BodyText"/>
      </w:pPr>
      <w:hyperlink w:anchor="fmt_msa.2">
        <w:r>
          <w:rPr>
            <w:rStyle w:val="Hyperlink"/>
          </w:rPr>
          <w:t>FMT_MSA.2</w:t>
        </w:r>
      </w:hyperlink>
      <w:r>
        <w:t xml:space="preserve"> ensures that secure values are assigned to security attributes.</w:t>
      </w:r>
    </w:p>
    <w:p w14:paraId="0BCB68C1" w14:textId="77777777" w:rsidR="00D66902" w:rsidRDefault="00B26CA3">
      <w:pPr>
        <w:pStyle w:val="BodyText"/>
      </w:pPr>
      <w:hyperlink w:anchor="fmt_msa.3">
        <w:r>
          <w:rPr>
            <w:rStyle w:val="Hyperlink"/>
          </w:rPr>
          <w:t>FMT_MSA.3</w:t>
        </w:r>
      </w:hyperlink>
      <w:r>
        <w:t xml:space="preserve"> ensures that the default values of security attributes are appropriately permissive, restrictive or some other property in nature.</w:t>
      </w:r>
    </w:p>
    <w:p w14:paraId="157E6FAF" w14:textId="77777777" w:rsidR="00D66902" w:rsidRDefault="00B26CA3">
      <w:pPr>
        <w:pStyle w:val="BodyText"/>
      </w:pPr>
      <w:hyperlink w:anchor="fmt_msa.4">
        <w:r>
          <w:rPr>
            <w:rStyle w:val="Hyperlink"/>
          </w:rPr>
          <w:t>FMT_MSA.4</w:t>
        </w:r>
      </w:hyperlink>
      <w:r>
        <w:t xml:space="preserve"> allows the rules to be specified that will dictate the value to be inherited by a security attribute.</w:t>
      </w:r>
    </w:p>
    <w:p w14:paraId="2E8F4F90" w14:textId="77777777" w:rsidR="00D66902" w:rsidRDefault="00B26CA3">
      <w:pPr>
        <w:pStyle w:val="nonumsection"/>
      </w:pPr>
      <w:r>
        <w:t>Management:</w:t>
      </w:r>
      <w:r>
        <w:tab/>
      </w:r>
      <w:r>
        <w:rPr>
          <w:rFonts w:ascii="Times New Roman" w:hAnsi="Times New Roman"/>
        </w:rPr>
        <w:t xml:space="preserve"> </w:t>
      </w:r>
      <w:hyperlink w:anchor="fmt_msa.1">
        <w:r>
          <w:rPr>
            <w:rStyle w:val="Hyperlink"/>
          </w:rPr>
          <w:t>FMT_MSA.1</w:t>
        </w:r>
      </w:hyperlink>
    </w:p>
    <w:p w14:paraId="4AEC09A0" w14:textId="77777777" w:rsidR="00D66902" w:rsidRDefault="00B26CA3">
      <w:pPr>
        <w:pStyle w:val="BodyText"/>
      </w:pPr>
      <w:r>
        <w:t>The following actions could be considered for the management</w:t>
      </w:r>
      <w:r>
        <w:t xml:space="preserve"> functions in </w:t>
      </w:r>
      <w:hyperlink w:anchor="FMT">
        <w:r>
          <w:rPr>
            <w:rStyle w:val="Hyperlink"/>
          </w:rPr>
          <w:t>FMT</w:t>
        </w:r>
      </w:hyperlink>
      <w:r>
        <w:t>:</w:t>
      </w:r>
    </w:p>
    <w:p w14:paraId="5C3A0F72" w14:textId="77777777" w:rsidR="00D66902" w:rsidRDefault="00B26CA3">
      <w:pPr>
        <w:pStyle w:val="ListBullet"/>
      </w:pPr>
      <w:r>
        <w:t>Managing the group of roles that can interact with the security attributes;</w:t>
      </w:r>
    </w:p>
    <w:p w14:paraId="3A6F7DD4" w14:textId="77777777" w:rsidR="00D66902" w:rsidRDefault="00B26CA3">
      <w:pPr>
        <w:pStyle w:val="ListBullet"/>
      </w:pPr>
      <w:r>
        <w:t>Management of rules by which security attributes inherit specified values.</w:t>
      </w:r>
    </w:p>
    <w:p w14:paraId="623AF9B1" w14:textId="77777777" w:rsidR="00D66902" w:rsidRDefault="00B26CA3">
      <w:pPr>
        <w:pStyle w:val="nonumsection"/>
      </w:pPr>
      <w:r>
        <w:t>Management:</w:t>
      </w:r>
      <w:r>
        <w:tab/>
      </w:r>
      <w:r>
        <w:rPr>
          <w:rFonts w:ascii="Times New Roman" w:hAnsi="Times New Roman"/>
        </w:rPr>
        <w:t xml:space="preserve"> </w:t>
      </w:r>
      <w:hyperlink w:anchor="fmt_msa.2">
        <w:r>
          <w:rPr>
            <w:rStyle w:val="Hyperlink"/>
          </w:rPr>
          <w:t>FMT_MSA.2</w:t>
        </w:r>
      </w:hyperlink>
    </w:p>
    <w:p w14:paraId="0B89E6AD"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4463397D" w14:textId="77777777" w:rsidR="00D66902" w:rsidRDefault="00B26CA3">
      <w:pPr>
        <w:pStyle w:val="ListBullet"/>
      </w:pPr>
      <w:r>
        <w:t>Management of rules by which security attributes inherit specified values.</w:t>
      </w:r>
    </w:p>
    <w:p w14:paraId="2DA1448E" w14:textId="77777777" w:rsidR="00D66902" w:rsidRDefault="00B26CA3">
      <w:pPr>
        <w:pStyle w:val="nonumsection"/>
      </w:pPr>
      <w:r>
        <w:lastRenderedPageBreak/>
        <w:t>Management:</w:t>
      </w:r>
      <w:r>
        <w:tab/>
      </w:r>
      <w:r>
        <w:rPr>
          <w:rFonts w:ascii="Times New Roman" w:hAnsi="Times New Roman"/>
        </w:rPr>
        <w:t xml:space="preserve"> </w:t>
      </w:r>
      <w:hyperlink w:anchor="fmt_msa.3">
        <w:r>
          <w:rPr>
            <w:rStyle w:val="Hyperlink"/>
          </w:rPr>
          <w:t>FMT_MSA.3</w:t>
        </w:r>
      </w:hyperlink>
    </w:p>
    <w:p w14:paraId="1ECFD4C1"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2621A96F" w14:textId="77777777" w:rsidR="00D66902" w:rsidRDefault="00B26CA3">
      <w:pPr>
        <w:pStyle w:val="ListBullet"/>
      </w:pPr>
      <w:r>
        <w:t>Managing the group of roles that can specify initia</w:t>
      </w:r>
      <w:r>
        <w:t>l values;</w:t>
      </w:r>
    </w:p>
    <w:p w14:paraId="746DDF70" w14:textId="77777777" w:rsidR="00D66902" w:rsidRDefault="00B26CA3">
      <w:pPr>
        <w:pStyle w:val="ListBullet"/>
      </w:pPr>
      <w:r>
        <w:t>Managing the permissive or restrictive setting of default values for a given access control SFP;</w:t>
      </w:r>
    </w:p>
    <w:p w14:paraId="3621BCE8" w14:textId="77777777" w:rsidR="00D66902" w:rsidRDefault="00B26CA3">
      <w:pPr>
        <w:pStyle w:val="ListBullet"/>
      </w:pPr>
      <w:r>
        <w:t>Management of rules by which security attributes inherit specified values.</w:t>
      </w:r>
    </w:p>
    <w:p w14:paraId="4758D571" w14:textId="77777777" w:rsidR="00D66902" w:rsidRDefault="00B26CA3">
      <w:pPr>
        <w:pStyle w:val="nonumsection"/>
      </w:pPr>
      <w:r>
        <w:t>Management:</w:t>
      </w:r>
      <w:r>
        <w:tab/>
      </w:r>
      <w:r>
        <w:rPr>
          <w:rFonts w:ascii="Times New Roman" w:hAnsi="Times New Roman"/>
        </w:rPr>
        <w:t xml:space="preserve"> </w:t>
      </w:r>
      <w:hyperlink w:anchor="fmt_msa.4">
        <w:r>
          <w:rPr>
            <w:rStyle w:val="Hyperlink"/>
          </w:rPr>
          <w:t>FMT_MSA.4</w:t>
        </w:r>
      </w:hyperlink>
    </w:p>
    <w:p w14:paraId="36011CA1"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63B41864" w14:textId="77777777" w:rsidR="00D66902" w:rsidRDefault="00B26CA3">
      <w:pPr>
        <w:pStyle w:val="ListBullet"/>
      </w:pPr>
      <w:r>
        <w:t>Specification of the role permitted to establish or modify security attributes.</w:t>
      </w:r>
    </w:p>
    <w:p w14:paraId="0F188E3F" w14:textId="77777777" w:rsidR="00D66902" w:rsidRDefault="00B26CA3">
      <w:pPr>
        <w:pStyle w:val="nonumsection"/>
      </w:pPr>
      <w:r>
        <w:t>Audit:</w:t>
      </w:r>
      <w:r>
        <w:tab/>
      </w:r>
      <w:r>
        <w:tab/>
      </w:r>
      <w:hyperlink w:anchor="fmt_msa.1">
        <w:r>
          <w:rPr>
            <w:rStyle w:val="Hyperlink"/>
          </w:rPr>
          <w:t>FMT_MSA.1</w:t>
        </w:r>
      </w:hyperlink>
    </w:p>
    <w:p w14:paraId="3C15B92A"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286D5587" w14:textId="77777777" w:rsidR="00D66902" w:rsidRDefault="00B26CA3">
      <w:pPr>
        <w:pStyle w:val="ListBullet"/>
      </w:pPr>
      <w:r>
        <w:t>Basic: All modifications of the values of secur</w:t>
      </w:r>
      <w:r>
        <w:t>ity attributes.</w:t>
      </w:r>
    </w:p>
    <w:p w14:paraId="0576EAA6" w14:textId="77777777" w:rsidR="00D66902" w:rsidRDefault="00B26CA3">
      <w:pPr>
        <w:pStyle w:val="nonumsection"/>
      </w:pPr>
      <w:r>
        <w:t>Audit:</w:t>
      </w:r>
      <w:r>
        <w:tab/>
      </w:r>
      <w:r>
        <w:tab/>
      </w:r>
      <w:hyperlink w:anchor="fmt_msa.2">
        <w:r>
          <w:rPr>
            <w:rStyle w:val="Hyperlink"/>
          </w:rPr>
          <w:t>FMT_MSA.2</w:t>
        </w:r>
      </w:hyperlink>
    </w:p>
    <w:p w14:paraId="3E14842C"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w:t>
      </w:r>
      <w:r>
        <w:t>ed in the PP/ST:</w:t>
      </w:r>
    </w:p>
    <w:p w14:paraId="341F69B9" w14:textId="77777777" w:rsidR="00D66902" w:rsidRDefault="00B26CA3">
      <w:pPr>
        <w:pStyle w:val="ListBullet"/>
      </w:pPr>
      <w:r>
        <w:t>Minimal: All offered and rejected values for a security attribute;</w:t>
      </w:r>
    </w:p>
    <w:p w14:paraId="34279A9A" w14:textId="77777777" w:rsidR="00D66902" w:rsidRDefault="00B26CA3">
      <w:pPr>
        <w:pStyle w:val="ListBullet"/>
      </w:pPr>
      <w:r>
        <w:t>Detailed: All offered and accepted secure values for a security attribute.</w:t>
      </w:r>
    </w:p>
    <w:p w14:paraId="6E62C8DB" w14:textId="77777777" w:rsidR="00D66902" w:rsidRDefault="00B26CA3">
      <w:pPr>
        <w:pStyle w:val="nonumsection"/>
      </w:pPr>
      <w:r>
        <w:t>Audit:</w:t>
      </w:r>
      <w:r>
        <w:tab/>
      </w:r>
      <w:r>
        <w:tab/>
      </w:r>
      <w:hyperlink w:anchor="fmt_msa.3">
        <w:r>
          <w:rPr>
            <w:rStyle w:val="Hyperlink"/>
          </w:rPr>
          <w:t>FMT_MSA.3</w:t>
        </w:r>
      </w:hyperlink>
    </w:p>
    <w:p w14:paraId="5EC05B43"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147A1426" w14:textId="77777777" w:rsidR="00D66902" w:rsidRDefault="00B26CA3">
      <w:pPr>
        <w:pStyle w:val="ListBullet"/>
      </w:pPr>
      <w:r>
        <w:t xml:space="preserve">Basic: Modifications of the default setting of </w:t>
      </w:r>
      <w:r>
        <w:t>permissive or restrictive rules;</w:t>
      </w:r>
    </w:p>
    <w:p w14:paraId="2A63C47B" w14:textId="77777777" w:rsidR="00D66902" w:rsidRDefault="00B26CA3">
      <w:pPr>
        <w:pStyle w:val="ListBullet"/>
      </w:pPr>
      <w:r>
        <w:t>Basic: All modifications of the initial values of security attributes.</w:t>
      </w:r>
    </w:p>
    <w:p w14:paraId="507571E2" w14:textId="77777777" w:rsidR="00D66902" w:rsidRDefault="00B26CA3">
      <w:pPr>
        <w:pStyle w:val="nonumsection"/>
      </w:pPr>
      <w:r>
        <w:t>Audit:</w:t>
      </w:r>
      <w:r>
        <w:tab/>
      </w:r>
      <w:r>
        <w:tab/>
      </w:r>
      <w:hyperlink w:anchor="fmt_msa.4">
        <w:r>
          <w:rPr>
            <w:rStyle w:val="Hyperlink"/>
          </w:rPr>
          <w:t>FMT_MSA.4</w:t>
        </w:r>
      </w:hyperlink>
    </w:p>
    <w:p w14:paraId="449EC4B7"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19ED839D" w14:textId="77777777" w:rsidR="00D66902" w:rsidRDefault="00B26CA3">
      <w:pPr>
        <w:pStyle w:val="ListBullet"/>
      </w:pPr>
      <w:r>
        <w:t>Basic: Modifications of security attributes, possibly with the old and/or values of security attributes that were modified.</w:t>
      </w:r>
    </w:p>
    <w:p w14:paraId="47DEDD6D" w14:textId="77777777" w:rsidR="00D66902" w:rsidRDefault="00B26CA3">
      <w:pPr>
        <w:pStyle w:val="Heading3"/>
      </w:pPr>
      <w:bookmarkStart w:id="409" w:name="fmt_msa.1"/>
      <w:bookmarkStart w:id="410" w:name="_Toc132871308"/>
      <w:r>
        <w:lastRenderedPageBreak/>
        <w:t>FMT_MSA.1 Management of sec</w:t>
      </w:r>
      <w:r>
        <w:t>urity attributes</w:t>
      </w:r>
      <w:bookmarkEnd w:id="410"/>
    </w:p>
    <w:p w14:paraId="4BE16BB3" w14:textId="77777777" w:rsidR="00D66902" w:rsidRDefault="00B26CA3">
      <w:pPr>
        <w:pStyle w:val="nonumsection"/>
      </w:pPr>
      <w:r>
        <w:t>Dependencies:</w:t>
      </w:r>
      <w:r>
        <w:tab/>
        <w:t>[</w:t>
      </w:r>
      <w:hyperlink w:anchor="fdp_acc.1">
        <w:r>
          <w:rPr>
            <w:rStyle w:val="Hyperlink"/>
          </w:rPr>
          <w:t>FDP_ACC.1</w:t>
        </w:r>
      </w:hyperlink>
      <w:r>
        <w:rPr>
          <w:rFonts w:ascii="Times New Roman" w:hAnsi="Times New Roman"/>
        </w:rPr>
        <w:t xml:space="preserve"> or </w:t>
      </w:r>
      <w:hyperlink w:anchor="fdp_ifc.1">
        <w:r>
          <w:rPr>
            <w:rStyle w:val="Hyperlink"/>
          </w:rPr>
          <w:t>FDP_IFC.1</w:t>
        </w:r>
      </w:hyperlink>
      <w:r>
        <w:rPr>
          <w:rFonts w:ascii="Times New Roman" w:hAnsi="Times New Roman"/>
        </w:rPr>
        <w:t xml:space="preserve">], </w:t>
      </w:r>
      <w:hyperlink w:anchor="fmt_smr.1">
        <w:r>
          <w:rPr>
            <w:rStyle w:val="Hyperlink"/>
          </w:rPr>
          <w:t>FMT_SMR.1</w:t>
        </w:r>
      </w:hyperlink>
      <w:r>
        <w:rPr>
          <w:rFonts w:ascii="Times New Roman" w:hAnsi="Times New Roman"/>
        </w:rPr>
        <w:t xml:space="preserve">, </w:t>
      </w:r>
      <w:hyperlink w:anchor="fmt_smf.1">
        <w:r>
          <w:rPr>
            <w:rStyle w:val="Hyperlink"/>
          </w:rPr>
          <w:t>FMT_SMF.1</w:t>
        </w:r>
      </w:hyperlink>
    </w:p>
    <w:p w14:paraId="21ED8859" w14:textId="77777777" w:rsidR="00D66902" w:rsidRDefault="00B26CA3">
      <w:pPr>
        <w:pStyle w:val="elementbold"/>
      </w:pPr>
      <w:bookmarkStart w:id="411" w:name="fmt_msa.1.1"/>
      <w:r>
        <w:rPr>
          <w:bCs/>
          <w:sz w:val="20"/>
        </w:rPr>
        <w:t>FMT_MSA.1.1</w:t>
      </w:r>
      <w:bookmarkEnd w:id="411"/>
      <w:r>
        <w:tab/>
        <w:t xml:space="preserve">The TSF shall enforce the [assignment </w:t>
      </w:r>
      <w:r>
        <w:rPr>
          <w:vertAlign w:val="superscript"/>
        </w:rPr>
        <w:t>(a1)</w:t>
      </w:r>
      <w:r>
        <w:t xml:space="preserve">: access control SFP(s), information flow control SFP(s)] to restrict the ability to [selection </w:t>
      </w:r>
      <w:r>
        <w:rPr>
          <w:vertAlign w:val="superscript"/>
        </w:rPr>
        <w:t>(s1)</w:t>
      </w:r>
      <w:r>
        <w:t xml:space="preserve">: change_default, query, modify, delete, [assignment </w:t>
      </w:r>
      <w:r>
        <w:rPr>
          <w:vertAlign w:val="superscript"/>
        </w:rPr>
        <w:t>(a2)</w:t>
      </w:r>
      <w:r>
        <w:t>: other operations]] the security</w:t>
      </w:r>
      <w:r>
        <w:t xml:space="preserve"> attributes [assignment </w:t>
      </w:r>
      <w:r>
        <w:rPr>
          <w:vertAlign w:val="superscript"/>
        </w:rPr>
        <w:t>(a3)</w:t>
      </w:r>
      <w:r>
        <w:t xml:space="preserve">: list of security attributes] to [assignment </w:t>
      </w:r>
      <w:r>
        <w:rPr>
          <w:vertAlign w:val="superscript"/>
        </w:rPr>
        <w:t>(a4)</w:t>
      </w:r>
      <w:r>
        <w:t>: the authorized identified roles].</w:t>
      </w:r>
    </w:p>
    <w:p w14:paraId="30947B66" w14:textId="77777777" w:rsidR="00D66902" w:rsidRDefault="00B26CA3">
      <w:pPr>
        <w:pStyle w:val="nonumsection"/>
      </w:pPr>
      <w:r>
        <w:t>Notes on operations</w:t>
      </w:r>
    </w:p>
    <w:p w14:paraId="4B4ED351" w14:textId="77777777" w:rsidR="00D66902" w:rsidRDefault="00B26CA3">
      <w:pPr>
        <w:pStyle w:val="BodyText"/>
      </w:pPr>
      <w:r>
        <w:t xml:space="preserve">In </w:t>
      </w:r>
      <w:hyperlink w:anchor="fmt_msa.1.1">
        <w:r>
          <w:rPr>
            <w:rStyle w:val="Hyperlink"/>
          </w:rPr>
          <w:t>FMT_MSA.1.1</w:t>
        </w:r>
      </w:hyperlink>
      <w:r>
        <w:t xml:space="preserve"> (s1), the author of a PP, PP-Module, fun</w:t>
      </w:r>
      <w:r>
        <w:t xml:space="preserve">ctional package or ST should specify the security attributes that can be operated on by the identified roles. It is possible for the author of a PP, PP-Module, functional package or ST to specify that the default value such as default access-rights can be </w:t>
      </w:r>
      <w:r>
        <w:t>managed.</w:t>
      </w:r>
    </w:p>
    <w:p w14:paraId="2A0DAD68" w14:textId="77777777" w:rsidR="00D66902" w:rsidRDefault="00B26CA3">
      <w:pPr>
        <w:pStyle w:val="BodyText"/>
      </w:pPr>
      <w:r>
        <w:t xml:space="preserve">In </w:t>
      </w:r>
      <w:hyperlink w:anchor="fmt_msa.1.1">
        <w:r>
          <w:rPr>
            <w:rStyle w:val="Hyperlink"/>
          </w:rPr>
          <w:t>FMT_MSA.1.1</w:t>
        </w:r>
      </w:hyperlink>
      <w:r>
        <w:t xml:space="preserve"> (a1), the author of a PP, PP-Module, functional package or ST should list the access control SFP(s) or the information flow control SFP(s) for which the security at</w:t>
      </w:r>
      <w:r>
        <w:t>tributes are applicable.</w:t>
      </w:r>
    </w:p>
    <w:p w14:paraId="69C24698" w14:textId="77777777" w:rsidR="00D66902" w:rsidRDefault="00B26CA3">
      <w:pPr>
        <w:pStyle w:val="BodyText"/>
      </w:pPr>
      <w:r>
        <w:t xml:space="preserve">In </w:t>
      </w:r>
      <w:hyperlink w:anchor="fmt_msa.1.1">
        <w:r>
          <w:rPr>
            <w:rStyle w:val="Hyperlink"/>
          </w:rPr>
          <w:t>FMT_MSA.1.1</w:t>
        </w:r>
      </w:hyperlink>
      <w:r>
        <w:t xml:space="preserve"> (a2), the author of a PP, PP-Module, functional package or ST should specify the operations that can be applied to the identified security attribute</w:t>
      </w:r>
      <w:r>
        <w:t>s. The author of a PP, PP-Module, functional package or ST can specify that the role can modify the default value (change_default), query, modify the security attribute, delete the security attributes entirely or define their own operation.</w:t>
      </w:r>
    </w:p>
    <w:p w14:paraId="5D1B30ED" w14:textId="77777777" w:rsidR="00D66902" w:rsidRDefault="00B26CA3">
      <w:pPr>
        <w:pStyle w:val="BodyText"/>
      </w:pPr>
      <w:r>
        <w:t xml:space="preserve">In </w:t>
      </w:r>
      <w:hyperlink w:anchor="fmt_msa.1.1">
        <w:r>
          <w:rPr>
            <w:rStyle w:val="Hyperlink"/>
          </w:rPr>
          <w:t>FMT_MSA.1.1</w:t>
        </w:r>
      </w:hyperlink>
      <w:r>
        <w:t xml:space="preserve"> </w:t>
      </w:r>
      <w:r>
        <w:t>(a4), Examples of these security attributes are user-clearance, priority of service level, access control list, default access rights.</w:t>
      </w:r>
    </w:p>
    <w:p w14:paraId="7730C9AA" w14:textId="77777777" w:rsidR="00D66902" w:rsidRDefault="00B26CA3">
      <w:pPr>
        <w:pStyle w:val="Heading3"/>
      </w:pPr>
      <w:bookmarkStart w:id="412" w:name="fmt_msa.2"/>
      <w:bookmarkStart w:id="413" w:name="_Toc132871309"/>
      <w:bookmarkEnd w:id="409"/>
      <w:r>
        <w:t>FMT_MSA.2 Secure security attributes</w:t>
      </w:r>
      <w:bookmarkEnd w:id="413"/>
    </w:p>
    <w:p w14:paraId="25B5693C" w14:textId="77777777" w:rsidR="00D66902" w:rsidRDefault="00B26CA3">
      <w:pPr>
        <w:pStyle w:val="nonumsection"/>
      </w:pPr>
      <w:r>
        <w:t>Dependencies:</w:t>
      </w:r>
      <w:r>
        <w:tab/>
        <w:t>[</w:t>
      </w:r>
      <w:hyperlink w:anchor="fdp_acc.1">
        <w:r>
          <w:rPr>
            <w:rStyle w:val="Hyperlink"/>
          </w:rPr>
          <w:t>FDP_ACC.1</w:t>
        </w:r>
      </w:hyperlink>
      <w:r>
        <w:rPr>
          <w:rFonts w:ascii="Times New Roman" w:hAnsi="Times New Roman"/>
        </w:rPr>
        <w:t xml:space="preserve"> or </w:t>
      </w:r>
      <w:hyperlink w:anchor="fdp_ifc.1">
        <w:r>
          <w:rPr>
            <w:rStyle w:val="Hyperlink"/>
          </w:rPr>
          <w:t>FDP_IFC.1</w:t>
        </w:r>
      </w:hyperlink>
      <w:r>
        <w:rPr>
          <w:rFonts w:ascii="Times New Roman" w:hAnsi="Times New Roman"/>
        </w:rPr>
        <w:t xml:space="preserve">], </w:t>
      </w:r>
      <w:hyperlink w:anchor="fmt_msa.1">
        <w:r>
          <w:rPr>
            <w:rStyle w:val="Hyperlink"/>
          </w:rPr>
          <w:t>FMT_MSA.1</w:t>
        </w:r>
      </w:hyperlink>
      <w:r>
        <w:rPr>
          <w:rFonts w:ascii="Times New Roman" w:hAnsi="Times New Roman"/>
        </w:rPr>
        <w:t xml:space="preserve">, </w:t>
      </w:r>
      <w:hyperlink w:anchor="fmt_smr.1">
        <w:r>
          <w:rPr>
            <w:rStyle w:val="Hyperlink"/>
          </w:rPr>
          <w:t>FMT_SMR.1</w:t>
        </w:r>
      </w:hyperlink>
    </w:p>
    <w:p w14:paraId="3B92DA9E" w14:textId="77777777" w:rsidR="00D66902" w:rsidRDefault="00B26CA3">
      <w:pPr>
        <w:pStyle w:val="elementbold"/>
      </w:pPr>
      <w:bookmarkStart w:id="414" w:name="fmt_msa.2.1"/>
      <w:r>
        <w:rPr>
          <w:bCs/>
          <w:sz w:val="20"/>
        </w:rPr>
        <w:t>FMT_MSA.2.1</w:t>
      </w:r>
      <w:bookmarkEnd w:id="414"/>
      <w:r>
        <w:tab/>
        <w:t>The TS</w:t>
      </w:r>
      <w:r>
        <w:t xml:space="preserve">F shall ensure that only secure values are accepted for [assignment </w:t>
      </w:r>
      <w:r>
        <w:rPr>
          <w:vertAlign w:val="superscript"/>
        </w:rPr>
        <w:t>(a1)</w:t>
      </w:r>
      <w:r>
        <w:t>: list of security attributes].</w:t>
      </w:r>
    </w:p>
    <w:p w14:paraId="0BD9C59B" w14:textId="77777777" w:rsidR="00D66902" w:rsidRDefault="00B26CA3">
      <w:pPr>
        <w:pStyle w:val="nonumsection"/>
      </w:pPr>
      <w:r>
        <w:t>Notes on operations</w:t>
      </w:r>
    </w:p>
    <w:p w14:paraId="3C7E757E" w14:textId="77777777" w:rsidR="00D66902" w:rsidRDefault="00B26CA3">
      <w:pPr>
        <w:pStyle w:val="BodyText"/>
      </w:pPr>
      <w:r>
        <w:t xml:space="preserve">In </w:t>
      </w:r>
      <w:hyperlink w:anchor="fmt_msa.2.1">
        <w:r>
          <w:rPr>
            <w:rStyle w:val="Hyperlink"/>
          </w:rPr>
          <w:t>FMT_MSA.2.1</w:t>
        </w:r>
      </w:hyperlink>
      <w:r>
        <w:t xml:space="preserve"> (a1), the author of a PP, PP-Module, functional pa</w:t>
      </w:r>
      <w:r>
        <w:t>ckage or ST should specify the list of security attributes that require only secure values to be provided.</w:t>
      </w:r>
    </w:p>
    <w:p w14:paraId="5A6E46BA" w14:textId="77777777" w:rsidR="00D66902" w:rsidRDefault="00B26CA3">
      <w:pPr>
        <w:pStyle w:val="Heading3"/>
      </w:pPr>
      <w:bookmarkStart w:id="415" w:name="fmt_msa.3"/>
      <w:bookmarkStart w:id="416" w:name="_Toc132871310"/>
      <w:bookmarkEnd w:id="412"/>
      <w:r>
        <w:t>FMT_MSA.3 Static attribute initialization</w:t>
      </w:r>
      <w:bookmarkEnd w:id="416"/>
    </w:p>
    <w:p w14:paraId="539C333F" w14:textId="77777777" w:rsidR="00D66902" w:rsidRDefault="00B26CA3">
      <w:pPr>
        <w:pStyle w:val="nonumsection"/>
      </w:pPr>
      <w:r>
        <w:t>Dependencies:</w:t>
      </w:r>
      <w:r>
        <w:tab/>
      </w:r>
      <w:hyperlink w:anchor="fmt_msa.1">
        <w:r>
          <w:rPr>
            <w:rStyle w:val="Hyperlink"/>
          </w:rPr>
          <w:t>FMT_MSA.1</w:t>
        </w:r>
      </w:hyperlink>
      <w:r>
        <w:rPr>
          <w:rFonts w:ascii="Times New Roman" w:hAnsi="Times New Roman"/>
        </w:rPr>
        <w:t xml:space="preserve">, </w:t>
      </w:r>
      <w:hyperlink w:anchor="fmt_smr.1">
        <w:r>
          <w:rPr>
            <w:rStyle w:val="Hyperlink"/>
          </w:rPr>
          <w:t>FMT_SMR.1</w:t>
        </w:r>
      </w:hyperlink>
    </w:p>
    <w:p w14:paraId="2A66E462" w14:textId="77777777" w:rsidR="00D66902" w:rsidRDefault="00B26CA3">
      <w:pPr>
        <w:pStyle w:val="elementbold"/>
      </w:pPr>
      <w:bookmarkStart w:id="417" w:name="fmt_msa.3.1"/>
      <w:r>
        <w:rPr>
          <w:bCs/>
          <w:sz w:val="20"/>
        </w:rPr>
        <w:t>FMT_MSA.3.1</w:t>
      </w:r>
      <w:bookmarkEnd w:id="417"/>
      <w:r>
        <w:tab/>
        <w:t xml:space="preserve">The TSF shall enforce the [assignment </w:t>
      </w:r>
      <w:r>
        <w:rPr>
          <w:vertAlign w:val="superscript"/>
        </w:rPr>
        <w:t>(a1)</w:t>
      </w:r>
      <w:r>
        <w:t xml:space="preserve">: access control SFP, information flow control SFP] to provide [selection, choose one of </w:t>
      </w:r>
      <w:r>
        <w:rPr>
          <w:vertAlign w:val="superscript"/>
        </w:rPr>
        <w:t>(s1)</w:t>
      </w:r>
      <w:r>
        <w:t xml:space="preserve">: restrictive, permissive, [assignment </w:t>
      </w:r>
      <w:r>
        <w:rPr>
          <w:vertAlign w:val="superscript"/>
        </w:rPr>
        <w:t>(a2)</w:t>
      </w:r>
      <w:r>
        <w:t>: other property]] default values for security attributes that are used to enforce the SFP.</w:t>
      </w:r>
    </w:p>
    <w:p w14:paraId="48545E0A" w14:textId="77777777" w:rsidR="00D66902" w:rsidRDefault="00B26CA3">
      <w:pPr>
        <w:pStyle w:val="nonumsection"/>
      </w:pPr>
      <w:r>
        <w:lastRenderedPageBreak/>
        <w:t>Notes on operations</w:t>
      </w:r>
    </w:p>
    <w:p w14:paraId="67A888B0" w14:textId="77777777" w:rsidR="00D66902" w:rsidRDefault="00B26CA3">
      <w:pPr>
        <w:pStyle w:val="BodyText"/>
      </w:pPr>
      <w:r>
        <w:t xml:space="preserve">In </w:t>
      </w:r>
      <w:hyperlink w:anchor="fmt_msa.3.1">
        <w:r>
          <w:rPr>
            <w:rStyle w:val="Hyperlink"/>
          </w:rPr>
          <w:t>FMT_MSA.3.1</w:t>
        </w:r>
      </w:hyperlink>
      <w:r>
        <w:t xml:space="preserve"> (s1), if the author of a PP, PP-Module, functional package or </w:t>
      </w:r>
      <w:r>
        <w:t>ST selects another property, the author of a PP, PP-Module, functional package or ST should specify the desired characteristics of the default values.</w:t>
      </w:r>
    </w:p>
    <w:p w14:paraId="4790A6B9" w14:textId="77777777" w:rsidR="00D66902" w:rsidRDefault="00B26CA3">
      <w:pPr>
        <w:pStyle w:val="BodyText"/>
      </w:pPr>
      <w:r>
        <w:t xml:space="preserve">In </w:t>
      </w:r>
      <w:hyperlink w:anchor="fmt_msa.3.1">
        <w:r>
          <w:rPr>
            <w:rStyle w:val="Hyperlink"/>
          </w:rPr>
          <w:t>FMT_MSA.3.1</w:t>
        </w:r>
      </w:hyperlink>
      <w:r>
        <w:t xml:space="preserve"> (a1), the author of a </w:t>
      </w:r>
      <w:r>
        <w:t>PP, PP-Module, functional package or ST should list the access control SFP or the information flow control SFP for which the security attributes are applicable.</w:t>
      </w:r>
    </w:p>
    <w:p w14:paraId="1358D86F" w14:textId="77777777" w:rsidR="00D66902" w:rsidRDefault="00B26CA3">
      <w:pPr>
        <w:pStyle w:val="BodyText"/>
      </w:pPr>
      <w:r>
        <w:t xml:space="preserve">In </w:t>
      </w:r>
      <w:hyperlink w:anchor="fmt_msa.3.1">
        <w:r>
          <w:rPr>
            <w:rStyle w:val="Hyperlink"/>
          </w:rPr>
          <w:t>FMT_MSA.3.1</w:t>
        </w:r>
      </w:hyperlink>
      <w:r>
        <w:t xml:space="preserve"> (a2), the author of a PP, PP-Module, functional package or ST should select whether the default property of the access control attribute will be restrictive, permissive, or another property. Only one of these options may</w:t>
      </w:r>
      <w:r>
        <w:t xml:space="preserve"> be chosen.</w:t>
      </w:r>
    </w:p>
    <w:p w14:paraId="5273C9E7" w14:textId="77777777" w:rsidR="00D66902" w:rsidRDefault="00B26CA3">
      <w:pPr>
        <w:pStyle w:val="elementbold"/>
      </w:pPr>
      <w:bookmarkStart w:id="418" w:name="fmt_msa.3.2"/>
      <w:r>
        <w:rPr>
          <w:bCs/>
          <w:sz w:val="20"/>
        </w:rPr>
        <w:t>FMT_MSA.3.2</w:t>
      </w:r>
      <w:bookmarkEnd w:id="418"/>
      <w:r>
        <w:tab/>
        <w:t xml:space="preserve">The TSF shall allow the [assignment </w:t>
      </w:r>
      <w:r>
        <w:rPr>
          <w:vertAlign w:val="superscript"/>
        </w:rPr>
        <w:t>(a1)</w:t>
      </w:r>
      <w:r>
        <w:t>: the authorized identified roles] to specify alternative initial values to override the default values when an object or information is created.</w:t>
      </w:r>
    </w:p>
    <w:p w14:paraId="3F1589DF" w14:textId="77777777" w:rsidR="00D66902" w:rsidRDefault="00B26CA3">
      <w:pPr>
        <w:pStyle w:val="nonumsection"/>
      </w:pPr>
      <w:r>
        <w:t>Notes on operations</w:t>
      </w:r>
    </w:p>
    <w:p w14:paraId="3856F984" w14:textId="77777777" w:rsidR="00D66902" w:rsidRDefault="00B26CA3">
      <w:pPr>
        <w:pStyle w:val="BodyText"/>
      </w:pPr>
      <w:r>
        <w:t xml:space="preserve">In </w:t>
      </w:r>
      <w:hyperlink w:anchor="fmt_msa.3.2">
        <w:r>
          <w:rPr>
            <w:rStyle w:val="Hyperlink"/>
          </w:rPr>
          <w:t>FMT_MSA.3.2</w:t>
        </w:r>
      </w:hyperlink>
      <w:r>
        <w:t xml:space="preserve"> (a1), the author of a PP, PP-Module, functional package or ST should specify the roles that are allowed to modify the values of the security attributes. The possible roles are specified in </w:t>
      </w:r>
      <w:hyperlink w:anchor="fmt_smr.1">
        <w:r>
          <w:rPr>
            <w:rStyle w:val="Hyperlink"/>
          </w:rPr>
          <w:t>FMT_SMR.1</w:t>
        </w:r>
      </w:hyperlink>
      <w:r>
        <w:t>.</w:t>
      </w:r>
    </w:p>
    <w:p w14:paraId="7BAF1E0F" w14:textId="77777777" w:rsidR="00D66902" w:rsidRDefault="00B26CA3">
      <w:pPr>
        <w:pStyle w:val="Heading3"/>
      </w:pPr>
      <w:bookmarkStart w:id="419" w:name="fmt_msa.4"/>
      <w:bookmarkStart w:id="420" w:name="_Toc132871311"/>
      <w:bookmarkEnd w:id="415"/>
      <w:r>
        <w:t>FMT_MSA.4 Security attribute value inheritance</w:t>
      </w:r>
      <w:bookmarkEnd w:id="420"/>
    </w:p>
    <w:p w14:paraId="08210EE1" w14:textId="77777777" w:rsidR="00D66902" w:rsidRDefault="00B26CA3">
      <w:pPr>
        <w:pStyle w:val="nonumsection"/>
      </w:pPr>
      <w:r>
        <w:t>Dependencies:</w:t>
      </w:r>
      <w:r>
        <w:tab/>
        <w:t>[</w:t>
      </w:r>
      <w:hyperlink w:anchor="fdp_acc.1">
        <w:r>
          <w:rPr>
            <w:rStyle w:val="Hyperlink"/>
          </w:rPr>
          <w:t>FDP_ACC.1</w:t>
        </w:r>
      </w:hyperlink>
      <w:r>
        <w:rPr>
          <w:rFonts w:ascii="Times New Roman" w:hAnsi="Times New Roman"/>
        </w:rPr>
        <w:t xml:space="preserve"> or </w:t>
      </w:r>
      <w:hyperlink w:anchor="fdp_ifc.1">
        <w:r>
          <w:rPr>
            <w:rStyle w:val="Hyperlink"/>
          </w:rPr>
          <w:t>FDP_IFC.1</w:t>
        </w:r>
      </w:hyperlink>
      <w:r>
        <w:rPr>
          <w:rFonts w:ascii="Times New Roman" w:hAnsi="Times New Roman"/>
        </w:rPr>
        <w:t>]</w:t>
      </w:r>
    </w:p>
    <w:p w14:paraId="774470BA" w14:textId="77777777" w:rsidR="00D66902" w:rsidRDefault="00B26CA3">
      <w:pPr>
        <w:pStyle w:val="elementbold"/>
      </w:pPr>
      <w:bookmarkStart w:id="421" w:name="fmt_msa.4.1"/>
      <w:r>
        <w:rPr>
          <w:bCs/>
          <w:sz w:val="20"/>
        </w:rPr>
        <w:t>FMT_MSA.4.1</w:t>
      </w:r>
      <w:bookmarkEnd w:id="421"/>
      <w:r>
        <w:tab/>
        <w:t xml:space="preserve">The TSF shall use the following rules to set the value of security attributes: [assignment </w:t>
      </w:r>
      <w:r>
        <w:rPr>
          <w:vertAlign w:val="superscript"/>
        </w:rPr>
        <w:t>(a1)</w:t>
      </w:r>
      <w:r>
        <w:t>: rules for setting the values of security attributes].</w:t>
      </w:r>
    </w:p>
    <w:p w14:paraId="17A5891B" w14:textId="77777777" w:rsidR="00D66902" w:rsidRDefault="00B26CA3">
      <w:pPr>
        <w:pStyle w:val="nonumsection"/>
      </w:pPr>
      <w:r>
        <w:t>Notes on operations</w:t>
      </w:r>
    </w:p>
    <w:p w14:paraId="44899C43" w14:textId="77777777" w:rsidR="00D66902" w:rsidRDefault="00B26CA3">
      <w:pPr>
        <w:pStyle w:val="BodyText"/>
      </w:pPr>
      <w:r>
        <w:t xml:space="preserve">In </w:t>
      </w:r>
      <w:hyperlink w:anchor="fmt_msa.4.1">
        <w:r>
          <w:rPr>
            <w:rStyle w:val="Hyperlink"/>
          </w:rPr>
          <w:t>FMT_MSA.4.1</w:t>
        </w:r>
      </w:hyperlink>
      <w:r>
        <w:t xml:space="preserve"> (a1), the author of a PP, PP-Module, functional package or ST specifies the rules governing the value that will be inherited by the specified security attribute, including the co</w:t>
      </w:r>
      <w:r>
        <w:t>nditions that are to be met for the rules to be applied.</w:t>
      </w:r>
    </w:p>
    <w:p w14:paraId="6E3C8CCE" w14:textId="77777777" w:rsidR="00D66902" w:rsidRDefault="00B26CA3">
      <w:pPr>
        <w:pStyle w:val="Heading2"/>
      </w:pPr>
      <w:bookmarkStart w:id="422" w:name="fmt_mtd"/>
      <w:bookmarkStart w:id="423" w:name="_Toc132871312"/>
      <w:bookmarkEnd w:id="419"/>
      <w:bookmarkEnd w:id="407"/>
      <w:r>
        <w:t>Management of TSF data (FMT_MTD)</w:t>
      </w:r>
      <w:bookmarkEnd w:id="423"/>
    </w:p>
    <w:p w14:paraId="23F2AC34" w14:textId="77777777" w:rsidR="00D66902" w:rsidRDefault="00B26CA3">
      <w:pPr>
        <w:pStyle w:val="nonumsection"/>
      </w:pPr>
      <w:r>
        <w:t>Family Behaviour</w:t>
      </w:r>
    </w:p>
    <w:p w14:paraId="2FC519FD" w14:textId="77777777" w:rsidR="00D66902" w:rsidRDefault="00B26CA3">
      <w:pPr>
        <w:pStyle w:val="BodyText"/>
      </w:pPr>
      <w:r>
        <w:t>This family allows authorized users (roles) control over the management of TSF data.</w:t>
      </w:r>
    </w:p>
    <w:p w14:paraId="3782C33F" w14:textId="77777777" w:rsidR="00D66902" w:rsidRDefault="00B26CA3">
      <w:pPr>
        <w:pStyle w:val="nonumsection"/>
      </w:pPr>
      <w:r>
        <w:lastRenderedPageBreak/>
        <w:t>Component levelling</w:t>
      </w:r>
    </w:p>
    <w:p w14:paraId="2E89148A" w14:textId="77777777" w:rsidR="00D66902" w:rsidRDefault="00B26CA3">
      <w:pPr>
        <w:pStyle w:val="CaptionedFigure"/>
      </w:pPr>
      <w:r>
        <w:rPr>
          <w:noProof/>
        </w:rPr>
        <w:drawing>
          <wp:inline distT="0" distB="0" distL="0" distR="0" wp14:anchorId="34835EA7" wp14:editId="2ED2F666">
            <wp:extent cx="3026019" cy="1480038"/>
            <wp:effectExtent l="0" t="0" r="0" b="0"/>
            <wp:docPr id="324" name="Picture" title="fig:"/>
            <wp:cNvGraphicFramePr/>
            <a:graphic xmlns:a="http://schemas.openxmlformats.org/drawingml/2006/main">
              <a:graphicData uri="http://schemas.openxmlformats.org/drawingml/2006/picture">
                <pic:pic xmlns:pic="http://schemas.openxmlformats.org/drawingml/2006/picture">
                  <pic:nvPicPr>
                    <pic:cNvPr id="325" name="Picture" descr="fig/fmt_mtd.svg"/>
                    <pic:cNvPicPr>
                      <a:picLocks noChangeAspect="1" noChangeArrowheads="1"/>
                    </pic:cNvPicPr>
                  </pic:nvPicPr>
                  <pic:blipFill>
                    <a:blip r:embed="rId93">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bwMode="auto">
                    <a:xfrm>
                      <a:off x="0" y="0"/>
                      <a:ext cx="3026019" cy="1480038"/>
                    </a:xfrm>
                    <a:prstGeom prst="rect">
                      <a:avLst/>
                    </a:prstGeom>
                    <a:noFill/>
                    <a:ln w="9525">
                      <a:noFill/>
                      <a:headEnd/>
                      <a:tailEnd/>
                    </a:ln>
                  </pic:spPr>
                </pic:pic>
              </a:graphicData>
            </a:graphic>
          </wp:inline>
        </w:drawing>
      </w:r>
    </w:p>
    <w:p w14:paraId="5BE5C501" w14:textId="77777777" w:rsidR="00D66902" w:rsidRDefault="00B26CA3">
      <w:pPr>
        <w:pStyle w:val="BodyText"/>
      </w:pPr>
      <w:hyperlink w:anchor="fmt_mtd.1">
        <w:r>
          <w:rPr>
            <w:rStyle w:val="Hyperlink"/>
          </w:rPr>
          <w:t>FMT_MTD.1</w:t>
        </w:r>
      </w:hyperlink>
      <w:r>
        <w:t xml:space="preserve"> allows authorized users to manage TSF data.</w:t>
      </w:r>
    </w:p>
    <w:p w14:paraId="18C38D29" w14:textId="77777777" w:rsidR="00D66902" w:rsidRDefault="00B26CA3">
      <w:pPr>
        <w:pStyle w:val="BodyText"/>
      </w:pPr>
      <w:hyperlink w:anchor="fmt_mtd.2">
        <w:r>
          <w:rPr>
            <w:rStyle w:val="Hyperlink"/>
          </w:rPr>
          <w:t>FMT_MTD.2</w:t>
        </w:r>
      </w:hyperlink>
      <w:r>
        <w:t xml:space="preserve"> specifies the action to be taken if limits on TSF data are reached or exceeded.</w:t>
      </w:r>
    </w:p>
    <w:p w14:paraId="210B108C" w14:textId="77777777" w:rsidR="00D66902" w:rsidRDefault="00B26CA3">
      <w:pPr>
        <w:pStyle w:val="BodyText"/>
      </w:pPr>
      <w:hyperlink w:anchor="fmt_mtd.3">
        <w:r>
          <w:rPr>
            <w:rStyle w:val="Hyperlink"/>
          </w:rPr>
          <w:t>FMT_MTD.3</w:t>
        </w:r>
      </w:hyperlink>
      <w:r>
        <w:t xml:space="preserve"> ensures that values assigned to TSF data are valid with respect to the secure state.</w:t>
      </w:r>
    </w:p>
    <w:p w14:paraId="40869C9B" w14:textId="77777777" w:rsidR="00D66902" w:rsidRDefault="00B26CA3">
      <w:pPr>
        <w:pStyle w:val="nonumsection"/>
      </w:pPr>
      <w:r>
        <w:t>Management:</w:t>
      </w:r>
      <w:r>
        <w:tab/>
      </w:r>
      <w:r>
        <w:rPr>
          <w:rFonts w:ascii="Times New Roman" w:hAnsi="Times New Roman"/>
        </w:rPr>
        <w:t xml:space="preserve"> </w:t>
      </w:r>
      <w:hyperlink w:anchor="fmt_mtd.1">
        <w:r>
          <w:rPr>
            <w:rStyle w:val="Hyperlink"/>
          </w:rPr>
          <w:t>FMT_MTD.1</w:t>
        </w:r>
      </w:hyperlink>
    </w:p>
    <w:p w14:paraId="0732C6AC" w14:textId="77777777" w:rsidR="00D66902" w:rsidRDefault="00B26CA3">
      <w:pPr>
        <w:pStyle w:val="BodyText"/>
      </w:pPr>
      <w:r>
        <w:t xml:space="preserve">The following actions could </w:t>
      </w:r>
      <w:r>
        <w:t xml:space="preserve">be considered for the management functions in </w:t>
      </w:r>
      <w:hyperlink w:anchor="FMT">
        <w:r>
          <w:rPr>
            <w:rStyle w:val="Hyperlink"/>
          </w:rPr>
          <w:t>FMT</w:t>
        </w:r>
      </w:hyperlink>
      <w:r>
        <w:t>:</w:t>
      </w:r>
    </w:p>
    <w:p w14:paraId="41FC583A" w14:textId="77777777" w:rsidR="00D66902" w:rsidRDefault="00B26CA3">
      <w:pPr>
        <w:pStyle w:val="ListBullet"/>
      </w:pPr>
      <w:r>
        <w:t>Managing the group of roles that can interact with the TSF data.</w:t>
      </w:r>
    </w:p>
    <w:p w14:paraId="08D17533" w14:textId="77777777" w:rsidR="00D66902" w:rsidRDefault="00B26CA3">
      <w:pPr>
        <w:pStyle w:val="nonumsection"/>
      </w:pPr>
      <w:r>
        <w:t>Management:</w:t>
      </w:r>
      <w:r>
        <w:tab/>
      </w:r>
      <w:r>
        <w:rPr>
          <w:rFonts w:ascii="Times New Roman" w:hAnsi="Times New Roman"/>
        </w:rPr>
        <w:t xml:space="preserve"> </w:t>
      </w:r>
      <w:hyperlink w:anchor="fmt_mtd.2">
        <w:r>
          <w:rPr>
            <w:rStyle w:val="Hyperlink"/>
          </w:rPr>
          <w:t>FMT_MTD.2</w:t>
        </w:r>
      </w:hyperlink>
    </w:p>
    <w:p w14:paraId="6689EDFB"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547BA8D3" w14:textId="77777777" w:rsidR="00D66902" w:rsidRDefault="00B26CA3">
      <w:pPr>
        <w:pStyle w:val="ListBullet"/>
      </w:pPr>
      <w:r>
        <w:t>Managing the group of roles that can interact with the limits on the TSF data.</w:t>
      </w:r>
    </w:p>
    <w:p w14:paraId="27087D0C" w14:textId="77777777" w:rsidR="00D66902" w:rsidRDefault="00B26CA3">
      <w:pPr>
        <w:pStyle w:val="nonumsection"/>
      </w:pPr>
      <w:r>
        <w:t>Audit:</w:t>
      </w:r>
      <w:r>
        <w:tab/>
      </w:r>
      <w:r>
        <w:tab/>
      </w:r>
      <w:hyperlink w:anchor="fmt_mtd.1">
        <w:r>
          <w:rPr>
            <w:rStyle w:val="Hyperlink"/>
          </w:rPr>
          <w:t>FMT_MTD.1</w:t>
        </w:r>
      </w:hyperlink>
    </w:p>
    <w:p w14:paraId="0BB1F966"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45B96ED5" w14:textId="77777777" w:rsidR="00D66902" w:rsidRDefault="00B26CA3">
      <w:pPr>
        <w:pStyle w:val="ListBullet"/>
      </w:pPr>
      <w:r>
        <w:t>Basic: All modifications to the values of TSF data.</w:t>
      </w:r>
    </w:p>
    <w:p w14:paraId="75DDC4BB" w14:textId="77777777" w:rsidR="00D66902" w:rsidRDefault="00B26CA3">
      <w:pPr>
        <w:pStyle w:val="nonumsection"/>
      </w:pPr>
      <w:r>
        <w:t>Audit:</w:t>
      </w:r>
      <w:r>
        <w:tab/>
      </w:r>
      <w:r>
        <w:tab/>
      </w:r>
      <w:hyperlink w:anchor="fmt_mtd.2">
        <w:r>
          <w:rPr>
            <w:rStyle w:val="Hyperlink"/>
          </w:rPr>
          <w:t>FMT_MTD.2</w:t>
        </w:r>
      </w:hyperlink>
    </w:p>
    <w:p w14:paraId="57D13497" w14:textId="77777777" w:rsidR="00D66902" w:rsidRDefault="00B26CA3">
      <w:pPr>
        <w:pStyle w:val="BodyText"/>
      </w:pPr>
      <w:r>
        <w:t xml:space="preserve">The </w:t>
      </w:r>
      <w:r>
        <w:t xml:space="preserve">following actions should be auditable if </w:t>
      </w:r>
      <w:hyperlink w:anchor="fau_gen">
        <w:r>
          <w:rPr>
            <w:rStyle w:val="Hyperlink"/>
          </w:rPr>
          <w:t>FAU_GEN</w:t>
        </w:r>
      </w:hyperlink>
      <w:r>
        <w:t xml:space="preserve"> Security audit data generation is included in the PP/ST:</w:t>
      </w:r>
    </w:p>
    <w:p w14:paraId="0FDB6C09" w14:textId="77777777" w:rsidR="00D66902" w:rsidRDefault="00B26CA3">
      <w:pPr>
        <w:pStyle w:val="ListBullet"/>
      </w:pPr>
      <w:r>
        <w:t>Basic: All modifications to the limits on TSF data;</w:t>
      </w:r>
    </w:p>
    <w:p w14:paraId="6FCC4D50" w14:textId="77777777" w:rsidR="00D66902" w:rsidRDefault="00B26CA3">
      <w:pPr>
        <w:pStyle w:val="ListBullet"/>
      </w:pPr>
      <w:r>
        <w:t>Basic: All modifications in the actions to be taken in case of violation of the limits.</w:t>
      </w:r>
    </w:p>
    <w:p w14:paraId="0BBEF12C" w14:textId="77777777" w:rsidR="00D66902" w:rsidRDefault="00B26CA3">
      <w:pPr>
        <w:pStyle w:val="nonumsection"/>
      </w:pPr>
      <w:r>
        <w:t>Audit:</w:t>
      </w:r>
      <w:r>
        <w:tab/>
      </w:r>
      <w:r>
        <w:tab/>
      </w:r>
      <w:hyperlink w:anchor="fmt_mtd.3">
        <w:r>
          <w:rPr>
            <w:rStyle w:val="Hyperlink"/>
          </w:rPr>
          <w:t>FMT_MTD.3</w:t>
        </w:r>
      </w:hyperlink>
    </w:p>
    <w:p w14:paraId="3736E93F" w14:textId="77777777" w:rsidR="00D66902" w:rsidRDefault="00B26CA3">
      <w:pPr>
        <w:pStyle w:val="BodyText"/>
      </w:pPr>
      <w:r>
        <w:t xml:space="preserve">The following actions should be </w:t>
      </w:r>
      <w:r>
        <w:t xml:space="preserve">auditable if </w:t>
      </w:r>
      <w:hyperlink w:anchor="fau_gen">
        <w:r>
          <w:rPr>
            <w:rStyle w:val="Hyperlink"/>
          </w:rPr>
          <w:t>FAU_GEN</w:t>
        </w:r>
      </w:hyperlink>
      <w:r>
        <w:t xml:space="preserve"> Security audit data generation is included in the PP/ST:</w:t>
      </w:r>
    </w:p>
    <w:p w14:paraId="509EDB92" w14:textId="77777777" w:rsidR="00D66902" w:rsidRDefault="00B26CA3">
      <w:pPr>
        <w:pStyle w:val="ListBullet"/>
      </w:pPr>
      <w:r>
        <w:t>Minimal: All rejected values of TSF data.</w:t>
      </w:r>
    </w:p>
    <w:p w14:paraId="795A4707" w14:textId="77777777" w:rsidR="00D66902" w:rsidRDefault="00B26CA3">
      <w:pPr>
        <w:pStyle w:val="Heading3"/>
      </w:pPr>
      <w:bookmarkStart w:id="424" w:name="fmt_mtd.1"/>
      <w:bookmarkStart w:id="425" w:name="_Toc132871313"/>
      <w:r>
        <w:lastRenderedPageBreak/>
        <w:t>FMT_MTD.1 Management of TSF data</w:t>
      </w:r>
      <w:bookmarkEnd w:id="425"/>
    </w:p>
    <w:p w14:paraId="1763D354" w14:textId="77777777" w:rsidR="00D66902" w:rsidRDefault="00B26CA3">
      <w:pPr>
        <w:pStyle w:val="nonumsection"/>
      </w:pPr>
      <w:r>
        <w:t>Dependencies:</w:t>
      </w:r>
      <w:r>
        <w:tab/>
      </w:r>
      <w:hyperlink w:anchor="fmt_smr.1">
        <w:r>
          <w:rPr>
            <w:rStyle w:val="Hyperlink"/>
          </w:rPr>
          <w:t>FMT_SMR.1</w:t>
        </w:r>
      </w:hyperlink>
      <w:r>
        <w:rPr>
          <w:rFonts w:ascii="Times New Roman" w:hAnsi="Times New Roman"/>
        </w:rPr>
        <w:t xml:space="preserve">, </w:t>
      </w:r>
      <w:hyperlink w:anchor="fmt_smf.1">
        <w:r>
          <w:rPr>
            <w:rStyle w:val="Hyperlink"/>
          </w:rPr>
          <w:t>FMT_SMF.1</w:t>
        </w:r>
      </w:hyperlink>
    </w:p>
    <w:p w14:paraId="6BAEF3B0" w14:textId="77777777" w:rsidR="00D66902" w:rsidRDefault="00B26CA3">
      <w:pPr>
        <w:pStyle w:val="elementbold"/>
      </w:pPr>
      <w:bookmarkStart w:id="426" w:name="fmt_mtd.1.1"/>
      <w:r>
        <w:rPr>
          <w:bCs/>
          <w:sz w:val="20"/>
        </w:rPr>
        <w:t>FMT_MTD.1.1</w:t>
      </w:r>
      <w:bookmarkEnd w:id="426"/>
      <w:r>
        <w:tab/>
        <w:t xml:space="preserve">The TSF shall restrict the ability to [selection </w:t>
      </w:r>
      <w:r>
        <w:rPr>
          <w:vertAlign w:val="superscript"/>
        </w:rPr>
        <w:t>(s1)</w:t>
      </w:r>
      <w:r>
        <w:t xml:space="preserve">: change_default, query, modify, delete, clear, [assignment </w:t>
      </w:r>
      <w:r>
        <w:rPr>
          <w:vertAlign w:val="superscript"/>
        </w:rPr>
        <w:t>(a1)</w:t>
      </w:r>
      <w:r>
        <w:t>: other operati</w:t>
      </w:r>
      <w:r>
        <w:t xml:space="preserve">ons]] the [assignment </w:t>
      </w:r>
      <w:r>
        <w:rPr>
          <w:vertAlign w:val="superscript"/>
        </w:rPr>
        <w:t>(a2)</w:t>
      </w:r>
      <w:r>
        <w:t xml:space="preserve">: list of TSF data] to [assignment </w:t>
      </w:r>
      <w:r>
        <w:rPr>
          <w:vertAlign w:val="superscript"/>
        </w:rPr>
        <w:t>(a3)</w:t>
      </w:r>
      <w:r>
        <w:t>: the authorized identified roles].</w:t>
      </w:r>
    </w:p>
    <w:p w14:paraId="31C78D4A" w14:textId="77777777" w:rsidR="00D66902" w:rsidRDefault="00B26CA3">
      <w:pPr>
        <w:pStyle w:val="nonumsection"/>
      </w:pPr>
      <w:r>
        <w:t>Notes on operations</w:t>
      </w:r>
    </w:p>
    <w:p w14:paraId="4F842E84" w14:textId="77777777" w:rsidR="00D66902" w:rsidRDefault="00B26CA3">
      <w:pPr>
        <w:pStyle w:val="BodyText"/>
      </w:pPr>
      <w:r>
        <w:t xml:space="preserve">In </w:t>
      </w:r>
      <w:hyperlink w:anchor="fmt_mtd.1.1">
        <w:r>
          <w:rPr>
            <w:rStyle w:val="Hyperlink"/>
          </w:rPr>
          <w:t>FMT_MTD.1.1</w:t>
        </w:r>
      </w:hyperlink>
      <w:r>
        <w:t xml:space="preserve"> (s1), the author of a PP, PP-Module, functional pack</w:t>
      </w:r>
      <w:r>
        <w:t>age or ST should specify the TSF data that can be operated on by the identified roles. It is possible for the author of a PP, PP-Module, functional package or ST to specify that the default value can be managed.</w:t>
      </w:r>
    </w:p>
    <w:p w14:paraId="1CF9679B" w14:textId="77777777" w:rsidR="00D66902" w:rsidRDefault="00B26CA3">
      <w:pPr>
        <w:pStyle w:val="BodyText"/>
      </w:pPr>
      <w:r>
        <w:t xml:space="preserve">In </w:t>
      </w:r>
      <w:hyperlink w:anchor="fmt_mtd.1.1">
        <w:r>
          <w:rPr>
            <w:rStyle w:val="Hyperlink"/>
          </w:rPr>
          <w:t>FMT_MTD.1</w:t>
        </w:r>
        <w:r>
          <w:rPr>
            <w:rStyle w:val="Hyperlink"/>
          </w:rPr>
          <w:t>.1</w:t>
        </w:r>
      </w:hyperlink>
      <w:r>
        <w:t xml:space="preserve"> (a1), the author of a PP, PP-Module, functional package or ST should specify the operations that can be applied to the identified TSF data. The author of a PP, PP-Module, functional package or ST can specify that the r</w:t>
      </w:r>
      <w:r>
        <w:t>ole can modify the default value (change_default), clear, query or modify the TSF data, or delete the TSF data entirely. If demanded, the author of a PP, PP-Module, functional package or ST can specify any type of operation. To clarify “clear TSF data” mea</w:t>
      </w:r>
      <w:r>
        <w:t>ns that the content of the TSF data is removed, but that the entity that stores the TSF data remains in the TOE.</w:t>
      </w:r>
    </w:p>
    <w:p w14:paraId="27085D22" w14:textId="77777777" w:rsidR="00D66902" w:rsidRDefault="00B26CA3">
      <w:pPr>
        <w:pStyle w:val="BodyText"/>
      </w:pPr>
      <w:r>
        <w:t xml:space="preserve">In </w:t>
      </w:r>
      <w:hyperlink w:anchor="fmt_mtd.1.1">
        <w:r>
          <w:rPr>
            <w:rStyle w:val="Hyperlink"/>
          </w:rPr>
          <w:t>FMT_MTD.1.1</w:t>
        </w:r>
      </w:hyperlink>
      <w:r>
        <w:t xml:space="preserve"> (a2), the author of a PP, PP-Module, functional package or S</w:t>
      </w:r>
      <w:r>
        <w:t xml:space="preserve">T should specify the roles that are allowed to operate on the TSF data. The possible roles are specified in </w:t>
      </w:r>
      <w:hyperlink w:anchor="fmt_smr.1">
        <w:r>
          <w:rPr>
            <w:rStyle w:val="Hyperlink"/>
          </w:rPr>
          <w:t>FMT_SMR.1</w:t>
        </w:r>
      </w:hyperlink>
      <w:r>
        <w:t>.</w:t>
      </w:r>
    </w:p>
    <w:p w14:paraId="06E9A132" w14:textId="77777777" w:rsidR="00D66902" w:rsidRDefault="00B26CA3">
      <w:pPr>
        <w:pStyle w:val="BodyText"/>
      </w:pPr>
      <w:r>
        <w:t xml:space="preserve">In </w:t>
      </w:r>
      <w:hyperlink w:anchor="fmt_mtd.1.1">
        <w:r>
          <w:rPr>
            <w:rStyle w:val="Hyperlink"/>
          </w:rPr>
          <w:t>FMT_MTD.1.1</w:t>
        </w:r>
      </w:hyperlink>
      <w:r>
        <w:t xml:space="preserve"> (a3), if selected, the author of a PP, PP-Module, functional package or ST should specify which other operations the role can perform.</w:t>
      </w:r>
    </w:p>
    <w:p w14:paraId="4BD9A559" w14:textId="77777777" w:rsidR="00D66902" w:rsidRDefault="00B26CA3">
      <w:pPr>
        <w:pStyle w:val="Heading3"/>
      </w:pPr>
      <w:bookmarkStart w:id="427" w:name="fmt_mtd.2"/>
      <w:bookmarkStart w:id="428" w:name="_Toc132871314"/>
      <w:bookmarkEnd w:id="424"/>
      <w:r>
        <w:t>FMT_MTD.2 Management of limits on TSF data</w:t>
      </w:r>
      <w:bookmarkEnd w:id="428"/>
    </w:p>
    <w:p w14:paraId="77A92B49" w14:textId="77777777" w:rsidR="00D66902" w:rsidRDefault="00B26CA3">
      <w:pPr>
        <w:pStyle w:val="nonumsection"/>
      </w:pPr>
      <w:r>
        <w:t>Dependencies:</w:t>
      </w:r>
      <w:r>
        <w:tab/>
      </w:r>
      <w:hyperlink w:anchor="fmt_mtd.1">
        <w:r>
          <w:rPr>
            <w:rStyle w:val="Hyperlink"/>
          </w:rPr>
          <w:t>FMT_MTD.1</w:t>
        </w:r>
      </w:hyperlink>
      <w:r>
        <w:rPr>
          <w:rFonts w:ascii="Times New Roman" w:hAnsi="Times New Roman"/>
        </w:rPr>
        <w:t xml:space="preserve">, </w:t>
      </w:r>
      <w:hyperlink w:anchor="fmt_smr.1">
        <w:r>
          <w:rPr>
            <w:rStyle w:val="Hyperlink"/>
          </w:rPr>
          <w:t>FMT_SMR.1</w:t>
        </w:r>
      </w:hyperlink>
    </w:p>
    <w:p w14:paraId="2FEE7533" w14:textId="77777777" w:rsidR="00D66902" w:rsidRDefault="00B26CA3">
      <w:pPr>
        <w:pStyle w:val="elementbold"/>
      </w:pPr>
      <w:bookmarkStart w:id="429" w:name="fmt_mtd.2.1"/>
      <w:r>
        <w:rPr>
          <w:bCs/>
          <w:sz w:val="20"/>
        </w:rPr>
        <w:t>FMT_MTD.2.1</w:t>
      </w:r>
      <w:bookmarkEnd w:id="429"/>
      <w:r>
        <w:tab/>
        <w:t xml:space="preserve">The TSF shall restrict the specification of the limits for [assignment </w:t>
      </w:r>
      <w:r>
        <w:rPr>
          <w:vertAlign w:val="superscript"/>
        </w:rPr>
        <w:t>(a1)</w:t>
      </w:r>
      <w:r>
        <w:t xml:space="preserve">: list of TSF data] to [assignment </w:t>
      </w:r>
      <w:r>
        <w:rPr>
          <w:vertAlign w:val="superscript"/>
        </w:rPr>
        <w:t>(a2)</w:t>
      </w:r>
      <w:r>
        <w:t>: the authorized identified roles].</w:t>
      </w:r>
    </w:p>
    <w:p w14:paraId="6A12EBBC" w14:textId="77777777" w:rsidR="00D66902" w:rsidRDefault="00B26CA3">
      <w:pPr>
        <w:pStyle w:val="nonumsection"/>
      </w:pPr>
      <w:r>
        <w:t>Notes on operations</w:t>
      </w:r>
    </w:p>
    <w:p w14:paraId="72EA6CB3" w14:textId="77777777" w:rsidR="00D66902" w:rsidRDefault="00B26CA3">
      <w:pPr>
        <w:pStyle w:val="BodyText"/>
      </w:pPr>
      <w:r>
        <w:t xml:space="preserve">In </w:t>
      </w:r>
      <w:hyperlink w:anchor="fmt_mtd.2.1">
        <w:r>
          <w:rPr>
            <w:rStyle w:val="Hyperlink"/>
          </w:rPr>
          <w:t>FMT</w:t>
        </w:r>
        <w:r>
          <w:rPr>
            <w:rStyle w:val="Hyperlink"/>
          </w:rPr>
          <w:t>_MTD.2.1</w:t>
        </w:r>
      </w:hyperlink>
      <w:r>
        <w:t xml:space="preserve"> (a1), the author of a PP, PP-Module, functional package or ST should specify the TSF data that can have limits, and the value of those limits. An example of such TSF data is the number of users logged-in.</w:t>
      </w:r>
    </w:p>
    <w:p w14:paraId="26591454" w14:textId="77777777" w:rsidR="00D66902" w:rsidRDefault="00B26CA3">
      <w:pPr>
        <w:pStyle w:val="BodyText"/>
      </w:pPr>
      <w:r>
        <w:t xml:space="preserve">In </w:t>
      </w:r>
      <w:hyperlink w:anchor="fmt_mtd.2.1">
        <w:r>
          <w:rPr>
            <w:rStyle w:val="Hyperlink"/>
          </w:rPr>
          <w:t>FMT_MTD.2.1</w:t>
        </w:r>
      </w:hyperlink>
      <w:r>
        <w:t xml:space="preserve"> (a2), the author of a PP, PP-Module, functional package or ST should specify the roles that are allowed to modify the limits on the TSF data and the actions to be taken. The possib</w:t>
      </w:r>
      <w:r>
        <w:t xml:space="preserve">le roles are specified in </w:t>
      </w:r>
      <w:hyperlink w:anchor="fmt_smr.1">
        <w:r>
          <w:rPr>
            <w:rStyle w:val="Hyperlink"/>
          </w:rPr>
          <w:t>FMT_SMR.1</w:t>
        </w:r>
      </w:hyperlink>
      <w:r>
        <w:t>.</w:t>
      </w:r>
    </w:p>
    <w:p w14:paraId="426D9363" w14:textId="77777777" w:rsidR="00D66902" w:rsidRDefault="00B26CA3">
      <w:pPr>
        <w:pStyle w:val="elementbold"/>
      </w:pPr>
      <w:bookmarkStart w:id="430" w:name="fmt_mtd.2.2"/>
      <w:r>
        <w:rPr>
          <w:bCs/>
          <w:sz w:val="20"/>
        </w:rPr>
        <w:t>FMT_MTD.2.2</w:t>
      </w:r>
      <w:bookmarkEnd w:id="430"/>
      <w:r>
        <w:tab/>
        <w:t xml:space="preserve">The TSF shall take the following actions, if the TSF data are at, or exceed, the indicated limits: [assignment </w:t>
      </w:r>
      <w:r>
        <w:rPr>
          <w:vertAlign w:val="superscript"/>
        </w:rPr>
        <w:t>(a1)</w:t>
      </w:r>
      <w:r>
        <w:t>: actions to be taken].</w:t>
      </w:r>
    </w:p>
    <w:p w14:paraId="00BC11A3" w14:textId="77777777" w:rsidR="00D66902" w:rsidRDefault="00B26CA3">
      <w:pPr>
        <w:pStyle w:val="nonumsection"/>
      </w:pPr>
      <w:r>
        <w:lastRenderedPageBreak/>
        <w:t>No</w:t>
      </w:r>
      <w:r>
        <w:t>tes on operations</w:t>
      </w:r>
    </w:p>
    <w:p w14:paraId="49FD576E" w14:textId="77777777" w:rsidR="00D66902" w:rsidRDefault="00B26CA3">
      <w:pPr>
        <w:pStyle w:val="BodyText"/>
      </w:pPr>
      <w:r>
        <w:t xml:space="preserve">In </w:t>
      </w:r>
      <w:hyperlink w:anchor="fmt_mtd.2.2">
        <w:r>
          <w:rPr>
            <w:rStyle w:val="Hyperlink"/>
          </w:rPr>
          <w:t>FMT_MTD.2.2</w:t>
        </w:r>
      </w:hyperlink>
      <w:r>
        <w:t xml:space="preserve"> (a1), the author of a PP, PP-Module, functional package or ST should specify the actions to be taken if the specified limit on the specified TSF data is exc</w:t>
      </w:r>
      <w:r>
        <w:t>eeded.</w:t>
      </w:r>
    </w:p>
    <w:p w14:paraId="1710002A" w14:textId="77777777" w:rsidR="00D66902" w:rsidRDefault="00B26CA3">
      <w:pPr>
        <w:pStyle w:val="Heading3"/>
      </w:pPr>
      <w:bookmarkStart w:id="431" w:name="fmt_mtd.3"/>
      <w:bookmarkStart w:id="432" w:name="_Toc132871315"/>
      <w:bookmarkEnd w:id="427"/>
      <w:r>
        <w:t>FMT_MTD.3 Secure TSF data</w:t>
      </w:r>
      <w:bookmarkEnd w:id="432"/>
    </w:p>
    <w:p w14:paraId="5BE30B18" w14:textId="77777777" w:rsidR="00D66902" w:rsidRDefault="00B26CA3">
      <w:pPr>
        <w:pStyle w:val="nonumsection"/>
      </w:pPr>
      <w:r>
        <w:t>Dependencies:</w:t>
      </w:r>
      <w:r>
        <w:tab/>
      </w:r>
      <w:hyperlink w:anchor="fmt_mtd.1">
        <w:r>
          <w:rPr>
            <w:rStyle w:val="Hyperlink"/>
          </w:rPr>
          <w:t>FMT_MTD.1</w:t>
        </w:r>
      </w:hyperlink>
    </w:p>
    <w:p w14:paraId="302D8EA2" w14:textId="77777777" w:rsidR="00D66902" w:rsidRDefault="00B26CA3">
      <w:pPr>
        <w:pStyle w:val="elementbold"/>
      </w:pPr>
      <w:bookmarkStart w:id="433" w:name="fmt_mtd.3.1"/>
      <w:r>
        <w:rPr>
          <w:bCs/>
          <w:sz w:val="20"/>
        </w:rPr>
        <w:t>FMT_MTD.3.1</w:t>
      </w:r>
      <w:bookmarkEnd w:id="433"/>
      <w:r>
        <w:tab/>
        <w:t xml:space="preserve">The TSF shall ensure that only secure values are accepted for [assignment </w:t>
      </w:r>
      <w:r>
        <w:rPr>
          <w:vertAlign w:val="superscript"/>
        </w:rPr>
        <w:t>(a1)</w:t>
      </w:r>
      <w:r>
        <w:t>: list of TSF data].</w:t>
      </w:r>
    </w:p>
    <w:p w14:paraId="5EC59A71" w14:textId="77777777" w:rsidR="00D66902" w:rsidRDefault="00B26CA3">
      <w:pPr>
        <w:pStyle w:val="nonumsection"/>
      </w:pPr>
      <w:r>
        <w:t>Notes on operations</w:t>
      </w:r>
    </w:p>
    <w:p w14:paraId="5DC2C6BA" w14:textId="77777777" w:rsidR="00D66902" w:rsidRDefault="00B26CA3">
      <w:pPr>
        <w:pStyle w:val="BodyText"/>
      </w:pPr>
      <w:r>
        <w:t xml:space="preserve">In </w:t>
      </w:r>
      <w:hyperlink w:anchor="fmt_mtd.3.1">
        <w:r>
          <w:rPr>
            <w:rStyle w:val="Hyperlink"/>
          </w:rPr>
          <w:t>FMT_MTD.3.1</w:t>
        </w:r>
      </w:hyperlink>
      <w:r>
        <w:t xml:space="preserve"> (a1), the author of a PP, PP-Module, functional package or ST should specify what TSF data require only secure values to be accepted.</w:t>
      </w:r>
    </w:p>
    <w:p w14:paraId="144EBA12" w14:textId="77777777" w:rsidR="00D66902" w:rsidRDefault="00B26CA3">
      <w:pPr>
        <w:pStyle w:val="Heading2"/>
      </w:pPr>
      <w:bookmarkStart w:id="434" w:name="fmt_rev"/>
      <w:bookmarkStart w:id="435" w:name="_Toc132871316"/>
      <w:bookmarkEnd w:id="431"/>
      <w:bookmarkEnd w:id="422"/>
      <w:r>
        <w:t>Revocation (FMT_REV)</w:t>
      </w:r>
      <w:bookmarkEnd w:id="435"/>
    </w:p>
    <w:p w14:paraId="2B44F89E" w14:textId="77777777" w:rsidR="00D66902" w:rsidRDefault="00B26CA3">
      <w:pPr>
        <w:pStyle w:val="nonumsection"/>
      </w:pPr>
      <w:r>
        <w:t xml:space="preserve">Family </w:t>
      </w:r>
      <w:r>
        <w:t>Behaviour</w:t>
      </w:r>
    </w:p>
    <w:p w14:paraId="10028218" w14:textId="77777777" w:rsidR="00D66902" w:rsidRDefault="00B26CA3">
      <w:pPr>
        <w:pStyle w:val="BodyText"/>
      </w:pPr>
      <w:r>
        <w:t>This family addresses revocation of security attributes for a variety of entities within a TOE.</w:t>
      </w:r>
    </w:p>
    <w:p w14:paraId="4B458B24" w14:textId="77777777" w:rsidR="00D66902" w:rsidRDefault="00B26CA3">
      <w:pPr>
        <w:pStyle w:val="nonumsection"/>
      </w:pPr>
      <w:r>
        <w:t>Component levelling</w:t>
      </w:r>
    </w:p>
    <w:p w14:paraId="45F7B54D" w14:textId="77777777" w:rsidR="00D66902" w:rsidRDefault="00B26CA3">
      <w:pPr>
        <w:pStyle w:val="CaptionedFigure"/>
      </w:pPr>
      <w:r>
        <w:rPr>
          <w:noProof/>
        </w:rPr>
        <w:drawing>
          <wp:inline distT="0" distB="0" distL="0" distR="0" wp14:anchorId="6E4376B3" wp14:editId="2D2DB474">
            <wp:extent cx="2212730" cy="424961"/>
            <wp:effectExtent l="0" t="0" r="0" b="0"/>
            <wp:docPr id="332" name="Picture" title="fig:"/>
            <wp:cNvGraphicFramePr/>
            <a:graphic xmlns:a="http://schemas.openxmlformats.org/drawingml/2006/main">
              <a:graphicData uri="http://schemas.openxmlformats.org/drawingml/2006/picture">
                <pic:pic xmlns:pic="http://schemas.openxmlformats.org/drawingml/2006/picture">
                  <pic:nvPicPr>
                    <pic:cNvPr id="333" name="Picture" descr="fig/fmt_rev.svg"/>
                    <pic:cNvPicPr>
                      <a:picLocks noChangeAspect="1" noChangeArrowheads="1"/>
                    </pic:cNvPicPr>
                  </pic:nvPicPr>
                  <pic:blipFill>
                    <a:blip r:embed="rId95">
                      <a:extLst>
                        <a:ext uri="{28A0092B-C50C-407E-A947-70E740481C1C}">
                          <a14:useLocalDpi xmlns:a14="http://schemas.microsoft.com/office/drawing/2010/main" val="0"/>
                        </a:ext>
                        <a:ext uri="{96DAC541-7B7A-43D3-8B79-37D633B846F1}">
                          <asvg:svgBlip xmlns:asvg="http://schemas.microsoft.com/office/drawing/2016/SVG/main" r:embed="rId96"/>
                        </a:ext>
                      </a:extLst>
                    </a:blip>
                    <a:stretch>
                      <a:fillRect/>
                    </a:stretch>
                  </pic:blipFill>
                  <pic:spPr bwMode="auto">
                    <a:xfrm>
                      <a:off x="0" y="0"/>
                      <a:ext cx="2212730" cy="424961"/>
                    </a:xfrm>
                    <a:prstGeom prst="rect">
                      <a:avLst/>
                    </a:prstGeom>
                    <a:noFill/>
                    <a:ln w="9525">
                      <a:noFill/>
                      <a:headEnd/>
                      <a:tailEnd/>
                    </a:ln>
                  </pic:spPr>
                </pic:pic>
              </a:graphicData>
            </a:graphic>
          </wp:inline>
        </w:drawing>
      </w:r>
    </w:p>
    <w:p w14:paraId="4AF320EA" w14:textId="77777777" w:rsidR="00D66902" w:rsidRDefault="00B26CA3">
      <w:pPr>
        <w:pStyle w:val="BodyText"/>
      </w:pPr>
      <w:hyperlink w:anchor="fmt_rev.1">
        <w:r>
          <w:rPr>
            <w:rStyle w:val="Hyperlink"/>
          </w:rPr>
          <w:t>FMT_REV.1</w:t>
        </w:r>
      </w:hyperlink>
      <w:r>
        <w:t xml:space="preserve"> provides for revocation of security attributes to be</w:t>
      </w:r>
      <w:r>
        <w:t xml:space="preserve"> enforced at some point in time.</w:t>
      </w:r>
    </w:p>
    <w:p w14:paraId="6C4297F5" w14:textId="77777777" w:rsidR="00D66902" w:rsidRDefault="00B26CA3">
      <w:pPr>
        <w:pStyle w:val="nonumsection"/>
      </w:pPr>
      <w:r>
        <w:t>Management:</w:t>
      </w:r>
      <w:r>
        <w:tab/>
      </w:r>
      <w:r>
        <w:rPr>
          <w:rFonts w:ascii="Times New Roman" w:hAnsi="Times New Roman"/>
        </w:rPr>
        <w:t xml:space="preserve"> </w:t>
      </w:r>
      <w:hyperlink w:anchor="fmt_rev.1">
        <w:r>
          <w:rPr>
            <w:rStyle w:val="Hyperlink"/>
          </w:rPr>
          <w:t>FMT_REV.1</w:t>
        </w:r>
      </w:hyperlink>
    </w:p>
    <w:p w14:paraId="51CC81DF"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2D9F2932" w14:textId="77777777" w:rsidR="00D66902" w:rsidRDefault="00B26CA3">
      <w:pPr>
        <w:pStyle w:val="ListBullet"/>
      </w:pPr>
      <w:r>
        <w:t>Managing the group of roles that can invoke revocation of security attributes;</w:t>
      </w:r>
    </w:p>
    <w:p w14:paraId="4DFC2D31" w14:textId="77777777" w:rsidR="00D66902" w:rsidRDefault="00B26CA3">
      <w:pPr>
        <w:pStyle w:val="ListBullet"/>
      </w:pPr>
      <w:r>
        <w:t>Managing the lists of users, subjects, objects, and other resources for which revocation is possible;</w:t>
      </w:r>
    </w:p>
    <w:p w14:paraId="5E5E9C52" w14:textId="77777777" w:rsidR="00D66902" w:rsidRDefault="00B26CA3">
      <w:pPr>
        <w:pStyle w:val="ListBullet"/>
      </w:pPr>
      <w:r>
        <w:t>Managing the revocation rules.</w:t>
      </w:r>
    </w:p>
    <w:p w14:paraId="6E9FE8BA" w14:textId="77777777" w:rsidR="00D66902" w:rsidRDefault="00B26CA3">
      <w:pPr>
        <w:pStyle w:val="nonumsection"/>
      </w:pPr>
      <w:r>
        <w:t>Audit:</w:t>
      </w:r>
      <w:r>
        <w:tab/>
      </w:r>
      <w:r>
        <w:tab/>
      </w:r>
      <w:hyperlink w:anchor="fmt_rev.1">
        <w:r>
          <w:rPr>
            <w:rStyle w:val="Hyperlink"/>
          </w:rPr>
          <w:t>F</w:t>
        </w:r>
        <w:r>
          <w:rPr>
            <w:rStyle w:val="Hyperlink"/>
          </w:rPr>
          <w:t>MT_REV.1</w:t>
        </w:r>
      </w:hyperlink>
    </w:p>
    <w:p w14:paraId="07B019D7"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09DC00BC" w14:textId="77777777" w:rsidR="00D66902" w:rsidRDefault="00B26CA3">
      <w:pPr>
        <w:pStyle w:val="ListBullet"/>
      </w:pPr>
      <w:r>
        <w:t>Minimal: Unsuccessful revocation of sec</w:t>
      </w:r>
      <w:r>
        <w:t>urity attributes;</w:t>
      </w:r>
    </w:p>
    <w:p w14:paraId="5814E58A" w14:textId="77777777" w:rsidR="00D66902" w:rsidRDefault="00B26CA3">
      <w:pPr>
        <w:pStyle w:val="ListBullet"/>
      </w:pPr>
      <w:r>
        <w:t>Basic: All attempts to revoke security attributes.</w:t>
      </w:r>
    </w:p>
    <w:p w14:paraId="34B6D6A5" w14:textId="77777777" w:rsidR="00D66902" w:rsidRDefault="00B26CA3">
      <w:pPr>
        <w:pStyle w:val="Heading3"/>
      </w:pPr>
      <w:bookmarkStart w:id="436" w:name="fmt_rev.1"/>
      <w:bookmarkStart w:id="437" w:name="_Toc132871317"/>
      <w:r>
        <w:lastRenderedPageBreak/>
        <w:t>FMT_REV.1 Revocation</w:t>
      </w:r>
      <w:bookmarkEnd w:id="437"/>
    </w:p>
    <w:p w14:paraId="655546EA" w14:textId="77777777" w:rsidR="00D66902" w:rsidRDefault="00B26CA3">
      <w:pPr>
        <w:pStyle w:val="nonumsection"/>
      </w:pPr>
      <w:r>
        <w:t>Dependencies:</w:t>
      </w:r>
      <w:r>
        <w:tab/>
      </w:r>
      <w:hyperlink w:anchor="fmt_smr.1">
        <w:r>
          <w:rPr>
            <w:rStyle w:val="Hyperlink"/>
          </w:rPr>
          <w:t>FMT_SMR.1</w:t>
        </w:r>
      </w:hyperlink>
    </w:p>
    <w:p w14:paraId="138E6A15" w14:textId="77777777" w:rsidR="00D66902" w:rsidRDefault="00B26CA3">
      <w:pPr>
        <w:pStyle w:val="elementbold"/>
      </w:pPr>
      <w:bookmarkStart w:id="438" w:name="fmt_rev.1.1"/>
      <w:r>
        <w:rPr>
          <w:bCs/>
          <w:sz w:val="20"/>
        </w:rPr>
        <w:t>FMT_REV.1.1</w:t>
      </w:r>
      <w:bookmarkEnd w:id="438"/>
      <w:r>
        <w:tab/>
        <w:t xml:space="preserve">The TSF shall restrict the ability to revoke [assignment </w:t>
      </w:r>
      <w:r>
        <w:rPr>
          <w:vertAlign w:val="superscript"/>
        </w:rPr>
        <w:t>(a1)</w:t>
      </w:r>
      <w:r>
        <w:t xml:space="preserve">: list of security attributes] associated with the [selection </w:t>
      </w:r>
      <w:r>
        <w:rPr>
          <w:vertAlign w:val="superscript"/>
        </w:rPr>
        <w:t>(s1)</w:t>
      </w:r>
      <w:r>
        <w:t xml:space="preserve">: users, subjects, objects, [assignment </w:t>
      </w:r>
      <w:r>
        <w:rPr>
          <w:vertAlign w:val="superscript"/>
        </w:rPr>
        <w:t>(a2)</w:t>
      </w:r>
      <w:r>
        <w:t xml:space="preserve">: other additional resources]] under </w:t>
      </w:r>
      <w:r>
        <w:t xml:space="preserve">the control of the TSF to [assignment </w:t>
      </w:r>
      <w:r>
        <w:rPr>
          <w:vertAlign w:val="superscript"/>
        </w:rPr>
        <w:t>(a3)</w:t>
      </w:r>
      <w:r>
        <w:t>: the authorized identified roles].</w:t>
      </w:r>
    </w:p>
    <w:p w14:paraId="598870C2" w14:textId="77777777" w:rsidR="00D66902" w:rsidRDefault="00B26CA3">
      <w:pPr>
        <w:pStyle w:val="nonumsection"/>
      </w:pPr>
      <w:r>
        <w:t>Notes on operations</w:t>
      </w:r>
    </w:p>
    <w:p w14:paraId="625AA71A" w14:textId="77777777" w:rsidR="00D66902" w:rsidRDefault="00B26CA3">
      <w:pPr>
        <w:pStyle w:val="BodyText"/>
      </w:pPr>
      <w:r>
        <w:t xml:space="preserve">In </w:t>
      </w:r>
      <w:hyperlink w:anchor="fmt_rev.1.1">
        <w:r>
          <w:rPr>
            <w:rStyle w:val="Hyperlink"/>
          </w:rPr>
          <w:t>FMT_REV.1.1</w:t>
        </w:r>
      </w:hyperlink>
      <w:r>
        <w:t xml:space="preserve"> (s1), the author of a PP, PP-Module, functional package or ST should specify</w:t>
      </w:r>
      <w:r>
        <w:t xml:space="preserve"> the roles that are allowed to modify the functions in the TSF. The possible roles are specified in </w:t>
      </w:r>
      <w:hyperlink w:anchor="fmt_smr.1">
        <w:r>
          <w:rPr>
            <w:rStyle w:val="Hyperlink"/>
          </w:rPr>
          <w:t>FMT_SMR.1</w:t>
        </w:r>
      </w:hyperlink>
      <w:r>
        <w:t>.</w:t>
      </w:r>
    </w:p>
    <w:p w14:paraId="4AC98E79" w14:textId="77777777" w:rsidR="00D66902" w:rsidRDefault="00B26CA3">
      <w:pPr>
        <w:pStyle w:val="BodyText"/>
      </w:pPr>
      <w:r>
        <w:t xml:space="preserve">In </w:t>
      </w:r>
      <w:hyperlink w:anchor="fmt_rev.1.1">
        <w:r>
          <w:rPr>
            <w:rStyle w:val="Hyperlink"/>
          </w:rPr>
          <w:t>FMT_REV.1.1</w:t>
        </w:r>
      </w:hyperlink>
      <w:r>
        <w:t xml:space="preserve"> (a1), the author of a PP, PP-Module, functional package or ST should specify which security attributes are to be revoked when a change is made to the associated object/subject/user/other resource.</w:t>
      </w:r>
    </w:p>
    <w:p w14:paraId="316BA5BA" w14:textId="77777777" w:rsidR="00D66902" w:rsidRDefault="00B26CA3">
      <w:pPr>
        <w:pStyle w:val="BodyText"/>
      </w:pPr>
      <w:r>
        <w:t xml:space="preserve">In </w:t>
      </w:r>
      <w:hyperlink w:anchor="fmt_rev.1.1">
        <w:r>
          <w:rPr>
            <w:rStyle w:val="Hyperlink"/>
          </w:rPr>
          <w:t>FMT_REV.1.1</w:t>
        </w:r>
      </w:hyperlink>
      <w:r>
        <w:t xml:space="preserve"> (a2), the author of a PP, PP-Module, functional package or ST should specify whether the ability to revoke security attributes from users, subjects, objects, or any additional resources shall be provided by the TSF.</w:t>
      </w:r>
    </w:p>
    <w:p w14:paraId="09C1AE62" w14:textId="77777777" w:rsidR="00D66902" w:rsidRDefault="00B26CA3">
      <w:pPr>
        <w:pStyle w:val="BodyText"/>
      </w:pPr>
      <w:r>
        <w:t xml:space="preserve">In </w:t>
      </w:r>
      <w:hyperlink w:anchor="fmt_rev.1.1">
        <w:r>
          <w:rPr>
            <w:rStyle w:val="Hyperlink"/>
          </w:rPr>
          <w:t>FMT_REV.1.1</w:t>
        </w:r>
      </w:hyperlink>
      <w:r>
        <w:t xml:space="preserve"> (a3), the author of a PP, PP-Module, functional package or ST should, if additional resources is selected, specify whether the ability to revoke their security attributes shall be provid</w:t>
      </w:r>
      <w:r>
        <w:t>ed by the TSF.</w:t>
      </w:r>
    </w:p>
    <w:p w14:paraId="664BA8F6" w14:textId="77777777" w:rsidR="00D66902" w:rsidRDefault="00B26CA3">
      <w:pPr>
        <w:pStyle w:val="elementbold"/>
      </w:pPr>
      <w:bookmarkStart w:id="439" w:name="fmt_rev.1.2"/>
      <w:r>
        <w:rPr>
          <w:bCs/>
          <w:sz w:val="20"/>
        </w:rPr>
        <w:t>FMT_REV.1.2</w:t>
      </w:r>
      <w:bookmarkEnd w:id="439"/>
      <w:r>
        <w:tab/>
        <w:t xml:space="preserve">The TSF shall enforce the rules [assignment </w:t>
      </w:r>
      <w:r>
        <w:rPr>
          <w:vertAlign w:val="superscript"/>
        </w:rPr>
        <w:t>(a1)</w:t>
      </w:r>
      <w:r>
        <w:t>: specification of revocation rules].</w:t>
      </w:r>
    </w:p>
    <w:p w14:paraId="7F9DCA84" w14:textId="77777777" w:rsidR="00D66902" w:rsidRDefault="00B26CA3">
      <w:pPr>
        <w:pStyle w:val="nonumsection"/>
      </w:pPr>
      <w:r>
        <w:t>Notes on operations</w:t>
      </w:r>
    </w:p>
    <w:p w14:paraId="636F3265" w14:textId="77777777" w:rsidR="00D66902" w:rsidRDefault="00B26CA3">
      <w:pPr>
        <w:pStyle w:val="BodyText"/>
      </w:pPr>
      <w:r>
        <w:t xml:space="preserve">In </w:t>
      </w:r>
      <w:hyperlink w:anchor="fmt_rev.1.2">
        <w:r>
          <w:rPr>
            <w:rStyle w:val="Hyperlink"/>
          </w:rPr>
          <w:t>FMT_REV.1.2</w:t>
        </w:r>
      </w:hyperlink>
      <w:r>
        <w:t xml:space="preserve"> (a1), the author of a PP, PP-Module, fun</w:t>
      </w:r>
      <w:r>
        <w:t>ctional package or ST should specify the revocation rules. Examples of these rules can include: “prior to the next operation on the associated resource”, or “for all new subject creations”.</w:t>
      </w:r>
    </w:p>
    <w:p w14:paraId="3BED440E" w14:textId="77777777" w:rsidR="00D66902" w:rsidRDefault="00B26CA3">
      <w:pPr>
        <w:pStyle w:val="Heading2"/>
      </w:pPr>
      <w:bookmarkStart w:id="440" w:name="fmt_sae"/>
      <w:bookmarkStart w:id="441" w:name="_Toc132871318"/>
      <w:bookmarkEnd w:id="436"/>
      <w:bookmarkEnd w:id="434"/>
      <w:r>
        <w:t>Security attribute expiration (FMT_SAE)</w:t>
      </w:r>
      <w:bookmarkEnd w:id="441"/>
    </w:p>
    <w:p w14:paraId="18588E20" w14:textId="77777777" w:rsidR="00D66902" w:rsidRDefault="00B26CA3">
      <w:pPr>
        <w:pStyle w:val="nonumsection"/>
      </w:pPr>
      <w:r>
        <w:t>Family Behaviour</w:t>
      </w:r>
    </w:p>
    <w:p w14:paraId="18512E94" w14:textId="77777777" w:rsidR="00D66902" w:rsidRDefault="00B26CA3">
      <w:pPr>
        <w:pStyle w:val="BodyText"/>
      </w:pPr>
      <w:r>
        <w:t>This family addresses the capability to enforce time limits for the validity of security attributes.</w:t>
      </w:r>
    </w:p>
    <w:p w14:paraId="7D74AC25" w14:textId="77777777" w:rsidR="00D66902" w:rsidRDefault="00B26CA3">
      <w:pPr>
        <w:pStyle w:val="nonumsection"/>
      </w:pPr>
      <w:r>
        <w:t>Component levelling</w:t>
      </w:r>
    </w:p>
    <w:p w14:paraId="7FFCF31C" w14:textId="77777777" w:rsidR="00D66902" w:rsidRDefault="00B26CA3">
      <w:pPr>
        <w:pStyle w:val="CaptionedFigure"/>
      </w:pPr>
      <w:r>
        <w:rPr>
          <w:noProof/>
        </w:rPr>
        <w:drawing>
          <wp:inline distT="0" distB="0" distL="0" distR="0" wp14:anchorId="4D7090B2" wp14:editId="726BCC3C">
            <wp:extent cx="3326423" cy="424961"/>
            <wp:effectExtent l="0" t="0" r="0" b="0"/>
            <wp:docPr id="338" name="Picture" title="fig:"/>
            <wp:cNvGraphicFramePr/>
            <a:graphic xmlns:a="http://schemas.openxmlformats.org/drawingml/2006/main">
              <a:graphicData uri="http://schemas.openxmlformats.org/drawingml/2006/picture">
                <pic:pic xmlns:pic="http://schemas.openxmlformats.org/drawingml/2006/picture">
                  <pic:nvPicPr>
                    <pic:cNvPr id="339" name="Picture" descr="fig/fmt_sae.svg"/>
                    <pic:cNvPicPr>
                      <a:picLocks noChangeAspect="1" noChangeArrowheads="1"/>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bwMode="auto">
                    <a:xfrm>
                      <a:off x="0" y="0"/>
                      <a:ext cx="3326423" cy="424961"/>
                    </a:xfrm>
                    <a:prstGeom prst="rect">
                      <a:avLst/>
                    </a:prstGeom>
                    <a:noFill/>
                    <a:ln w="9525">
                      <a:noFill/>
                      <a:headEnd/>
                      <a:tailEnd/>
                    </a:ln>
                  </pic:spPr>
                </pic:pic>
              </a:graphicData>
            </a:graphic>
          </wp:inline>
        </w:drawing>
      </w:r>
    </w:p>
    <w:p w14:paraId="26077A20" w14:textId="77777777" w:rsidR="00D66902" w:rsidRDefault="00B26CA3">
      <w:pPr>
        <w:pStyle w:val="BodyText"/>
      </w:pPr>
      <w:hyperlink w:anchor="fmt_sae.1">
        <w:r>
          <w:rPr>
            <w:rStyle w:val="Hyperlink"/>
          </w:rPr>
          <w:t>FMT_SAE.1</w:t>
        </w:r>
      </w:hyperlink>
      <w:r>
        <w:t xml:space="preserve"> provides the capability for an authorized user to specify an expiration time on specified security attributes.</w:t>
      </w:r>
    </w:p>
    <w:p w14:paraId="07E4E855" w14:textId="77777777" w:rsidR="00D66902" w:rsidRDefault="00B26CA3">
      <w:pPr>
        <w:pStyle w:val="nonumsection"/>
      </w:pPr>
      <w:r>
        <w:t>Management:</w:t>
      </w:r>
      <w:r>
        <w:tab/>
      </w:r>
      <w:r>
        <w:rPr>
          <w:rFonts w:ascii="Times New Roman" w:hAnsi="Times New Roman"/>
        </w:rPr>
        <w:t xml:space="preserve"> </w:t>
      </w:r>
      <w:hyperlink w:anchor="fmt_sae.1">
        <w:r>
          <w:rPr>
            <w:rStyle w:val="Hyperlink"/>
          </w:rPr>
          <w:t>FMT_SAE.1</w:t>
        </w:r>
      </w:hyperlink>
    </w:p>
    <w:p w14:paraId="73B1BC06" w14:textId="77777777" w:rsidR="00D66902" w:rsidRDefault="00B26CA3">
      <w:pPr>
        <w:pStyle w:val="BodyText"/>
      </w:pPr>
      <w:r>
        <w:t>The following action</w:t>
      </w:r>
      <w:r>
        <w:t xml:space="preserve">s could be considered for the management functions in </w:t>
      </w:r>
      <w:hyperlink w:anchor="FMT">
        <w:r>
          <w:rPr>
            <w:rStyle w:val="Hyperlink"/>
          </w:rPr>
          <w:t>FMT</w:t>
        </w:r>
      </w:hyperlink>
      <w:r>
        <w:t>:</w:t>
      </w:r>
    </w:p>
    <w:p w14:paraId="04872666" w14:textId="77777777" w:rsidR="00D66902" w:rsidRDefault="00B26CA3">
      <w:pPr>
        <w:pStyle w:val="ListBullet"/>
      </w:pPr>
      <w:r>
        <w:lastRenderedPageBreak/>
        <w:t>Managing the list of security attributes for which expiration is to be supported;</w:t>
      </w:r>
    </w:p>
    <w:p w14:paraId="4FD8C00A" w14:textId="77777777" w:rsidR="00D66902" w:rsidRDefault="00B26CA3">
      <w:pPr>
        <w:pStyle w:val="ListBullet"/>
      </w:pPr>
      <w:r>
        <w:t>The actions to be taken if the expiration time has pass</w:t>
      </w:r>
      <w:r>
        <w:t>ed.</w:t>
      </w:r>
    </w:p>
    <w:p w14:paraId="494C272F" w14:textId="77777777" w:rsidR="00D66902" w:rsidRDefault="00B26CA3">
      <w:pPr>
        <w:pStyle w:val="nonumsection"/>
      </w:pPr>
      <w:r>
        <w:t>Audit:</w:t>
      </w:r>
      <w:r>
        <w:tab/>
      </w:r>
      <w:r>
        <w:tab/>
      </w:r>
      <w:hyperlink w:anchor="fmt_sae.1">
        <w:r>
          <w:rPr>
            <w:rStyle w:val="Hyperlink"/>
          </w:rPr>
          <w:t>FMT_SAE.1</w:t>
        </w:r>
      </w:hyperlink>
    </w:p>
    <w:p w14:paraId="098810F7"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w:t>
      </w:r>
      <w:r>
        <w:t>/ST:</w:t>
      </w:r>
    </w:p>
    <w:p w14:paraId="43FF93DF" w14:textId="77777777" w:rsidR="00D66902" w:rsidRDefault="00B26CA3">
      <w:pPr>
        <w:pStyle w:val="ListBullet"/>
      </w:pPr>
      <w:r>
        <w:t>Basic: Specification of the expiration time for an attribute;</w:t>
      </w:r>
    </w:p>
    <w:p w14:paraId="3ED89812" w14:textId="77777777" w:rsidR="00D66902" w:rsidRDefault="00B26CA3">
      <w:pPr>
        <w:pStyle w:val="ListBullet"/>
      </w:pPr>
      <w:r>
        <w:t>Basic: Action taken due to attribute expiration.</w:t>
      </w:r>
    </w:p>
    <w:p w14:paraId="164EBE03" w14:textId="77777777" w:rsidR="00D66902" w:rsidRDefault="00B26CA3">
      <w:pPr>
        <w:pStyle w:val="Heading3"/>
      </w:pPr>
      <w:bookmarkStart w:id="442" w:name="fmt_sae.1"/>
      <w:bookmarkStart w:id="443" w:name="_Toc132871319"/>
      <w:r>
        <w:t>FMT_SAE.1 Time-limited authorization</w:t>
      </w:r>
      <w:bookmarkEnd w:id="443"/>
    </w:p>
    <w:p w14:paraId="65DC39E7" w14:textId="77777777" w:rsidR="00D66902" w:rsidRDefault="00B26CA3">
      <w:pPr>
        <w:pStyle w:val="nonumsection"/>
      </w:pPr>
      <w:r>
        <w:t>Dependencies:</w:t>
      </w:r>
      <w:r>
        <w:tab/>
      </w:r>
      <w:hyperlink w:anchor="fmt_smr.1">
        <w:r>
          <w:rPr>
            <w:rStyle w:val="Hyperlink"/>
          </w:rPr>
          <w:t>FMT_SMR.1</w:t>
        </w:r>
      </w:hyperlink>
      <w:r>
        <w:rPr>
          <w:rFonts w:ascii="Times New Roman" w:hAnsi="Times New Roman"/>
        </w:rPr>
        <w:t xml:space="preserve">, </w:t>
      </w:r>
      <w:hyperlink w:anchor="fpt_stm.1">
        <w:r>
          <w:rPr>
            <w:rStyle w:val="Hyperlink"/>
          </w:rPr>
          <w:t>FPT_STM.1</w:t>
        </w:r>
      </w:hyperlink>
    </w:p>
    <w:p w14:paraId="4CA63154" w14:textId="77777777" w:rsidR="00D66902" w:rsidRDefault="00B26CA3">
      <w:pPr>
        <w:pStyle w:val="elementbold"/>
      </w:pPr>
      <w:bookmarkStart w:id="444" w:name="fmt_sae.1.1"/>
      <w:r>
        <w:rPr>
          <w:bCs/>
          <w:sz w:val="20"/>
        </w:rPr>
        <w:t>FMT_SAE.1.1</w:t>
      </w:r>
      <w:bookmarkEnd w:id="444"/>
      <w:r>
        <w:tab/>
        <w:t xml:space="preserve">The TSF shall restrict the capability to specify an expiration time for [assignment </w:t>
      </w:r>
      <w:r>
        <w:rPr>
          <w:vertAlign w:val="superscript"/>
        </w:rPr>
        <w:t>(a1)</w:t>
      </w:r>
      <w:r>
        <w:t xml:space="preserve">: list of security attributes for which expiration is to be supported] to [assignment </w:t>
      </w:r>
      <w:r>
        <w:rPr>
          <w:vertAlign w:val="superscript"/>
        </w:rPr>
        <w:t>(a2)</w:t>
      </w:r>
      <w:r>
        <w:t>: the authorized identified roles].</w:t>
      </w:r>
    </w:p>
    <w:p w14:paraId="1EBF3843" w14:textId="77777777" w:rsidR="00D66902" w:rsidRDefault="00B26CA3">
      <w:pPr>
        <w:pStyle w:val="nonumsection"/>
      </w:pPr>
      <w:r>
        <w:t>Notes on operations</w:t>
      </w:r>
    </w:p>
    <w:p w14:paraId="28DE2687" w14:textId="77777777" w:rsidR="00D66902" w:rsidRDefault="00B26CA3">
      <w:pPr>
        <w:pStyle w:val="BodyText"/>
      </w:pPr>
      <w:r>
        <w:t xml:space="preserve">In </w:t>
      </w:r>
      <w:hyperlink w:anchor="fmt_sae.1.1">
        <w:r>
          <w:rPr>
            <w:rStyle w:val="Hyperlink"/>
          </w:rPr>
          <w:t>FMT_SAE.1.1</w:t>
        </w:r>
      </w:hyperlink>
      <w:r>
        <w:t xml:space="preserve"> (a1), the author of a PP, PP</w:t>
      </w:r>
      <w:r>
        <w:t>-Module, functional package or ST should provide the list of security attributes for which expiration is to be supported.</w:t>
      </w:r>
    </w:p>
    <w:p w14:paraId="6D78C7C1" w14:textId="77777777" w:rsidR="00D66902" w:rsidRDefault="00B26CA3">
      <w:pPr>
        <w:pStyle w:val="BodyText"/>
      </w:pPr>
      <w:r>
        <w:t xml:space="preserve">In </w:t>
      </w:r>
      <w:hyperlink w:anchor="fmt_sae.1.1">
        <w:r>
          <w:rPr>
            <w:rStyle w:val="Hyperlink"/>
          </w:rPr>
          <w:t>FMT_SAE.1.1</w:t>
        </w:r>
      </w:hyperlink>
      <w:r>
        <w:t xml:space="preserve"> (a2), an example of such an attribute can be a user’</w:t>
      </w:r>
      <w:r>
        <w:t>s security clearance.</w:t>
      </w:r>
    </w:p>
    <w:p w14:paraId="4D943897" w14:textId="77777777" w:rsidR="00D66902" w:rsidRDefault="00B26CA3">
      <w:pPr>
        <w:pStyle w:val="elementbold"/>
      </w:pPr>
      <w:bookmarkStart w:id="445" w:name="fmt_sae.1.2"/>
      <w:r>
        <w:rPr>
          <w:bCs/>
          <w:sz w:val="20"/>
        </w:rPr>
        <w:t>FMT_SAE.1.2</w:t>
      </w:r>
      <w:bookmarkEnd w:id="445"/>
      <w:r>
        <w:tab/>
        <w:t xml:space="preserve">For each of these security attributes, the TSF shall be able to [assignment </w:t>
      </w:r>
      <w:r>
        <w:rPr>
          <w:vertAlign w:val="superscript"/>
        </w:rPr>
        <w:t>(a1)</w:t>
      </w:r>
      <w:r>
        <w:t>: list of actions to be taken for each security attribute] after the expiration time for the indicated security attribute has passed.</w:t>
      </w:r>
    </w:p>
    <w:p w14:paraId="4A4BCDE6" w14:textId="77777777" w:rsidR="00D66902" w:rsidRDefault="00B26CA3">
      <w:pPr>
        <w:pStyle w:val="nonumsection"/>
      </w:pPr>
      <w:r>
        <w:t>Notes on</w:t>
      </w:r>
      <w:r>
        <w:t xml:space="preserve"> operations</w:t>
      </w:r>
    </w:p>
    <w:p w14:paraId="5926D09D" w14:textId="77777777" w:rsidR="00D66902" w:rsidRDefault="00B26CA3">
      <w:pPr>
        <w:pStyle w:val="BodyText"/>
      </w:pPr>
      <w:r>
        <w:t xml:space="preserve">In </w:t>
      </w:r>
      <w:hyperlink w:anchor="fmt_sae.1.2">
        <w:r>
          <w:rPr>
            <w:rStyle w:val="Hyperlink"/>
          </w:rPr>
          <w:t>FMT_SAE.1.2</w:t>
        </w:r>
      </w:hyperlink>
      <w:r>
        <w:t xml:space="preserve"> (a1), the author of a PP, PP-Module, functional package or ST should provide a list of actions to be taken for each security attribute when it expires. An example</w:t>
      </w:r>
      <w:r>
        <w:t xml:space="preserve"> can be that the user’s security clearance, when it expires, is set to the lowest allowable clearance on the TOE. If immediate revocation is desired by the PP, PP-Module, functional package or ST, the action “immediate revocation” should be specified.</w:t>
      </w:r>
    </w:p>
    <w:p w14:paraId="411DEBA1" w14:textId="77777777" w:rsidR="00D66902" w:rsidRDefault="00B26CA3">
      <w:pPr>
        <w:pStyle w:val="Heading2"/>
      </w:pPr>
      <w:bookmarkStart w:id="446" w:name="fmt_smf"/>
      <w:bookmarkStart w:id="447" w:name="_Toc132871320"/>
      <w:bookmarkEnd w:id="442"/>
      <w:bookmarkEnd w:id="440"/>
      <w:r>
        <w:lastRenderedPageBreak/>
        <w:t>Spec</w:t>
      </w:r>
      <w:r>
        <w:t>ification of Management Functions (FMT_SMF)</w:t>
      </w:r>
      <w:bookmarkEnd w:id="447"/>
    </w:p>
    <w:p w14:paraId="33E55C1A" w14:textId="77777777" w:rsidR="00D66902" w:rsidRDefault="00B26CA3">
      <w:pPr>
        <w:pStyle w:val="nonumsection"/>
      </w:pPr>
      <w:r>
        <w:t>Family Behaviour</w:t>
      </w:r>
    </w:p>
    <w:p w14:paraId="010B1868" w14:textId="77777777" w:rsidR="00D66902" w:rsidRDefault="00B26CA3">
      <w:pPr>
        <w:pStyle w:val="BodyText"/>
      </w:pPr>
      <w:r>
        <w:t>This family allows the specification of the management functions to be provided by the TOE. Management functions provide TSFI that allow administrators to define the parameters that control the o</w:t>
      </w:r>
      <w:r>
        <w:t>peration of security-related aspects of the TOE, such as data protection attributes, TOE protection attributes, audit attributes, and identification and authentication attributes. Management functions also include those functions performed by an operator t</w:t>
      </w:r>
      <w:r>
        <w:t xml:space="preserve">o ensure continued operation of the TOE, such as backup and recovery. This family works in conjunction with the other components in the </w:t>
      </w:r>
      <w:hyperlink w:anchor="fmt">
        <w:r>
          <w:rPr>
            <w:rStyle w:val="Hyperlink"/>
          </w:rPr>
          <w:t>FMT</w:t>
        </w:r>
      </w:hyperlink>
      <w:r>
        <w:t xml:space="preserve"> class: the component in this family calls out the manage</w:t>
      </w:r>
      <w:r>
        <w:t xml:space="preserve">ment functions, and other families in </w:t>
      </w:r>
      <w:hyperlink w:anchor="fmt">
        <w:r>
          <w:rPr>
            <w:rStyle w:val="Hyperlink"/>
          </w:rPr>
          <w:t>FMT</w:t>
        </w:r>
      </w:hyperlink>
      <w:r>
        <w:t xml:space="preserve"> restricts the ability to use these management functions.</w:t>
      </w:r>
    </w:p>
    <w:p w14:paraId="21B401C9" w14:textId="77777777" w:rsidR="00D66902" w:rsidRDefault="00B26CA3">
      <w:pPr>
        <w:pStyle w:val="nonumsection"/>
      </w:pPr>
      <w:r>
        <w:t>Component levelling</w:t>
      </w:r>
    </w:p>
    <w:p w14:paraId="11B531BF" w14:textId="77777777" w:rsidR="00D66902" w:rsidRDefault="00B26CA3">
      <w:pPr>
        <w:pStyle w:val="CaptionedFigure"/>
      </w:pPr>
      <w:r>
        <w:rPr>
          <w:noProof/>
        </w:rPr>
        <w:drawing>
          <wp:inline distT="0" distB="0" distL="0" distR="0" wp14:anchorId="2C871641" wp14:editId="556D8A36">
            <wp:extent cx="4029807" cy="424961"/>
            <wp:effectExtent l="0" t="0" r="0" b="0"/>
            <wp:docPr id="344" name="Picture" title="fig:"/>
            <wp:cNvGraphicFramePr/>
            <a:graphic xmlns:a="http://schemas.openxmlformats.org/drawingml/2006/main">
              <a:graphicData uri="http://schemas.openxmlformats.org/drawingml/2006/picture">
                <pic:pic xmlns:pic="http://schemas.openxmlformats.org/drawingml/2006/picture">
                  <pic:nvPicPr>
                    <pic:cNvPr id="345" name="Picture" descr="fig/fmt_smf.svg"/>
                    <pic:cNvPicPr>
                      <a:picLocks noChangeAspect="1" noChangeArrowheads="1"/>
                    </pic:cNvPicPr>
                  </pic:nvPicPr>
                  <pic:blipFill>
                    <a:blip r:embed="rId99">
                      <a:extLst>
                        <a:ext uri="{28A0092B-C50C-407E-A947-70E740481C1C}">
                          <a14:useLocalDpi xmlns:a14="http://schemas.microsoft.com/office/drawing/2010/main" val="0"/>
                        </a:ext>
                        <a:ext uri="{96DAC541-7B7A-43D3-8B79-37D633B846F1}">
                          <asvg:svgBlip xmlns:asvg="http://schemas.microsoft.com/office/drawing/2016/SVG/main" r:embed="rId100"/>
                        </a:ext>
                      </a:extLst>
                    </a:blip>
                    <a:stretch>
                      <a:fillRect/>
                    </a:stretch>
                  </pic:blipFill>
                  <pic:spPr bwMode="auto">
                    <a:xfrm>
                      <a:off x="0" y="0"/>
                      <a:ext cx="4029807" cy="424961"/>
                    </a:xfrm>
                    <a:prstGeom prst="rect">
                      <a:avLst/>
                    </a:prstGeom>
                    <a:noFill/>
                    <a:ln w="9525">
                      <a:noFill/>
                      <a:headEnd/>
                      <a:tailEnd/>
                    </a:ln>
                  </pic:spPr>
                </pic:pic>
              </a:graphicData>
            </a:graphic>
          </wp:inline>
        </w:drawing>
      </w:r>
    </w:p>
    <w:p w14:paraId="6F42346D" w14:textId="77777777" w:rsidR="00D66902" w:rsidRDefault="00B26CA3">
      <w:pPr>
        <w:pStyle w:val="BodyText"/>
      </w:pPr>
      <w:hyperlink w:anchor="fmt_smf.1">
        <w:r>
          <w:rPr>
            <w:rStyle w:val="Hyperlink"/>
          </w:rPr>
          <w:t>FMT_SMF.1</w:t>
        </w:r>
      </w:hyperlink>
      <w:r>
        <w:t xml:space="preserve"> </w:t>
      </w:r>
      <w:r>
        <w:t>requires that the TSF provide specific management functions.</w:t>
      </w:r>
    </w:p>
    <w:p w14:paraId="59E23F75" w14:textId="77777777" w:rsidR="00D66902" w:rsidRDefault="00B26CA3">
      <w:pPr>
        <w:pStyle w:val="nonumsection"/>
      </w:pPr>
      <w:r>
        <w:t>Audit:</w:t>
      </w:r>
      <w:r>
        <w:tab/>
      </w:r>
      <w:r>
        <w:tab/>
      </w:r>
      <w:hyperlink w:anchor="fmt_smf.1">
        <w:r>
          <w:rPr>
            <w:rStyle w:val="Hyperlink"/>
          </w:rPr>
          <w:t>FMT_SMF.1</w:t>
        </w:r>
      </w:hyperlink>
    </w:p>
    <w:p w14:paraId="57A9457E"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13DBD263" w14:textId="77777777" w:rsidR="00D66902" w:rsidRDefault="00B26CA3">
      <w:pPr>
        <w:pStyle w:val="ListBullet"/>
      </w:pPr>
      <w:r>
        <w:t>Minimal: Use of the management functions.</w:t>
      </w:r>
    </w:p>
    <w:p w14:paraId="7322CABF" w14:textId="77777777" w:rsidR="00D66902" w:rsidRDefault="00B26CA3">
      <w:pPr>
        <w:pStyle w:val="Heading3"/>
      </w:pPr>
      <w:bookmarkStart w:id="448" w:name="fmt_smf.1"/>
      <w:bookmarkStart w:id="449" w:name="_Toc132871321"/>
      <w:r>
        <w:t>FMT_SMF.1 Specification of Management Functions</w:t>
      </w:r>
      <w:bookmarkEnd w:id="449"/>
    </w:p>
    <w:p w14:paraId="18C8F6BA" w14:textId="77777777" w:rsidR="00D66902" w:rsidRDefault="00B26CA3">
      <w:pPr>
        <w:pStyle w:val="elementbold"/>
      </w:pPr>
      <w:bookmarkStart w:id="450" w:name="fmt_smf.1.1"/>
      <w:r>
        <w:rPr>
          <w:bCs/>
          <w:sz w:val="20"/>
        </w:rPr>
        <w:t>FMT_SMF.1.1</w:t>
      </w:r>
      <w:bookmarkEnd w:id="450"/>
      <w:r>
        <w:tab/>
      </w:r>
      <w:r>
        <w:t xml:space="preserve">The TSF shall be capable of performing the following management functions: [assignment </w:t>
      </w:r>
      <w:r>
        <w:rPr>
          <w:vertAlign w:val="superscript"/>
        </w:rPr>
        <w:t>(a1)</w:t>
      </w:r>
      <w:r>
        <w:t>: list of management functions to be provided by the TSF].</w:t>
      </w:r>
    </w:p>
    <w:p w14:paraId="70AE026D" w14:textId="77777777" w:rsidR="00D66902" w:rsidRDefault="00B26CA3">
      <w:pPr>
        <w:pStyle w:val="nonumsection"/>
      </w:pPr>
      <w:r>
        <w:t>Notes on operations</w:t>
      </w:r>
    </w:p>
    <w:p w14:paraId="5EA00D07" w14:textId="77777777" w:rsidR="00D66902" w:rsidRDefault="00B26CA3">
      <w:pPr>
        <w:pStyle w:val="BodyText"/>
      </w:pPr>
      <w:r>
        <w:t xml:space="preserve">In </w:t>
      </w:r>
      <w:hyperlink w:anchor="fmt_smf.1.1">
        <w:r>
          <w:rPr>
            <w:rStyle w:val="Hyperlink"/>
          </w:rPr>
          <w:t>FMT_SMF.1.1</w:t>
        </w:r>
      </w:hyperlink>
      <w:r>
        <w:t xml:space="preserve"> (a1)</w:t>
      </w:r>
      <w:r>
        <w:t>, the author of a PP, PP-Module, functional package or ST should specify the management functions to be provided by the TSF, either security attribute management, TSF data management, or security function management.</w:t>
      </w:r>
    </w:p>
    <w:p w14:paraId="3D20A214" w14:textId="77777777" w:rsidR="00D66902" w:rsidRDefault="00B26CA3">
      <w:pPr>
        <w:pStyle w:val="Heading2"/>
      </w:pPr>
      <w:bookmarkStart w:id="451" w:name="fmt_smr"/>
      <w:bookmarkStart w:id="452" w:name="_Toc132871322"/>
      <w:bookmarkEnd w:id="448"/>
      <w:bookmarkEnd w:id="446"/>
      <w:r>
        <w:t>Security management roles (FMT_SMR)</w:t>
      </w:r>
      <w:bookmarkEnd w:id="452"/>
    </w:p>
    <w:p w14:paraId="27F6BF9F" w14:textId="77777777" w:rsidR="00D66902" w:rsidRDefault="00B26CA3">
      <w:pPr>
        <w:pStyle w:val="nonumsection"/>
      </w:pPr>
      <w:r>
        <w:t>Fam</w:t>
      </w:r>
      <w:r>
        <w:t>ily Behaviour</w:t>
      </w:r>
    </w:p>
    <w:p w14:paraId="4021EEE2" w14:textId="77777777" w:rsidR="00D66902" w:rsidRDefault="00B26CA3">
      <w:pPr>
        <w:pStyle w:val="BodyText"/>
      </w:pPr>
      <w:r>
        <w:t>This family is intended to control the assignment of different roles to users. The capabilities of these roles with respect to security management are described in the other families in this class.</w:t>
      </w:r>
    </w:p>
    <w:p w14:paraId="70D62FD0" w14:textId="77777777" w:rsidR="00D66902" w:rsidRDefault="00B26CA3">
      <w:pPr>
        <w:pStyle w:val="nonumsection"/>
      </w:pPr>
      <w:r>
        <w:lastRenderedPageBreak/>
        <w:t>Component levelling</w:t>
      </w:r>
    </w:p>
    <w:p w14:paraId="63F524FD" w14:textId="77777777" w:rsidR="00D66902" w:rsidRDefault="00B26CA3">
      <w:pPr>
        <w:pStyle w:val="CaptionedFigure"/>
      </w:pPr>
      <w:r>
        <w:rPr>
          <w:noProof/>
        </w:rPr>
        <w:drawing>
          <wp:inline distT="0" distB="0" distL="0" distR="0" wp14:anchorId="665C2836" wp14:editId="787F7D59">
            <wp:extent cx="3810000" cy="952500"/>
            <wp:effectExtent l="0" t="0" r="0" b="0"/>
            <wp:docPr id="350" name="Picture" title="fig:"/>
            <wp:cNvGraphicFramePr/>
            <a:graphic xmlns:a="http://schemas.openxmlformats.org/drawingml/2006/main">
              <a:graphicData uri="http://schemas.openxmlformats.org/drawingml/2006/picture">
                <pic:pic xmlns:pic="http://schemas.openxmlformats.org/drawingml/2006/picture">
                  <pic:nvPicPr>
                    <pic:cNvPr id="351" name="Picture" descr="fig/fmt_smr.svg"/>
                    <pic:cNvPicPr>
                      <a:picLocks noChangeAspect="1" noChangeArrowheads="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bwMode="auto">
                    <a:xfrm>
                      <a:off x="0" y="0"/>
                      <a:ext cx="3810000" cy="952500"/>
                    </a:xfrm>
                    <a:prstGeom prst="rect">
                      <a:avLst/>
                    </a:prstGeom>
                    <a:noFill/>
                    <a:ln w="9525">
                      <a:noFill/>
                      <a:headEnd/>
                      <a:tailEnd/>
                    </a:ln>
                  </pic:spPr>
                </pic:pic>
              </a:graphicData>
            </a:graphic>
          </wp:inline>
        </w:drawing>
      </w:r>
    </w:p>
    <w:p w14:paraId="4E98E370" w14:textId="77777777" w:rsidR="00D66902" w:rsidRDefault="00B26CA3">
      <w:pPr>
        <w:pStyle w:val="BodyText"/>
      </w:pPr>
      <w:hyperlink w:anchor="fmt_smr.1">
        <w:r>
          <w:rPr>
            <w:rStyle w:val="Hyperlink"/>
          </w:rPr>
          <w:t>FMT_SMR.1</w:t>
        </w:r>
      </w:hyperlink>
      <w:r>
        <w:t xml:space="preserve"> specifies the roles with respect to security that the TSF recognizes.</w:t>
      </w:r>
    </w:p>
    <w:p w14:paraId="5A5A1E3F" w14:textId="77777777" w:rsidR="00D66902" w:rsidRDefault="00B26CA3">
      <w:pPr>
        <w:pStyle w:val="BodyText"/>
      </w:pPr>
      <w:hyperlink w:anchor="fmt_smr.2">
        <w:r>
          <w:rPr>
            <w:rStyle w:val="Hyperlink"/>
          </w:rPr>
          <w:t>FMT_SMR.2</w:t>
        </w:r>
      </w:hyperlink>
      <w:r>
        <w:t xml:space="preserve"> specifies that in addition to the specification of the r</w:t>
      </w:r>
      <w:r>
        <w:t>oles, there are rules that control the relationship between the roles.</w:t>
      </w:r>
    </w:p>
    <w:p w14:paraId="4E473991" w14:textId="77777777" w:rsidR="00D66902" w:rsidRDefault="00B26CA3">
      <w:pPr>
        <w:pStyle w:val="BodyText"/>
      </w:pPr>
      <w:hyperlink w:anchor="fmt_smr.3">
        <w:r>
          <w:rPr>
            <w:rStyle w:val="Hyperlink"/>
          </w:rPr>
          <w:t>FMT_SMR.3</w:t>
        </w:r>
      </w:hyperlink>
      <w:r>
        <w:t xml:space="preserve"> requires that an explicit request is given to the TSF to assume a role.</w:t>
      </w:r>
    </w:p>
    <w:p w14:paraId="1D7851FC" w14:textId="77777777" w:rsidR="00D66902" w:rsidRDefault="00B26CA3">
      <w:pPr>
        <w:pStyle w:val="nonumsection"/>
      </w:pPr>
      <w:r>
        <w:t>Management:</w:t>
      </w:r>
      <w:r>
        <w:tab/>
      </w:r>
      <w:r>
        <w:rPr>
          <w:rFonts w:ascii="Times New Roman" w:hAnsi="Times New Roman"/>
        </w:rPr>
        <w:t xml:space="preserve"> </w:t>
      </w:r>
      <w:hyperlink w:anchor="fmt_smr.1">
        <w:r>
          <w:rPr>
            <w:rStyle w:val="Hyperlink"/>
          </w:rPr>
          <w:t>FMT_SMR.1</w:t>
        </w:r>
      </w:hyperlink>
    </w:p>
    <w:p w14:paraId="2BEDF003"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621D7728" w14:textId="77777777" w:rsidR="00D66902" w:rsidRDefault="00B26CA3">
      <w:pPr>
        <w:pStyle w:val="ListBullet"/>
      </w:pPr>
      <w:r>
        <w:t>Managing the group of users that are part o</w:t>
      </w:r>
      <w:r>
        <w:t>f a role.</w:t>
      </w:r>
    </w:p>
    <w:p w14:paraId="1F713218" w14:textId="77777777" w:rsidR="00D66902" w:rsidRDefault="00B26CA3">
      <w:pPr>
        <w:pStyle w:val="nonumsection"/>
      </w:pPr>
      <w:r>
        <w:t>Management:</w:t>
      </w:r>
      <w:r>
        <w:tab/>
      </w:r>
      <w:r>
        <w:rPr>
          <w:rFonts w:ascii="Times New Roman" w:hAnsi="Times New Roman"/>
        </w:rPr>
        <w:t xml:space="preserve"> </w:t>
      </w:r>
      <w:hyperlink w:anchor="fmt_smr.2">
        <w:r>
          <w:rPr>
            <w:rStyle w:val="Hyperlink"/>
          </w:rPr>
          <w:t>FMT_SMR.2</w:t>
        </w:r>
      </w:hyperlink>
    </w:p>
    <w:p w14:paraId="549B8029"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6C907CA2" w14:textId="77777777" w:rsidR="00D66902" w:rsidRDefault="00B26CA3">
      <w:pPr>
        <w:pStyle w:val="ListBullet"/>
      </w:pPr>
      <w:r>
        <w:t xml:space="preserve">Managing the group </w:t>
      </w:r>
      <w:r>
        <w:t>of users that are part of a role;</w:t>
      </w:r>
    </w:p>
    <w:p w14:paraId="7E0A4796" w14:textId="77777777" w:rsidR="00D66902" w:rsidRDefault="00B26CA3">
      <w:pPr>
        <w:pStyle w:val="ListBullet"/>
      </w:pPr>
      <w:r>
        <w:t>Managing the conditions that the roles must satisfy.</w:t>
      </w:r>
    </w:p>
    <w:p w14:paraId="6B6945B1" w14:textId="77777777" w:rsidR="00D66902" w:rsidRDefault="00B26CA3">
      <w:pPr>
        <w:pStyle w:val="nonumsection"/>
      </w:pPr>
      <w:r>
        <w:t>Audit:</w:t>
      </w:r>
      <w:r>
        <w:tab/>
      </w:r>
      <w:r>
        <w:tab/>
      </w:r>
      <w:hyperlink w:anchor="fmt_smr.1">
        <w:r>
          <w:rPr>
            <w:rStyle w:val="Hyperlink"/>
          </w:rPr>
          <w:t>FMT_SMR.1</w:t>
        </w:r>
      </w:hyperlink>
    </w:p>
    <w:p w14:paraId="40A38F69"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5DC18F93" w14:textId="77777777" w:rsidR="00D66902" w:rsidRDefault="00B26CA3">
      <w:pPr>
        <w:pStyle w:val="ListBullet"/>
      </w:pPr>
      <w:r>
        <w:t>Minimal: Modifications to the group of users that are part of a role;</w:t>
      </w:r>
    </w:p>
    <w:p w14:paraId="65ADF1D6" w14:textId="77777777" w:rsidR="00D66902" w:rsidRDefault="00B26CA3">
      <w:pPr>
        <w:pStyle w:val="ListBullet"/>
      </w:pPr>
      <w:r>
        <w:t>Detailed: Every use of the rights of a role.</w:t>
      </w:r>
    </w:p>
    <w:p w14:paraId="5D238D1C" w14:textId="77777777" w:rsidR="00D66902" w:rsidRDefault="00B26CA3">
      <w:pPr>
        <w:pStyle w:val="nonumsection"/>
      </w:pPr>
      <w:r>
        <w:t>Audit:</w:t>
      </w:r>
      <w:r>
        <w:tab/>
      </w:r>
      <w:r>
        <w:tab/>
      </w:r>
      <w:hyperlink w:anchor="fmt_smr.2">
        <w:r>
          <w:rPr>
            <w:rStyle w:val="Hyperlink"/>
          </w:rPr>
          <w:t>FMT_SMR.2</w:t>
        </w:r>
      </w:hyperlink>
    </w:p>
    <w:p w14:paraId="37E95A5E" w14:textId="77777777" w:rsidR="00D66902" w:rsidRDefault="00B26CA3">
      <w:pPr>
        <w:pStyle w:val="BodyText"/>
      </w:pPr>
      <w:r>
        <w:t xml:space="preserve">The following actions should be auditable if </w:t>
      </w:r>
      <w:hyperlink w:anchor="fau_gen">
        <w:r>
          <w:rPr>
            <w:rStyle w:val="Hyperlink"/>
          </w:rPr>
          <w:t>FAU_GEN</w:t>
        </w:r>
      </w:hyperlink>
      <w:r>
        <w:t xml:space="preserve"> </w:t>
      </w:r>
      <w:r>
        <w:t>Security audit data generation is included in the PP/ST:</w:t>
      </w:r>
    </w:p>
    <w:p w14:paraId="0E3C90E8" w14:textId="77777777" w:rsidR="00D66902" w:rsidRDefault="00B26CA3">
      <w:pPr>
        <w:pStyle w:val="ListBullet"/>
      </w:pPr>
      <w:r>
        <w:t>Minimal: Modifications to the group of users that are part of a role;</w:t>
      </w:r>
    </w:p>
    <w:p w14:paraId="448FD611" w14:textId="77777777" w:rsidR="00D66902" w:rsidRDefault="00B26CA3">
      <w:pPr>
        <w:pStyle w:val="ListBullet"/>
      </w:pPr>
      <w:r>
        <w:t>Minimal: Unsuccessful attempts to use a role due to the given conditions on the roles;</w:t>
      </w:r>
    </w:p>
    <w:p w14:paraId="5D143672" w14:textId="77777777" w:rsidR="00D66902" w:rsidRDefault="00B26CA3">
      <w:pPr>
        <w:pStyle w:val="ListBullet"/>
      </w:pPr>
      <w:r>
        <w:t>Detailed: Every use of the rights of a role.</w:t>
      </w:r>
    </w:p>
    <w:p w14:paraId="6B799F4F" w14:textId="77777777" w:rsidR="00D66902" w:rsidRDefault="00B26CA3">
      <w:pPr>
        <w:pStyle w:val="nonumsection"/>
      </w:pPr>
      <w:r>
        <w:t>Audit:</w:t>
      </w:r>
      <w:r>
        <w:tab/>
      </w:r>
      <w:r>
        <w:tab/>
      </w:r>
      <w:hyperlink w:anchor="fmt_smr.3">
        <w:r>
          <w:rPr>
            <w:rStyle w:val="Hyperlink"/>
          </w:rPr>
          <w:t>FMT_SMR.3</w:t>
        </w:r>
      </w:hyperlink>
    </w:p>
    <w:p w14:paraId="33E1891E"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w:t>
      </w:r>
      <w:r>
        <w:t>it data generation is included in the PP/ST:</w:t>
      </w:r>
    </w:p>
    <w:p w14:paraId="6E5621A2" w14:textId="77777777" w:rsidR="00D66902" w:rsidRDefault="00B26CA3">
      <w:pPr>
        <w:pStyle w:val="ListBullet"/>
      </w:pPr>
      <w:r>
        <w:lastRenderedPageBreak/>
        <w:t>Minimal: Explicit request to assume a role.</w:t>
      </w:r>
    </w:p>
    <w:p w14:paraId="7955269B" w14:textId="77777777" w:rsidR="00D66902" w:rsidRDefault="00B26CA3">
      <w:pPr>
        <w:pStyle w:val="Heading3"/>
      </w:pPr>
      <w:bookmarkStart w:id="453" w:name="fmt_smr.1"/>
      <w:bookmarkStart w:id="454" w:name="_Toc132871323"/>
      <w:r>
        <w:t>FMT_SMR.1 Security roles</w:t>
      </w:r>
      <w:bookmarkEnd w:id="454"/>
    </w:p>
    <w:p w14:paraId="52B6F1BB" w14:textId="77777777" w:rsidR="00D66902" w:rsidRDefault="00B26CA3">
      <w:pPr>
        <w:pStyle w:val="nonumsection"/>
      </w:pPr>
      <w:r>
        <w:t>Dependencies:</w:t>
      </w:r>
      <w:r>
        <w:tab/>
      </w:r>
      <w:hyperlink w:anchor="fia_uid.1">
        <w:r>
          <w:rPr>
            <w:rStyle w:val="Hyperlink"/>
          </w:rPr>
          <w:t>FIA_UID.1</w:t>
        </w:r>
      </w:hyperlink>
    </w:p>
    <w:p w14:paraId="4F6482A7" w14:textId="77777777" w:rsidR="00D66902" w:rsidRDefault="00B26CA3">
      <w:pPr>
        <w:pStyle w:val="elementbold"/>
      </w:pPr>
      <w:bookmarkStart w:id="455" w:name="fmt_smr.1.1"/>
      <w:r>
        <w:rPr>
          <w:bCs/>
          <w:sz w:val="20"/>
        </w:rPr>
        <w:t>FMT_SMR.1.1</w:t>
      </w:r>
      <w:bookmarkEnd w:id="455"/>
      <w:r>
        <w:tab/>
        <w:t>The TSF shall maintain the roles [assign</w:t>
      </w:r>
      <w:r>
        <w:t xml:space="preserve">ment </w:t>
      </w:r>
      <w:r>
        <w:rPr>
          <w:vertAlign w:val="superscript"/>
        </w:rPr>
        <w:t>(a1)</w:t>
      </w:r>
      <w:r>
        <w:t>: the authorized identified roles].</w:t>
      </w:r>
    </w:p>
    <w:p w14:paraId="5DF513D6" w14:textId="77777777" w:rsidR="00D66902" w:rsidRDefault="00B26CA3">
      <w:pPr>
        <w:pStyle w:val="nonumsection"/>
      </w:pPr>
      <w:r>
        <w:t>Notes on operations</w:t>
      </w:r>
    </w:p>
    <w:p w14:paraId="1E06EA69" w14:textId="77777777" w:rsidR="00D66902" w:rsidRDefault="00B26CA3">
      <w:pPr>
        <w:pStyle w:val="BodyText"/>
      </w:pPr>
      <w:r>
        <w:t xml:space="preserve">In </w:t>
      </w:r>
      <w:hyperlink w:anchor="fmt_smr.1.1">
        <w:r>
          <w:rPr>
            <w:rStyle w:val="Hyperlink"/>
          </w:rPr>
          <w:t>FMT_SMR.1.1</w:t>
        </w:r>
      </w:hyperlink>
      <w:r>
        <w:t xml:space="preserve"> (a1), the author of a PP, PP-Module, functional package or ST should specify the roles that are recognized b</w:t>
      </w:r>
      <w:r>
        <w:t>y the system. These are the roles that users can occupy with respect to security.</w:t>
      </w:r>
    </w:p>
    <w:p w14:paraId="0A5B86AE" w14:textId="77777777" w:rsidR="00D66902" w:rsidRDefault="00B26CA3">
      <w:pPr>
        <w:pStyle w:val="elementbold"/>
      </w:pPr>
      <w:bookmarkStart w:id="456" w:name="fmt_smr.1.2"/>
      <w:r>
        <w:rPr>
          <w:bCs/>
          <w:sz w:val="20"/>
        </w:rPr>
        <w:t>FMT_SMR.1.2</w:t>
      </w:r>
      <w:bookmarkEnd w:id="456"/>
      <w:r>
        <w:tab/>
        <w:t>The TSF shall be able to associate users with roles.</w:t>
      </w:r>
    </w:p>
    <w:p w14:paraId="744A6E17" w14:textId="77777777" w:rsidR="00D66902" w:rsidRDefault="00B26CA3">
      <w:pPr>
        <w:pStyle w:val="Heading3"/>
      </w:pPr>
      <w:bookmarkStart w:id="457" w:name="fmt_smr.2"/>
      <w:bookmarkStart w:id="458" w:name="_Toc132871324"/>
      <w:bookmarkEnd w:id="453"/>
      <w:r>
        <w:t>FMT_SMR.2 Restrictions on security roles</w:t>
      </w:r>
      <w:bookmarkEnd w:id="458"/>
    </w:p>
    <w:p w14:paraId="666E60FD" w14:textId="77777777" w:rsidR="00D66902" w:rsidRDefault="00B26CA3">
      <w:pPr>
        <w:pStyle w:val="nonumsection"/>
      </w:pPr>
      <w:r>
        <w:t>Hierarchical to:</w:t>
      </w:r>
      <w:r>
        <w:tab/>
      </w:r>
      <w:hyperlink w:anchor="fmt_smr.1">
        <w:r>
          <w:rPr>
            <w:rStyle w:val="Hyperlink"/>
          </w:rPr>
          <w:t>FMT_SMR.1</w:t>
        </w:r>
      </w:hyperlink>
    </w:p>
    <w:p w14:paraId="338BB4D5" w14:textId="77777777" w:rsidR="00D66902" w:rsidRDefault="00B26CA3">
      <w:pPr>
        <w:pStyle w:val="nonumsection"/>
      </w:pPr>
      <w:r>
        <w:t>Dependencies:</w:t>
      </w:r>
      <w:r>
        <w:tab/>
      </w:r>
      <w:hyperlink w:anchor="fia_uid.1">
        <w:r>
          <w:rPr>
            <w:rStyle w:val="Hyperlink"/>
          </w:rPr>
          <w:t>FIA_UID.1</w:t>
        </w:r>
      </w:hyperlink>
    </w:p>
    <w:p w14:paraId="11A530F0" w14:textId="77777777" w:rsidR="00D66902" w:rsidRDefault="00B26CA3">
      <w:pPr>
        <w:pStyle w:val="element"/>
      </w:pPr>
      <w:bookmarkStart w:id="459" w:name="fmt_smr.2.1"/>
      <w:r>
        <w:rPr>
          <w:b/>
          <w:bCs/>
          <w:sz w:val="20"/>
        </w:rPr>
        <w:t>FMT_SMR.2.1</w:t>
      </w:r>
      <w:bookmarkEnd w:id="459"/>
      <w:r>
        <w:tab/>
        <w:t xml:space="preserve">The TSF shall maintain the roles: [assignment </w:t>
      </w:r>
      <w:r>
        <w:rPr>
          <w:vertAlign w:val="superscript"/>
        </w:rPr>
        <w:t>(a1)</w:t>
      </w:r>
      <w:r>
        <w:t>: authorized identified roles].</w:t>
      </w:r>
    </w:p>
    <w:p w14:paraId="09532DB3" w14:textId="77777777" w:rsidR="00D66902" w:rsidRDefault="00B26CA3">
      <w:pPr>
        <w:pStyle w:val="nonumsection"/>
      </w:pPr>
      <w:r>
        <w:t>Notes on operations</w:t>
      </w:r>
    </w:p>
    <w:p w14:paraId="570CDC94" w14:textId="77777777" w:rsidR="00D66902" w:rsidRDefault="00B26CA3">
      <w:pPr>
        <w:pStyle w:val="BodyText"/>
      </w:pPr>
      <w:r>
        <w:t xml:space="preserve">In </w:t>
      </w:r>
      <w:hyperlink w:anchor="fmt_smr.2.1">
        <w:r>
          <w:rPr>
            <w:rStyle w:val="Hyperlink"/>
          </w:rPr>
          <w:t>FMT_SMR.2.1</w:t>
        </w:r>
      </w:hyperlink>
      <w:r>
        <w:t xml:space="preserve"> (a1), the author of a PP, PP-Module, functional package or ST should specify the roles that are recognized by the system. These are the roles that users can occupy with respect t</w:t>
      </w:r>
      <w:r>
        <w:t>o security.</w:t>
      </w:r>
    </w:p>
    <w:p w14:paraId="23770E95" w14:textId="77777777" w:rsidR="00D66902" w:rsidRDefault="00B26CA3">
      <w:pPr>
        <w:pStyle w:val="element"/>
      </w:pPr>
      <w:bookmarkStart w:id="460" w:name="fmt_smr.2.2"/>
      <w:r>
        <w:rPr>
          <w:b/>
          <w:bCs/>
          <w:sz w:val="20"/>
        </w:rPr>
        <w:t>FMT_SMR.2.2</w:t>
      </w:r>
      <w:bookmarkEnd w:id="460"/>
      <w:r>
        <w:tab/>
        <w:t>The TSF shall be able to associate users with roles.</w:t>
      </w:r>
    </w:p>
    <w:p w14:paraId="2977246D" w14:textId="77777777" w:rsidR="00D66902" w:rsidRDefault="00B26CA3">
      <w:pPr>
        <w:pStyle w:val="elementbold"/>
      </w:pPr>
      <w:bookmarkStart w:id="461" w:name="fmt_smr.2.3"/>
      <w:r>
        <w:rPr>
          <w:bCs/>
          <w:sz w:val="20"/>
        </w:rPr>
        <w:t>FMT_SMR.2.3</w:t>
      </w:r>
      <w:bookmarkEnd w:id="461"/>
      <w:r>
        <w:tab/>
        <w:t xml:space="preserve">The TSF shall ensure that the conditions [assignment </w:t>
      </w:r>
      <w:r>
        <w:rPr>
          <w:vertAlign w:val="superscript"/>
        </w:rPr>
        <w:t>(a1)</w:t>
      </w:r>
      <w:r>
        <w:t>: conditions for the different roles] are satisfied.</w:t>
      </w:r>
    </w:p>
    <w:p w14:paraId="5ABD2936" w14:textId="77777777" w:rsidR="00D66902" w:rsidRDefault="00B26CA3">
      <w:pPr>
        <w:pStyle w:val="nonumsection"/>
      </w:pPr>
      <w:r>
        <w:t>Notes on operations</w:t>
      </w:r>
    </w:p>
    <w:p w14:paraId="25E2DEA0" w14:textId="77777777" w:rsidR="00D66902" w:rsidRDefault="00B26CA3">
      <w:pPr>
        <w:pStyle w:val="BodyText"/>
      </w:pPr>
      <w:r>
        <w:t xml:space="preserve">In </w:t>
      </w:r>
      <w:hyperlink w:anchor="fmt_smr.2.3">
        <w:r>
          <w:rPr>
            <w:rStyle w:val="Hyperlink"/>
          </w:rPr>
          <w:t>FM</w:t>
        </w:r>
        <w:r>
          <w:rPr>
            <w:rStyle w:val="Hyperlink"/>
          </w:rPr>
          <w:t>T_SMR.2.3</w:t>
        </w:r>
      </w:hyperlink>
      <w:r>
        <w:t xml:space="preserve"> (a1), the author of a PP, PP-Module, functional package or ST should specify the conditions that govern role assignment.</w:t>
      </w:r>
    </w:p>
    <w:p w14:paraId="0B836A15" w14:textId="77777777" w:rsidR="00D66902" w:rsidRDefault="00B26CA3">
      <w:pPr>
        <w:pStyle w:val="Heading3"/>
      </w:pPr>
      <w:bookmarkStart w:id="462" w:name="fmt_smr.3"/>
      <w:bookmarkStart w:id="463" w:name="_Toc132871325"/>
      <w:bookmarkEnd w:id="457"/>
      <w:r>
        <w:t>FMT_SMR.3 Assuming roles</w:t>
      </w:r>
      <w:bookmarkEnd w:id="463"/>
    </w:p>
    <w:p w14:paraId="4B8965D2" w14:textId="77777777" w:rsidR="00D66902" w:rsidRDefault="00B26CA3">
      <w:pPr>
        <w:pStyle w:val="nonumsection"/>
      </w:pPr>
      <w:r>
        <w:t>Dependencies:</w:t>
      </w:r>
      <w:r>
        <w:tab/>
      </w:r>
      <w:hyperlink w:anchor="fmt_smr.1">
        <w:r>
          <w:rPr>
            <w:rStyle w:val="Hyperlink"/>
          </w:rPr>
          <w:t>FMT_SMR.1</w:t>
        </w:r>
      </w:hyperlink>
    </w:p>
    <w:p w14:paraId="7113F9FC" w14:textId="77777777" w:rsidR="00D66902" w:rsidRDefault="00B26CA3">
      <w:pPr>
        <w:pStyle w:val="elementbold"/>
      </w:pPr>
      <w:bookmarkStart w:id="464" w:name="fmt_smr.3.1"/>
      <w:r>
        <w:rPr>
          <w:bCs/>
          <w:sz w:val="20"/>
        </w:rPr>
        <w:t>FMT_SMR.3.1</w:t>
      </w:r>
      <w:bookmarkEnd w:id="464"/>
      <w:r>
        <w:tab/>
        <w:t xml:space="preserve">The TSF shall require an explicit request to assume the following roles: [assignment </w:t>
      </w:r>
      <w:r>
        <w:rPr>
          <w:vertAlign w:val="superscript"/>
        </w:rPr>
        <w:t>(a1)</w:t>
      </w:r>
      <w:r>
        <w:t>: the roles] are satisfied.</w:t>
      </w:r>
    </w:p>
    <w:p w14:paraId="266A2A71" w14:textId="77777777" w:rsidR="00D66902" w:rsidRDefault="00B26CA3">
      <w:pPr>
        <w:pStyle w:val="nonumsection"/>
      </w:pPr>
      <w:r>
        <w:t>Notes on operations</w:t>
      </w:r>
    </w:p>
    <w:p w14:paraId="51EAE81F" w14:textId="77777777" w:rsidR="00D66902" w:rsidRDefault="00B26CA3">
      <w:pPr>
        <w:pStyle w:val="BodyText"/>
      </w:pPr>
      <w:r>
        <w:t xml:space="preserve">In </w:t>
      </w:r>
      <w:hyperlink w:anchor="fmt_smr.3.1">
        <w:r>
          <w:rPr>
            <w:rStyle w:val="Hyperlink"/>
          </w:rPr>
          <w:t>FMT_SMR.3.1</w:t>
        </w:r>
      </w:hyperlink>
      <w:r>
        <w:t xml:space="preserve"> (a1), the author of a PP, PP-Module, functional package or ST should specify the roles that require an explicit request to be assumed.</w:t>
      </w:r>
    </w:p>
    <w:p w14:paraId="3BD7DA82" w14:textId="77777777" w:rsidR="00D66902" w:rsidRDefault="00B26CA3">
      <w:pPr>
        <w:pStyle w:val="paraexample"/>
      </w:pPr>
      <w:r>
        <w:t>Examples of roles are: owner, auditor, and administrator.</w:t>
      </w:r>
    </w:p>
    <w:p w14:paraId="62E6809F" w14:textId="77777777" w:rsidR="00D66902" w:rsidRDefault="00B26CA3">
      <w:pPr>
        <w:pStyle w:val="Heading1"/>
      </w:pPr>
      <w:bookmarkStart w:id="465" w:name="fpr"/>
      <w:bookmarkStart w:id="466" w:name="_Toc132871326"/>
      <w:bookmarkEnd w:id="462"/>
      <w:bookmarkEnd w:id="451"/>
      <w:bookmarkEnd w:id="392"/>
      <w:r>
        <w:lastRenderedPageBreak/>
        <w:t>Class FPR Privacy</w:t>
      </w:r>
      <w:bookmarkEnd w:id="466"/>
    </w:p>
    <w:p w14:paraId="3FE133F8" w14:textId="77777777" w:rsidR="00D66902" w:rsidRDefault="00B26CA3">
      <w:pPr>
        <w:pStyle w:val="FirstParagraph"/>
      </w:pPr>
      <w:r>
        <w:t>This class contains privacy requirements. These requirements provide a user protection against discovery and misuse of identity by other users.</w:t>
      </w:r>
    </w:p>
    <w:p w14:paraId="3D9393A0" w14:textId="77777777" w:rsidR="00D66902" w:rsidRDefault="00B26CA3">
      <w:pPr>
        <w:pStyle w:val="CaptionedFigure"/>
      </w:pPr>
      <w:r>
        <w:rPr>
          <w:noProof/>
        </w:rPr>
        <w:drawing>
          <wp:inline distT="0" distB="0" distL="0" distR="0" wp14:anchorId="4DF8C873" wp14:editId="5C2ECD33">
            <wp:extent cx="4699000" cy="3128073"/>
            <wp:effectExtent l="0" t="0" r="0" b="0"/>
            <wp:docPr id="359" name="Picture" title="fig:"/>
            <wp:cNvGraphicFramePr/>
            <a:graphic xmlns:a="http://schemas.openxmlformats.org/drawingml/2006/main">
              <a:graphicData uri="http://schemas.openxmlformats.org/drawingml/2006/picture">
                <pic:pic xmlns:pic="http://schemas.openxmlformats.org/drawingml/2006/picture">
                  <pic:nvPicPr>
                    <pic:cNvPr id="360" name="Picture" descr="fig/FPR.svg"/>
                    <pic:cNvPicPr>
                      <a:picLocks noChangeAspect="1" noChangeArrowheads="1"/>
                    </pic:cNvPicPr>
                  </pic:nvPicPr>
                  <pic:blipFill>
                    <a:blip r:embed="rId103">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bwMode="auto">
                    <a:xfrm>
                      <a:off x="0" y="0"/>
                      <a:ext cx="4699000" cy="3128073"/>
                    </a:xfrm>
                    <a:prstGeom prst="rect">
                      <a:avLst/>
                    </a:prstGeom>
                    <a:noFill/>
                    <a:ln w="9525">
                      <a:noFill/>
                      <a:headEnd/>
                      <a:tailEnd/>
                    </a:ln>
                  </pic:spPr>
                </pic:pic>
              </a:graphicData>
            </a:graphic>
          </wp:inline>
        </w:drawing>
      </w:r>
    </w:p>
    <w:tbl>
      <w:tblPr>
        <w:tblStyle w:val="CCtable"/>
        <w:tblW w:w="0" w:type="auto"/>
        <w:jc w:val="center"/>
        <w:tblLook w:val="0020" w:firstRow="1" w:lastRow="0" w:firstColumn="0" w:lastColumn="0" w:noHBand="0" w:noVBand="0"/>
      </w:tblPr>
      <w:tblGrid>
        <w:gridCol w:w="867"/>
        <w:gridCol w:w="290"/>
        <w:gridCol w:w="290"/>
      </w:tblGrid>
      <w:tr w:rsidR="00D66902" w14:paraId="00F07BA0" w14:textId="77777777" w:rsidTr="00D66902">
        <w:trPr>
          <w:cnfStyle w:val="100000000000" w:firstRow="1" w:lastRow="0" w:firstColumn="0" w:lastColumn="0" w:oddVBand="0" w:evenVBand="0" w:oddHBand="0" w:evenHBand="0" w:firstRowFirstColumn="0" w:firstRowLastColumn="0" w:lastRowFirstColumn="0" w:lastRowLastColumn="0"/>
          <w:trHeight w:val="1000"/>
          <w:tblHeader/>
          <w:jc w:val="center"/>
        </w:trPr>
        <w:tc>
          <w:tcPr>
            <w:tcW w:w="0" w:type="auto"/>
            <w:textDirection w:val="tbRl"/>
          </w:tcPr>
          <w:p w14:paraId="6193357E" w14:textId="77777777" w:rsidR="00D66902" w:rsidRDefault="00D66902">
            <w:pPr>
              <w:pStyle w:val="Compact"/>
            </w:pPr>
          </w:p>
        </w:tc>
        <w:tc>
          <w:tcPr>
            <w:tcW w:w="0" w:type="auto"/>
            <w:textDirection w:val="tbRl"/>
          </w:tcPr>
          <w:p w14:paraId="677810D7" w14:textId="77777777" w:rsidR="00D66902" w:rsidRDefault="00B26CA3">
            <w:pPr>
              <w:pStyle w:val="Compact"/>
              <w:jc w:val="center"/>
            </w:pPr>
            <w:hyperlink w:anchor="fia_uid.1">
              <w:r>
                <w:rPr>
                  <w:rStyle w:val="Hyperlink"/>
                </w:rPr>
                <w:t>FIA_UID.1</w:t>
              </w:r>
            </w:hyperlink>
          </w:p>
        </w:tc>
        <w:tc>
          <w:tcPr>
            <w:tcW w:w="0" w:type="auto"/>
            <w:textDirection w:val="tbRl"/>
          </w:tcPr>
          <w:p w14:paraId="042B01CB" w14:textId="77777777" w:rsidR="00D66902" w:rsidRDefault="00B26CA3">
            <w:pPr>
              <w:pStyle w:val="Compact"/>
              <w:jc w:val="center"/>
            </w:pPr>
            <w:hyperlink w:anchor="fpr_uno.1">
              <w:r>
                <w:rPr>
                  <w:rStyle w:val="Hyperlink"/>
                </w:rPr>
                <w:t>FPR_UNO.1</w:t>
              </w:r>
            </w:hyperlink>
          </w:p>
        </w:tc>
      </w:tr>
      <w:tr w:rsidR="00D66902" w14:paraId="6EF72977" w14:textId="77777777" w:rsidTr="00D66902">
        <w:trPr>
          <w:jc w:val="center"/>
        </w:trPr>
        <w:tc>
          <w:tcPr>
            <w:tcW w:w="0" w:type="auto"/>
            <w:shd w:val="clear" w:color="auto" w:fill="D9D9D9"/>
          </w:tcPr>
          <w:p w14:paraId="24C3696A" w14:textId="77777777" w:rsidR="00D66902" w:rsidRDefault="00B26CA3">
            <w:pPr>
              <w:pStyle w:val="Compact"/>
              <w:jc w:val="center"/>
            </w:pPr>
            <w:hyperlink w:anchor="fpr_ano.1">
              <w:r>
                <w:rPr>
                  <w:rStyle w:val="Hyperlink"/>
                  <w:b/>
                  <w:bCs/>
                </w:rPr>
                <w:t>FPR_ANO.1</w:t>
              </w:r>
            </w:hyperlink>
          </w:p>
        </w:tc>
        <w:tc>
          <w:tcPr>
            <w:tcW w:w="0" w:type="auto"/>
          </w:tcPr>
          <w:p w14:paraId="77AFDB80" w14:textId="77777777" w:rsidR="00D66902" w:rsidRDefault="00D66902">
            <w:pPr>
              <w:pStyle w:val="Compact"/>
            </w:pPr>
          </w:p>
        </w:tc>
        <w:tc>
          <w:tcPr>
            <w:tcW w:w="0" w:type="auto"/>
          </w:tcPr>
          <w:p w14:paraId="3084BA98" w14:textId="77777777" w:rsidR="00D66902" w:rsidRDefault="00D66902">
            <w:pPr>
              <w:pStyle w:val="Compact"/>
            </w:pPr>
          </w:p>
        </w:tc>
      </w:tr>
      <w:tr w:rsidR="00D66902" w14:paraId="0B312B7F" w14:textId="77777777" w:rsidTr="00D66902">
        <w:trPr>
          <w:jc w:val="center"/>
        </w:trPr>
        <w:tc>
          <w:tcPr>
            <w:tcW w:w="0" w:type="auto"/>
            <w:shd w:val="clear" w:color="auto" w:fill="D9D9D9"/>
          </w:tcPr>
          <w:p w14:paraId="1AFEA8AD" w14:textId="77777777" w:rsidR="00D66902" w:rsidRDefault="00B26CA3">
            <w:pPr>
              <w:pStyle w:val="Compact"/>
              <w:jc w:val="center"/>
            </w:pPr>
            <w:hyperlink w:anchor="fpr_ano.2">
              <w:r>
                <w:rPr>
                  <w:rStyle w:val="Hyperlink"/>
                  <w:b/>
                  <w:bCs/>
                </w:rPr>
                <w:t>FPR_ANO.2</w:t>
              </w:r>
            </w:hyperlink>
          </w:p>
        </w:tc>
        <w:tc>
          <w:tcPr>
            <w:tcW w:w="0" w:type="auto"/>
          </w:tcPr>
          <w:p w14:paraId="3699C4CC" w14:textId="77777777" w:rsidR="00D66902" w:rsidRDefault="00D66902">
            <w:pPr>
              <w:pStyle w:val="Compact"/>
            </w:pPr>
          </w:p>
        </w:tc>
        <w:tc>
          <w:tcPr>
            <w:tcW w:w="0" w:type="auto"/>
          </w:tcPr>
          <w:p w14:paraId="441F98AE" w14:textId="77777777" w:rsidR="00D66902" w:rsidRDefault="00D66902">
            <w:pPr>
              <w:pStyle w:val="Compact"/>
            </w:pPr>
          </w:p>
        </w:tc>
      </w:tr>
      <w:tr w:rsidR="00D66902" w14:paraId="238702EB" w14:textId="77777777" w:rsidTr="00D66902">
        <w:trPr>
          <w:jc w:val="center"/>
        </w:trPr>
        <w:tc>
          <w:tcPr>
            <w:tcW w:w="0" w:type="auto"/>
            <w:shd w:val="clear" w:color="auto" w:fill="D9D9D9"/>
          </w:tcPr>
          <w:p w14:paraId="785E6A45" w14:textId="77777777" w:rsidR="00D66902" w:rsidRDefault="00B26CA3">
            <w:pPr>
              <w:pStyle w:val="Compact"/>
              <w:jc w:val="center"/>
            </w:pPr>
            <w:hyperlink w:anchor="fpr_pse.1">
              <w:r>
                <w:rPr>
                  <w:rStyle w:val="Hyperlink"/>
                  <w:b/>
                  <w:bCs/>
                </w:rPr>
                <w:t>FPR_PSE.1</w:t>
              </w:r>
            </w:hyperlink>
          </w:p>
        </w:tc>
        <w:tc>
          <w:tcPr>
            <w:tcW w:w="0" w:type="auto"/>
          </w:tcPr>
          <w:p w14:paraId="591FCFAD" w14:textId="77777777" w:rsidR="00D66902" w:rsidRDefault="00D66902">
            <w:pPr>
              <w:pStyle w:val="Compact"/>
            </w:pPr>
          </w:p>
        </w:tc>
        <w:tc>
          <w:tcPr>
            <w:tcW w:w="0" w:type="auto"/>
          </w:tcPr>
          <w:p w14:paraId="346F0E5E" w14:textId="77777777" w:rsidR="00D66902" w:rsidRDefault="00D66902">
            <w:pPr>
              <w:pStyle w:val="Compact"/>
            </w:pPr>
          </w:p>
        </w:tc>
      </w:tr>
      <w:tr w:rsidR="00D66902" w14:paraId="5B567F1E" w14:textId="77777777" w:rsidTr="00D66902">
        <w:trPr>
          <w:jc w:val="center"/>
        </w:trPr>
        <w:tc>
          <w:tcPr>
            <w:tcW w:w="0" w:type="auto"/>
            <w:shd w:val="clear" w:color="auto" w:fill="D9D9D9"/>
          </w:tcPr>
          <w:p w14:paraId="0D87B1E3" w14:textId="77777777" w:rsidR="00D66902" w:rsidRDefault="00B26CA3">
            <w:pPr>
              <w:pStyle w:val="Compact"/>
              <w:jc w:val="center"/>
            </w:pPr>
            <w:hyperlink w:anchor="fpr_pse.2">
              <w:r>
                <w:rPr>
                  <w:rStyle w:val="Hyperlink"/>
                  <w:b/>
                  <w:bCs/>
                </w:rPr>
                <w:t>FPR_PSE.2</w:t>
              </w:r>
            </w:hyperlink>
          </w:p>
        </w:tc>
        <w:tc>
          <w:tcPr>
            <w:tcW w:w="0" w:type="auto"/>
          </w:tcPr>
          <w:p w14:paraId="29C01401" w14:textId="77777777" w:rsidR="00D66902" w:rsidRDefault="00B26CA3">
            <w:pPr>
              <w:pStyle w:val="Compact"/>
              <w:jc w:val="center"/>
            </w:pPr>
            <w:r>
              <w:t>X</w:t>
            </w:r>
          </w:p>
        </w:tc>
        <w:tc>
          <w:tcPr>
            <w:tcW w:w="0" w:type="auto"/>
          </w:tcPr>
          <w:p w14:paraId="48CC293A" w14:textId="77777777" w:rsidR="00D66902" w:rsidRDefault="00D66902">
            <w:pPr>
              <w:pStyle w:val="Compact"/>
            </w:pPr>
          </w:p>
        </w:tc>
      </w:tr>
      <w:tr w:rsidR="00D66902" w14:paraId="041732D5" w14:textId="77777777" w:rsidTr="00D66902">
        <w:trPr>
          <w:jc w:val="center"/>
        </w:trPr>
        <w:tc>
          <w:tcPr>
            <w:tcW w:w="0" w:type="auto"/>
            <w:shd w:val="clear" w:color="auto" w:fill="D9D9D9"/>
          </w:tcPr>
          <w:p w14:paraId="20579511" w14:textId="77777777" w:rsidR="00D66902" w:rsidRDefault="00B26CA3">
            <w:pPr>
              <w:pStyle w:val="Compact"/>
              <w:jc w:val="center"/>
            </w:pPr>
            <w:hyperlink w:anchor="fpr_pse.3">
              <w:r>
                <w:rPr>
                  <w:rStyle w:val="Hyperlink"/>
                  <w:b/>
                  <w:bCs/>
                </w:rPr>
                <w:t>FPR_PSE.3</w:t>
              </w:r>
            </w:hyperlink>
          </w:p>
        </w:tc>
        <w:tc>
          <w:tcPr>
            <w:tcW w:w="0" w:type="auto"/>
          </w:tcPr>
          <w:p w14:paraId="5AFE679E" w14:textId="77777777" w:rsidR="00D66902" w:rsidRDefault="00D66902">
            <w:pPr>
              <w:pStyle w:val="Compact"/>
            </w:pPr>
          </w:p>
        </w:tc>
        <w:tc>
          <w:tcPr>
            <w:tcW w:w="0" w:type="auto"/>
          </w:tcPr>
          <w:p w14:paraId="6CDA0C4F" w14:textId="77777777" w:rsidR="00D66902" w:rsidRDefault="00D66902">
            <w:pPr>
              <w:pStyle w:val="Compact"/>
            </w:pPr>
          </w:p>
        </w:tc>
      </w:tr>
      <w:tr w:rsidR="00D66902" w14:paraId="45179753" w14:textId="77777777" w:rsidTr="00D66902">
        <w:trPr>
          <w:jc w:val="center"/>
        </w:trPr>
        <w:tc>
          <w:tcPr>
            <w:tcW w:w="0" w:type="auto"/>
            <w:shd w:val="clear" w:color="auto" w:fill="D9D9D9"/>
          </w:tcPr>
          <w:p w14:paraId="0905B9DF" w14:textId="77777777" w:rsidR="00D66902" w:rsidRDefault="00B26CA3">
            <w:pPr>
              <w:pStyle w:val="Compact"/>
              <w:jc w:val="center"/>
            </w:pPr>
            <w:hyperlink w:anchor="fpr_unl.1">
              <w:r>
                <w:rPr>
                  <w:rStyle w:val="Hyperlink"/>
                  <w:b/>
                  <w:bCs/>
                </w:rPr>
                <w:t>FPR_UNL.1</w:t>
              </w:r>
            </w:hyperlink>
          </w:p>
        </w:tc>
        <w:tc>
          <w:tcPr>
            <w:tcW w:w="0" w:type="auto"/>
          </w:tcPr>
          <w:p w14:paraId="3BB86519" w14:textId="77777777" w:rsidR="00D66902" w:rsidRDefault="00D66902">
            <w:pPr>
              <w:pStyle w:val="Compact"/>
            </w:pPr>
          </w:p>
        </w:tc>
        <w:tc>
          <w:tcPr>
            <w:tcW w:w="0" w:type="auto"/>
          </w:tcPr>
          <w:p w14:paraId="2C0B35B1" w14:textId="77777777" w:rsidR="00D66902" w:rsidRDefault="00D66902">
            <w:pPr>
              <w:pStyle w:val="Compact"/>
            </w:pPr>
          </w:p>
        </w:tc>
      </w:tr>
      <w:tr w:rsidR="00D66902" w14:paraId="3CA623C0" w14:textId="77777777" w:rsidTr="00D66902">
        <w:trPr>
          <w:jc w:val="center"/>
        </w:trPr>
        <w:tc>
          <w:tcPr>
            <w:tcW w:w="0" w:type="auto"/>
            <w:shd w:val="clear" w:color="auto" w:fill="D9D9D9"/>
          </w:tcPr>
          <w:p w14:paraId="351524B1" w14:textId="77777777" w:rsidR="00D66902" w:rsidRDefault="00B26CA3">
            <w:pPr>
              <w:pStyle w:val="Compact"/>
              <w:jc w:val="center"/>
            </w:pPr>
            <w:hyperlink w:anchor="fpr_uno.1">
              <w:r>
                <w:rPr>
                  <w:rStyle w:val="Hyperlink"/>
                  <w:b/>
                  <w:bCs/>
                </w:rPr>
                <w:t>FPR_UNO.1</w:t>
              </w:r>
            </w:hyperlink>
          </w:p>
        </w:tc>
        <w:tc>
          <w:tcPr>
            <w:tcW w:w="0" w:type="auto"/>
          </w:tcPr>
          <w:p w14:paraId="072D7677" w14:textId="77777777" w:rsidR="00D66902" w:rsidRDefault="00D66902">
            <w:pPr>
              <w:pStyle w:val="Compact"/>
            </w:pPr>
          </w:p>
        </w:tc>
        <w:tc>
          <w:tcPr>
            <w:tcW w:w="0" w:type="auto"/>
          </w:tcPr>
          <w:p w14:paraId="762676BD" w14:textId="77777777" w:rsidR="00D66902" w:rsidRDefault="00D66902">
            <w:pPr>
              <w:pStyle w:val="Compact"/>
            </w:pPr>
          </w:p>
        </w:tc>
      </w:tr>
      <w:tr w:rsidR="00D66902" w14:paraId="3BD7E48D" w14:textId="77777777" w:rsidTr="00D66902">
        <w:trPr>
          <w:jc w:val="center"/>
        </w:trPr>
        <w:tc>
          <w:tcPr>
            <w:tcW w:w="0" w:type="auto"/>
            <w:shd w:val="clear" w:color="auto" w:fill="D9D9D9"/>
          </w:tcPr>
          <w:p w14:paraId="4CB65697" w14:textId="77777777" w:rsidR="00D66902" w:rsidRDefault="00B26CA3">
            <w:pPr>
              <w:pStyle w:val="Compact"/>
              <w:jc w:val="center"/>
            </w:pPr>
            <w:hyperlink w:anchor="fpr_uno.2">
              <w:r>
                <w:rPr>
                  <w:rStyle w:val="Hyperlink"/>
                  <w:b/>
                  <w:bCs/>
                </w:rPr>
                <w:t>FPR_UNO.2</w:t>
              </w:r>
            </w:hyperlink>
          </w:p>
        </w:tc>
        <w:tc>
          <w:tcPr>
            <w:tcW w:w="0" w:type="auto"/>
          </w:tcPr>
          <w:p w14:paraId="0A24B088" w14:textId="77777777" w:rsidR="00D66902" w:rsidRDefault="00D66902">
            <w:pPr>
              <w:pStyle w:val="Compact"/>
            </w:pPr>
          </w:p>
        </w:tc>
        <w:tc>
          <w:tcPr>
            <w:tcW w:w="0" w:type="auto"/>
          </w:tcPr>
          <w:p w14:paraId="3C95046F" w14:textId="77777777" w:rsidR="00D66902" w:rsidRDefault="00D66902">
            <w:pPr>
              <w:pStyle w:val="Compact"/>
            </w:pPr>
          </w:p>
        </w:tc>
      </w:tr>
      <w:tr w:rsidR="00D66902" w14:paraId="641DE0DE" w14:textId="77777777" w:rsidTr="00D66902">
        <w:trPr>
          <w:jc w:val="center"/>
        </w:trPr>
        <w:tc>
          <w:tcPr>
            <w:tcW w:w="0" w:type="auto"/>
            <w:shd w:val="clear" w:color="auto" w:fill="D9D9D9"/>
          </w:tcPr>
          <w:p w14:paraId="6467C0F9" w14:textId="77777777" w:rsidR="00D66902" w:rsidRDefault="00B26CA3">
            <w:pPr>
              <w:pStyle w:val="Compact"/>
              <w:jc w:val="center"/>
            </w:pPr>
            <w:hyperlink w:anchor="fpr_uno.3">
              <w:r>
                <w:rPr>
                  <w:rStyle w:val="Hyperlink"/>
                  <w:b/>
                  <w:bCs/>
                </w:rPr>
                <w:t>FPR_UNO.3</w:t>
              </w:r>
            </w:hyperlink>
          </w:p>
        </w:tc>
        <w:tc>
          <w:tcPr>
            <w:tcW w:w="0" w:type="auto"/>
          </w:tcPr>
          <w:p w14:paraId="7B6302CB" w14:textId="77777777" w:rsidR="00D66902" w:rsidRDefault="00D66902">
            <w:pPr>
              <w:pStyle w:val="Compact"/>
            </w:pPr>
          </w:p>
        </w:tc>
        <w:tc>
          <w:tcPr>
            <w:tcW w:w="0" w:type="auto"/>
          </w:tcPr>
          <w:p w14:paraId="206F2CFE" w14:textId="77777777" w:rsidR="00D66902" w:rsidRDefault="00B26CA3">
            <w:pPr>
              <w:pStyle w:val="Compact"/>
              <w:jc w:val="center"/>
            </w:pPr>
            <w:r>
              <w:t>X</w:t>
            </w:r>
          </w:p>
        </w:tc>
      </w:tr>
      <w:tr w:rsidR="00D66902" w14:paraId="1E77F38C" w14:textId="77777777" w:rsidTr="00D66902">
        <w:trPr>
          <w:jc w:val="center"/>
        </w:trPr>
        <w:tc>
          <w:tcPr>
            <w:tcW w:w="0" w:type="auto"/>
            <w:shd w:val="clear" w:color="auto" w:fill="D9D9D9"/>
          </w:tcPr>
          <w:p w14:paraId="69488142" w14:textId="77777777" w:rsidR="00D66902" w:rsidRDefault="00B26CA3">
            <w:pPr>
              <w:pStyle w:val="Compact"/>
              <w:jc w:val="center"/>
            </w:pPr>
            <w:hyperlink w:anchor="fpr_uno.4">
              <w:r>
                <w:rPr>
                  <w:rStyle w:val="Hyperlink"/>
                  <w:b/>
                  <w:bCs/>
                </w:rPr>
                <w:t>FPR_UNO.4</w:t>
              </w:r>
            </w:hyperlink>
          </w:p>
        </w:tc>
        <w:tc>
          <w:tcPr>
            <w:tcW w:w="0" w:type="auto"/>
          </w:tcPr>
          <w:p w14:paraId="1D93AE4D" w14:textId="77777777" w:rsidR="00D66902" w:rsidRDefault="00D66902">
            <w:pPr>
              <w:pStyle w:val="Compact"/>
            </w:pPr>
          </w:p>
        </w:tc>
        <w:tc>
          <w:tcPr>
            <w:tcW w:w="0" w:type="auto"/>
          </w:tcPr>
          <w:p w14:paraId="459273F9" w14:textId="77777777" w:rsidR="00D66902" w:rsidRDefault="00D66902">
            <w:pPr>
              <w:pStyle w:val="Compact"/>
            </w:pPr>
          </w:p>
        </w:tc>
      </w:tr>
    </w:tbl>
    <w:p w14:paraId="7AC6FE66" w14:textId="77777777" w:rsidR="00D66902" w:rsidRDefault="00B26CA3">
      <w:pPr>
        <w:pStyle w:val="Heading2"/>
      </w:pPr>
      <w:bookmarkStart w:id="467" w:name="fpr_ano"/>
      <w:bookmarkStart w:id="468" w:name="_Toc132871327"/>
      <w:r>
        <w:t>Anonymity (FPR_ANO)</w:t>
      </w:r>
      <w:bookmarkEnd w:id="468"/>
    </w:p>
    <w:p w14:paraId="3F1A8644" w14:textId="77777777" w:rsidR="00D66902" w:rsidRDefault="00B26CA3">
      <w:pPr>
        <w:pStyle w:val="nonumsection"/>
      </w:pPr>
      <w:r>
        <w:t>Family Behaviour</w:t>
      </w:r>
    </w:p>
    <w:p w14:paraId="779DB83D" w14:textId="77777777" w:rsidR="00D66902" w:rsidRDefault="00B26CA3">
      <w:pPr>
        <w:pStyle w:val="BodyText"/>
      </w:pPr>
      <w:r>
        <w:t>This family ensures that a user can use a resource or service without disclosing the user’s identity. The requirements for anonymity provide protection of the user identity. Anonym</w:t>
      </w:r>
      <w:r>
        <w:t>ity is not intended to protect the subject identity.</w:t>
      </w:r>
    </w:p>
    <w:p w14:paraId="78B1FEAF" w14:textId="77777777" w:rsidR="00D66902" w:rsidRDefault="00B26CA3">
      <w:pPr>
        <w:pStyle w:val="nonumsection"/>
      </w:pPr>
      <w:r>
        <w:lastRenderedPageBreak/>
        <w:t>Component levelling</w:t>
      </w:r>
    </w:p>
    <w:p w14:paraId="5F846999" w14:textId="77777777" w:rsidR="00D66902" w:rsidRDefault="00B26CA3">
      <w:pPr>
        <w:pStyle w:val="CaptionedFigure"/>
      </w:pPr>
      <w:r>
        <w:rPr>
          <w:noProof/>
        </w:rPr>
        <w:drawing>
          <wp:inline distT="0" distB="0" distL="0" distR="0" wp14:anchorId="0A830D2D" wp14:editId="609D1D2F">
            <wp:extent cx="2908788" cy="424961"/>
            <wp:effectExtent l="0" t="0" r="0" b="0"/>
            <wp:docPr id="363" name="Picture" title="fig:"/>
            <wp:cNvGraphicFramePr/>
            <a:graphic xmlns:a="http://schemas.openxmlformats.org/drawingml/2006/main">
              <a:graphicData uri="http://schemas.openxmlformats.org/drawingml/2006/picture">
                <pic:pic xmlns:pic="http://schemas.openxmlformats.org/drawingml/2006/picture">
                  <pic:nvPicPr>
                    <pic:cNvPr id="364" name="Picture" descr="fig/fpr_ano.svg"/>
                    <pic:cNvPicPr>
                      <a:picLocks noChangeAspect="1" noChangeArrowheads="1"/>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tretch>
                      <a:fillRect/>
                    </a:stretch>
                  </pic:blipFill>
                  <pic:spPr bwMode="auto">
                    <a:xfrm>
                      <a:off x="0" y="0"/>
                      <a:ext cx="2908788" cy="424961"/>
                    </a:xfrm>
                    <a:prstGeom prst="rect">
                      <a:avLst/>
                    </a:prstGeom>
                    <a:noFill/>
                    <a:ln w="9525">
                      <a:noFill/>
                      <a:headEnd/>
                      <a:tailEnd/>
                    </a:ln>
                  </pic:spPr>
                </pic:pic>
              </a:graphicData>
            </a:graphic>
          </wp:inline>
        </w:drawing>
      </w:r>
    </w:p>
    <w:p w14:paraId="75D3ED51" w14:textId="77777777" w:rsidR="00D66902" w:rsidRDefault="00B26CA3">
      <w:pPr>
        <w:pStyle w:val="BodyText"/>
      </w:pPr>
      <w:hyperlink w:anchor="fpr_ano.1">
        <w:r>
          <w:rPr>
            <w:rStyle w:val="Hyperlink"/>
          </w:rPr>
          <w:t>FPR_ANO.1</w:t>
        </w:r>
      </w:hyperlink>
      <w:r>
        <w:t xml:space="preserve"> requires that other users or subjects are unable to determine the identity of a user bound to a subject or</w:t>
      </w:r>
      <w:r>
        <w:t xml:space="preserve"> operation.</w:t>
      </w:r>
    </w:p>
    <w:p w14:paraId="5E443B5A" w14:textId="77777777" w:rsidR="00D66902" w:rsidRDefault="00B26CA3">
      <w:pPr>
        <w:pStyle w:val="BodyText"/>
      </w:pPr>
      <w:hyperlink w:anchor="fpr_ano.2">
        <w:r>
          <w:rPr>
            <w:rStyle w:val="Hyperlink"/>
          </w:rPr>
          <w:t>FPR_ANO.2</w:t>
        </w:r>
      </w:hyperlink>
      <w:r>
        <w:t xml:space="preserve"> enhances the requirements of </w:t>
      </w:r>
      <w:hyperlink w:anchor="fpr_ano.1">
        <w:r>
          <w:rPr>
            <w:rStyle w:val="Hyperlink"/>
          </w:rPr>
          <w:t>FPR_ANO.1</w:t>
        </w:r>
      </w:hyperlink>
      <w:r>
        <w:t xml:space="preserve"> by ensuring that the TSF does not ask for the user identity.</w:t>
      </w:r>
    </w:p>
    <w:p w14:paraId="7AA5E081" w14:textId="77777777" w:rsidR="00D66902" w:rsidRDefault="00B26CA3">
      <w:pPr>
        <w:pStyle w:val="nonumsection"/>
      </w:pPr>
      <w:r>
        <w:t>Aud</w:t>
      </w:r>
      <w:r>
        <w:t>it:</w:t>
      </w:r>
      <w:r>
        <w:tab/>
      </w:r>
      <w:r>
        <w:tab/>
      </w:r>
      <w:hyperlink w:anchor="fpr_ano.1">
        <w:r>
          <w:rPr>
            <w:rStyle w:val="Hyperlink"/>
          </w:rPr>
          <w:t>FPR_ANO.1</w:t>
        </w:r>
      </w:hyperlink>
      <w:r>
        <w:rPr>
          <w:rFonts w:ascii="Times New Roman" w:hAnsi="Times New Roman"/>
        </w:rPr>
        <w:t xml:space="preserve">, </w:t>
      </w:r>
      <w:hyperlink w:anchor="fpr_ano.2">
        <w:r>
          <w:rPr>
            <w:rStyle w:val="Hyperlink"/>
          </w:rPr>
          <w:t>FPR_ANO.2</w:t>
        </w:r>
      </w:hyperlink>
    </w:p>
    <w:p w14:paraId="48A2BBE2"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260EB33B" w14:textId="77777777" w:rsidR="00D66902" w:rsidRDefault="00B26CA3">
      <w:pPr>
        <w:pStyle w:val="ListBullet"/>
      </w:pPr>
      <w:r>
        <w:t>Minimal: The invocation of the anonymity mechanism.</w:t>
      </w:r>
    </w:p>
    <w:p w14:paraId="1CFEA804" w14:textId="77777777" w:rsidR="00D66902" w:rsidRDefault="00B26CA3">
      <w:pPr>
        <w:pStyle w:val="Heading3"/>
      </w:pPr>
      <w:bookmarkStart w:id="469" w:name="fpr_ano.1"/>
      <w:bookmarkStart w:id="470" w:name="_Toc132871328"/>
      <w:r>
        <w:t>FPR_ANO.1 Anonymity</w:t>
      </w:r>
      <w:bookmarkEnd w:id="470"/>
    </w:p>
    <w:p w14:paraId="7080632A" w14:textId="77777777" w:rsidR="00D66902" w:rsidRDefault="00B26CA3">
      <w:pPr>
        <w:pStyle w:val="elementbold"/>
      </w:pPr>
      <w:bookmarkStart w:id="471" w:name="fpr_ano.1.1"/>
      <w:r>
        <w:rPr>
          <w:bCs/>
          <w:sz w:val="20"/>
        </w:rPr>
        <w:t>FPR_ANO.1.1</w:t>
      </w:r>
      <w:bookmarkEnd w:id="471"/>
      <w:r>
        <w:tab/>
        <w:t xml:space="preserve">The TSF shall ensure that [assignment </w:t>
      </w:r>
      <w:r>
        <w:rPr>
          <w:vertAlign w:val="superscript"/>
        </w:rPr>
        <w:t>(a1)</w:t>
      </w:r>
      <w:r>
        <w:t xml:space="preserve">: set of users and/or subjects] are unable to determine the real user name bound to [assignment </w:t>
      </w:r>
      <w:r>
        <w:rPr>
          <w:vertAlign w:val="superscript"/>
        </w:rPr>
        <w:t>(a2)</w:t>
      </w:r>
      <w:r>
        <w:t>: list of subjects and/or operations and/or objects].</w:t>
      </w:r>
    </w:p>
    <w:p w14:paraId="08692791" w14:textId="77777777" w:rsidR="00D66902" w:rsidRDefault="00B26CA3">
      <w:pPr>
        <w:pStyle w:val="nonumsection"/>
      </w:pPr>
      <w:r>
        <w:t>Notes on operations</w:t>
      </w:r>
    </w:p>
    <w:p w14:paraId="451F88F8" w14:textId="77777777" w:rsidR="00D66902" w:rsidRDefault="00B26CA3">
      <w:pPr>
        <w:pStyle w:val="BodyText"/>
      </w:pPr>
      <w:r>
        <w:t xml:space="preserve">In </w:t>
      </w:r>
      <w:hyperlink w:anchor="fpr_ano.1.1">
        <w:r>
          <w:rPr>
            <w:rStyle w:val="Hyperlink"/>
          </w:rPr>
          <w:t>FPR_ANO.1.1</w:t>
        </w:r>
      </w:hyperlink>
      <w:r>
        <w:t xml:space="preserve"> </w:t>
      </w:r>
      <w:r>
        <w:t>(a1), the author of a PP, PP-Module, functional package or ST should specify the set of users and/or subjects against which the TSF provides protection. For example, even if the author of a PP, PP-Module, functional package or ST specifies a single user or</w:t>
      </w:r>
      <w:r>
        <w:t xml:space="preserve"> subject role, the TSF must not only provide protection against each individual user or subject but also protect with respect to cooperating users and/or subjects.</w:t>
      </w:r>
    </w:p>
    <w:p w14:paraId="65D65AC6" w14:textId="77777777" w:rsidR="00D66902" w:rsidRDefault="00B26CA3">
      <w:pPr>
        <w:pStyle w:val="Heading3"/>
      </w:pPr>
      <w:bookmarkStart w:id="472" w:name="fpr_ano.2"/>
      <w:bookmarkStart w:id="473" w:name="_Toc132871329"/>
      <w:bookmarkEnd w:id="469"/>
      <w:r>
        <w:t>FPR_ANO.2 Anonymity without soliciting information</w:t>
      </w:r>
      <w:bookmarkEnd w:id="473"/>
    </w:p>
    <w:p w14:paraId="6B653F1C" w14:textId="77777777" w:rsidR="00D66902" w:rsidRDefault="00B26CA3">
      <w:pPr>
        <w:pStyle w:val="nonumsection"/>
      </w:pPr>
      <w:r>
        <w:t>Hierarchical to:</w:t>
      </w:r>
      <w:r>
        <w:tab/>
      </w:r>
      <w:hyperlink w:anchor="fpr_ano.1">
        <w:r>
          <w:rPr>
            <w:rStyle w:val="Hyperlink"/>
          </w:rPr>
          <w:t>FPR_ANO.1</w:t>
        </w:r>
      </w:hyperlink>
    </w:p>
    <w:p w14:paraId="26330591" w14:textId="77777777" w:rsidR="00D66902" w:rsidRDefault="00B26CA3">
      <w:pPr>
        <w:pStyle w:val="element"/>
      </w:pPr>
      <w:bookmarkStart w:id="474" w:name="fpr_ano.2.1"/>
      <w:r>
        <w:rPr>
          <w:b/>
          <w:bCs/>
          <w:sz w:val="20"/>
        </w:rPr>
        <w:t>FPR_ANO.2.1</w:t>
      </w:r>
      <w:bookmarkEnd w:id="474"/>
      <w:r>
        <w:tab/>
        <w:t xml:space="preserve">The TSF shall ensure that [assignment </w:t>
      </w:r>
      <w:r>
        <w:rPr>
          <w:vertAlign w:val="superscript"/>
        </w:rPr>
        <w:t>(a1)</w:t>
      </w:r>
      <w:r>
        <w:t xml:space="preserve">: set of users and/or subjects] are unable to determine the real user name bound to [assignment </w:t>
      </w:r>
      <w:r>
        <w:rPr>
          <w:vertAlign w:val="superscript"/>
        </w:rPr>
        <w:t>(a2)</w:t>
      </w:r>
      <w:r>
        <w:t>: list of subjects and/or op</w:t>
      </w:r>
      <w:r>
        <w:t>erations and/or objects].</w:t>
      </w:r>
    </w:p>
    <w:p w14:paraId="0E6950D7" w14:textId="77777777" w:rsidR="00D66902" w:rsidRDefault="00B26CA3">
      <w:pPr>
        <w:pStyle w:val="nonumsection"/>
      </w:pPr>
      <w:r>
        <w:t>Notes on operations</w:t>
      </w:r>
    </w:p>
    <w:p w14:paraId="794EEE51" w14:textId="77777777" w:rsidR="00D66902" w:rsidRDefault="00B26CA3">
      <w:pPr>
        <w:pStyle w:val="BodyText"/>
      </w:pPr>
      <w:r>
        <w:t xml:space="preserve">In </w:t>
      </w:r>
      <w:hyperlink w:anchor="fpr_ano.2.1">
        <w:r>
          <w:rPr>
            <w:rStyle w:val="Hyperlink"/>
          </w:rPr>
          <w:t>FPR_ANO.2.1</w:t>
        </w:r>
      </w:hyperlink>
      <w:r>
        <w:t xml:space="preserve"> (a1), the author of a PP, PP-Module, functional package or ST should specify the set of users and/or subjects against which the </w:t>
      </w:r>
      <w:r>
        <w:t>TSF provides protection.</w:t>
      </w:r>
    </w:p>
    <w:p w14:paraId="64198BB1" w14:textId="77777777" w:rsidR="00D66902" w:rsidRDefault="00B26CA3">
      <w:pPr>
        <w:pStyle w:val="elementbold"/>
      </w:pPr>
      <w:bookmarkStart w:id="475" w:name="fpr_ano.2.2"/>
      <w:r>
        <w:rPr>
          <w:bCs/>
          <w:sz w:val="20"/>
        </w:rPr>
        <w:t>FPR_ANO.2.2</w:t>
      </w:r>
      <w:bookmarkEnd w:id="475"/>
      <w:r>
        <w:tab/>
        <w:t xml:space="preserve">The TSF shall provide [assignment </w:t>
      </w:r>
      <w:r>
        <w:rPr>
          <w:vertAlign w:val="superscript"/>
        </w:rPr>
        <w:t>(a1)</w:t>
      </w:r>
      <w:r>
        <w:t xml:space="preserve">: list of services] to [assignment </w:t>
      </w:r>
      <w:r>
        <w:rPr>
          <w:vertAlign w:val="superscript"/>
        </w:rPr>
        <w:t>(a2)</w:t>
      </w:r>
      <w:r>
        <w:t>: list of subjects] without soliciting any reference to the real user name.</w:t>
      </w:r>
    </w:p>
    <w:p w14:paraId="4310DF4A" w14:textId="77777777" w:rsidR="00D66902" w:rsidRDefault="00B26CA3">
      <w:pPr>
        <w:pStyle w:val="nonumsection"/>
      </w:pPr>
      <w:r>
        <w:lastRenderedPageBreak/>
        <w:t>Notes on operations</w:t>
      </w:r>
    </w:p>
    <w:p w14:paraId="7952F97D" w14:textId="77777777" w:rsidR="00D66902" w:rsidRDefault="00B26CA3">
      <w:pPr>
        <w:pStyle w:val="BodyText"/>
      </w:pPr>
      <w:r>
        <w:t xml:space="preserve">In </w:t>
      </w:r>
      <w:hyperlink w:anchor="fpr_ano.2.2">
        <w:r>
          <w:rPr>
            <w:rStyle w:val="Hyperlink"/>
          </w:rPr>
          <w:t>FPR_ANO.2.2</w:t>
        </w:r>
      </w:hyperlink>
      <w:r>
        <w:t xml:space="preserve"> (a1), the author of a PP, PP-Module, functional package or ST should identify the list of services which are subject to the anonymity requirement, for example, “the accessing of job descriptions”.</w:t>
      </w:r>
    </w:p>
    <w:p w14:paraId="7F3A27EB" w14:textId="77777777" w:rsidR="00D66902" w:rsidRDefault="00B26CA3">
      <w:pPr>
        <w:pStyle w:val="BodyText"/>
      </w:pPr>
      <w:r>
        <w:t xml:space="preserve">In </w:t>
      </w:r>
      <w:hyperlink w:anchor="fpr_ano.2.2">
        <w:r>
          <w:rPr>
            <w:rStyle w:val="Hyperlink"/>
          </w:rPr>
          <w:t>FPR_ANO.2.2</w:t>
        </w:r>
      </w:hyperlink>
      <w:r>
        <w:t xml:space="preserve"> (a2), the author of a PP, PP-Module, functional package or ST should identify the list of subjects from which the real user name of the subject should be protected when the specified services are </w:t>
      </w:r>
      <w:r>
        <w:t>provided.</w:t>
      </w:r>
    </w:p>
    <w:p w14:paraId="751A57C8" w14:textId="77777777" w:rsidR="00D66902" w:rsidRDefault="00B26CA3">
      <w:pPr>
        <w:pStyle w:val="Heading2"/>
      </w:pPr>
      <w:bookmarkStart w:id="476" w:name="fpr_pse"/>
      <w:bookmarkStart w:id="477" w:name="_Toc132871330"/>
      <w:bookmarkEnd w:id="472"/>
      <w:bookmarkEnd w:id="467"/>
      <w:r>
        <w:t>Pseudonymity (FPR_PSE)</w:t>
      </w:r>
      <w:bookmarkEnd w:id="477"/>
    </w:p>
    <w:p w14:paraId="0EA685C6" w14:textId="77777777" w:rsidR="00D66902" w:rsidRDefault="00B26CA3">
      <w:pPr>
        <w:pStyle w:val="nonumsection"/>
      </w:pPr>
      <w:r>
        <w:t>Family Behaviour</w:t>
      </w:r>
    </w:p>
    <w:p w14:paraId="2566C8FC" w14:textId="77777777" w:rsidR="00D66902" w:rsidRDefault="00B26CA3">
      <w:pPr>
        <w:pStyle w:val="BodyText"/>
      </w:pPr>
      <w:r>
        <w:t>This family ensures that a user may use a resource or service without disclosing its user identity but can still be accountable for that use.</w:t>
      </w:r>
    </w:p>
    <w:p w14:paraId="73392D08" w14:textId="77777777" w:rsidR="00D66902" w:rsidRDefault="00B26CA3">
      <w:pPr>
        <w:pStyle w:val="nonumsection"/>
      </w:pPr>
      <w:r>
        <w:t>Component levelling</w:t>
      </w:r>
    </w:p>
    <w:p w14:paraId="738182AA" w14:textId="77777777" w:rsidR="00D66902" w:rsidRDefault="00B26CA3">
      <w:pPr>
        <w:pStyle w:val="CaptionedFigure"/>
      </w:pPr>
      <w:r>
        <w:rPr>
          <w:noProof/>
        </w:rPr>
        <w:drawing>
          <wp:inline distT="0" distB="0" distL="0" distR="0" wp14:anchorId="067589DE" wp14:editId="6636AB70">
            <wp:extent cx="3004038" cy="952500"/>
            <wp:effectExtent l="0" t="0" r="0" b="0"/>
            <wp:docPr id="370" name="Picture" title="fig:"/>
            <wp:cNvGraphicFramePr/>
            <a:graphic xmlns:a="http://schemas.openxmlformats.org/drawingml/2006/main">
              <a:graphicData uri="http://schemas.openxmlformats.org/drawingml/2006/picture">
                <pic:pic xmlns:pic="http://schemas.openxmlformats.org/drawingml/2006/picture">
                  <pic:nvPicPr>
                    <pic:cNvPr id="371" name="Picture" descr="fig/fpr_pse.svg"/>
                    <pic:cNvPicPr>
                      <a:picLocks noChangeAspect="1" noChangeArrowheads="1"/>
                    </pic:cNvPicPr>
                  </pic:nvPicPr>
                  <pic:blipFill>
                    <a:blip r:embed="rId107">
                      <a:extLst>
                        <a:ext uri="{28A0092B-C50C-407E-A947-70E740481C1C}">
                          <a14:useLocalDpi xmlns:a14="http://schemas.microsoft.com/office/drawing/2010/main" val="0"/>
                        </a:ext>
                        <a:ext uri="{96DAC541-7B7A-43D3-8B79-37D633B846F1}">
                          <asvg:svgBlip xmlns:asvg="http://schemas.microsoft.com/office/drawing/2016/SVG/main" r:embed="rId108"/>
                        </a:ext>
                      </a:extLst>
                    </a:blip>
                    <a:stretch>
                      <a:fillRect/>
                    </a:stretch>
                  </pic:blipFill>
                  <pic:spPr bwMode="auto">
                    <a:xfrm>
                      <a:off x="0" y="0"/>
                      <a:ext cx="3004038" cy="952500"/>
                    </a:xfrm>
                    <a:prstGeom prst="rect">
                      <a:avLst/>
                    </a:prstGeom>
                    <a:noFill/>
                    <a:ln w="9525">
                      <a:noFill/>
                      <a:headEnd/>
                      <a:tailEnd/>
                    </a:ln>
                  </pic:spPr>
                </pic:pic>
              </a:graphicData>
            </a:graphic>
          </wp:inline>
        </w:drawing>
      </w:r>
    </w:p>
    <w:p w14:paraId="4A7EB037" w14:textId="77777777" w:rsidR="00D66902" w:rsidRDefault="00B26CA3">
      <w:pPr>
        <w:pStyle w:val="BodyText"/>
      </w:pPr>
      <w:hyperlink w:anchor="fpr_pse.1">
        <w:r>
          <w:rPr>
            <w:rStyle w:val="Hyperlink"/>
          </w:rPr>
          <w:t>FPR_PSE.1</w:t>
        </w:r>
      </w:hyperlink>
      <w:r>
        <w:t xml:space="preserve"> requires that a set of users and/or subjects are unable to determine the identity of a user bound to a subject or operation.</w:t>
      </w:r>
    </w:p>
    <w:p w14:paraId="793AFC94" w14:textId="77777777" w:rsidR="00D66902" w:rsidRDefault="00B26CA3">
      <w:pPr>
        <w:pStyle w:val="BodyText"/>
      </w:pPr>
      <w:hyperlink w:anchor="fpr_pse.2">
        <w:r>
          <w:rPr>
            <w:rStyle w:val="Hyperlink"/>
          </w:rPr>
          <w:t>FPR_PSE.2</w:t>
        </w:r>
      </w:hyperlink>
      <w:r>
        <w:t xml:space="preserve"> requires the TSF to provide a capability to determine the original user identity based on a provided alias.</w:t>
      </w:r>
    </w:p>
    <w:p w14:paraId="66F8A85C" w14:textId="77777777" w:rsidR="00D66902" w:rsidRDefault="00B26CA3">
      <w:pPr>
        <w:pStyle w:val="BodyText"/>
      </w:pPr>
      <w:hyperlink w:anchor="fpr_pse.3">
        <w:r>
          <w:rPr>
            <w:rStyle w:val="Hyperlink"/>
          </w:rPr>
          <w:t>FPR_PSE.3</w:t>
        </w:r>
      </w:hyperlink>
      <w:r>
        <w:t xml:space="preserve"> requires the TSF to follow certain construction rules </w:t>
      </w:r>
      <w:r>
        <w:t>for the alias to the user identity.</w:t>
      </w:r>
    </w:p>
    <w:p w14:paraId="6C5FAF28" w14:textId="77777777" w:rsidR="00D66902" w:rsidRDefault="00B26CA3">
      <w:pPr>
        <w:pStyle w:val="nonumsection"/>
      </w:pPr>
      <w:r>
        <w:t>Audit:</w:t>
      </w:r>
      <w:r>
        <w:tab/>
      </w:r>
      <w:r>
        <w:tab/>
      </w:r>
      <w:hyperlink w:anchor="fpr_pse.1">
        <w:r>
          <w:rPr>
            <w:rStyle w:val="Hyperlink"/>
          </w:rPr>
          <w:t>FPR_PSE.1</w:t>
        </w:r>
      </w:hyperlink>
      <w:r>
        <w:rPr>
          <w:rFonts w:ascii="Times New Roman" w:hAnsi="Times New Roman"/>
        </w:rPr>
        <w:t xml:space="preserve">, </w:t>
      </w:r>
      <w:hyperlink w:anchor="fpr_pse.2">
        <w:r>
          <w:rPr>
            <w:rStyle w:val="Hyperlink"/>
          </w:rPr>
          <w:t>FPR_PSE.2</w:t>
        </w:r>
      </w:hyperlink>
      <w:r>
        <w:rPr>
          <w:rFonts w:ascii="Times New Roman" w:hAnsi="Times New Roman"/>
        </w:rPr>
        <w:t xml:space="preserve">, </w:t>
      </w:r>
      <w:hyperlink w:anchor="fpr_pse.3">
        <w:r>
          <w:rPr>
            <w:rStyle w:val="Hyperlink"/>
          </w:rPr>
          <w:t>FPR_PSE.3</w:t>
        </w:r>
      </w:hyperlink>
    </w:p>
    <w:p w14:paraId="2DCF744A"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0AACFDF2" w14:textId="77777777" w:rsidR="00D66902" w:rsidRDefault="00B26CA3">
      <w:pPr>
        <w:pStyle w:val="ListBullet"/>
      </w:pPr>
      <w:r>
        <w:t>Minimal: The subject/user that requested resolution of the user ide</w:t>
      </w:r>
      <w:r>
        <w:t>ntity should be audited.</w:t>
      </w:r>
    </w:p>
    <w:p w14:paraId="2996F632" w14:textId="77777777" w:rsidR="00D66902" w:rsidRDefault="00B26CA3">
      <w:pPr>
        <w:pStyle w:val="Heading3"/>
      </w:pPr>
      <w:bookmarkStart w:id="478" w:name="fpr_pse.1"/>
      <w:bookmarkStart w:id="479" w:name="_Toc132871331"/>
      <w:r>
        <w:t>FPR_PSE.1 Pseudonymity</w:t>
      </w:r>
      <w:bookmarkEnd w:id="479"/>
    </w:p>
    <w:p w14:paraId="1F6FA85E" w14:textId="77777777" w:rsidR="00D66902" w:rsidRDefault="00B26CA3">
      <w:pPr>
        <w:pStyle w:val="elementbold"/>
      </w:pPr>
      <w:bookmarkStart w:id="480" w:name="fpr_pse.1.1"/>
      <w:r>
        <w:rPr>
          <w:bCs/>
          <w:sz w:val="20"/>
        </w:rPr>
        <w:t>FPR_PSE.1.1</w:t>
      </w:r>
      <w:bookmarkEnd w:id="480"/>
      <w:r>
        <w:tab/>
        <w:t xml:space="preserve">The TSF shall ensure that [assignment </w:t>
      </w:r>
      <w:r>
        <w:rPr>
          <w:vertAlign w:val="superscript"/>
        </w:rPr>
        <w:t>(a1)</w:t>
      </w:r>
      <w:r>
        <w:t xml:space="preserve">: set of users and/or subjects] are unable to determine the real user name bound to [assignment </w:t>
      </w:r>
      <w:r>
        <w:rPr>
          <w:vertAlign w:val="superscript"/>
        </w:rPr>
        <w:t>(a2)</w:t>
      </w:r>
      <w:r>
        <w:t>: list of subjects and/or operations and/or objects].</w:t>
      </w:r>
    </w:p>
    <w:p w14:paraId="199AED93" w14:textId="77777777" w:rsidR="00D66902" w:rsidRDefault="00B26CA3">
      <w:pPr>
        <w:pStyle w:val="nonumsection"/>
      </w:pPr>
      <w:r>
        <w:t>Notes on operations</w:t>
      </w:r>
    </w:p>
    <w:p w14:paraId="6798E88E" w14:textId="77777777" w:rsidR="00D66902" w:rsidRDefault="00B26CA3">
      <w:pPr>
        <w:pStyle w:val="BodyText"/>
      </w:pPr>
      <w:r>
        <w:t xml:space="preserve">In </w:t>
      </w:r>
      <w:hyperlink w:anchor="fpr_pse.1.1">
        <w:r>
          <w:rPr>
            <w:rStyle w:val="Hyperlink"/>
          </w:rPr>
          <w:t>FPR_PSE.1.1</w:t>
        </w:r>
      </w:hyperlink>
      <w:r>
        <w:t xml:space="preserve"> (a1), the author of a PP, PP-Module, functional package or ST should specify the set of users and/or subjects against which the TSF provides protection.</w:t>
      </w:r>
    </w:p>
    <w:p w14:paraId="701E8CB7" w14:textId="77777777" w:rsidR="00D66902" w:rsidRDefault="00B26CA3">
      <w:pPr>
        <w:pStyle w:val="elementbold"/>
      </w:pPr>
      <w:bookmarkStart w:id="481" w:name="fpr_pse.1.2"/>
      <w:r>
        <w:rPr>
          <w:bCs/>
          <w:sz w:val="20"/>
        </w:rPr>
        <w:lastRenderedPageBreak/>
        <w:t>FPR_PSE.1.2</w:t>
      </w:r>
      <w:bookmarkEnd w:id="481"/>
      <w:r>
        <w:tab/>
        <w:t xml:space="preserve">The TSF shall be able to provide [assignment </w:t>
      </w:r>
      <w:r>
        <w:rPr>
          <w:vertAlign w:val="superscript"/>
        </w:rPr>
        <w:t>(a1)</w:t>
      </w:r>
      <w:r>
        <w:t>: numb</w:t>
      </w:r>
      <w:r>
        <w:t xml:space="preserve">er of aliases] aliases of the real user name to [assignment </w:t>
      </w:r>
      <w:r>
        <w:rPr>
          <w:vertAlign w:val="superscript"/>
        </w:rPr>
        <w:t>(a2)</w:t>
      </w:r>
      <w:r>
        <w:t>: list of subjects].</w:t>
      </w:r>
    </w:p>
    <w:p w14:paraId="5F092F5B" w14:textId="77777777" w:rsidR="00D66902" w:rsidRDefault="00B26CA3">
      <w:pPr>
        <w:pStyle w:val="nonumsection"/>
      </w:pPr>
      <w:r>
        <w:t>Notes on operations</w:t>
      </w:r>
    </w:p>
    <w:p w14:paraId="7E6A9F08" w14:textId="77777777" w:rsidR="00D66902" w:rsidRDefault="00B26CA3">
      <w:pPr>
        <w:pStyle w:val="BodyText"/>
      </w:pPr>
      <w:r>
        <w:t xml:space="preserve">In </w:t>
      </w:r>
      <w:hyperlink w:anchor="fpr_pse.1.2">
        <w:r>
          <w:rPr>
            <w:rStyle w:val="Hyperlink"/>
          </w:rPr>
          <w:t>FPR_PSE.1.2</w:t>
        </w:r>
      </w:hyperlink>
      <w:r>
        <w:t xml:space="preserve"> (a1), the author of a PP, PP-Module, functional package or ST should</w:t>
      </w:r>
      <w:r>
        <w:t xml:space="preserve"> identify the (one or more) number of aliases the TSF is able to provide.</w:t>
      </w:r>
    </w:p>
    <w:p w14:paraId="5B63E21A" w14:textId="77777777" w:rsidR="00D66902" w:rsidRDefault="00B26CA3">
      <w:pPr>
        <w:pStyle w:val="BodyText"/>
      </w:pPr>
      <w:r>
        <w:t xml:space="preserve">In </w:t>
      </w:r>
      <w:hyperlink w:anchor="fpr_pse.1.2">
        <w:r>
          <w:rPr>
            <w:rStyle w:val="Hyperlink"/>
          </w:rPr>
          <w:t>FPR_PSE.1.2</w:t>
        </w:r>
      </w:hyperlink>
      <w:r>
        <w:t xml:space="preserve"> (a2), the author of a PP, PP-Module, functional package or ST should identify the list of subjects t</w:t>
      </w:r>
      <w:r>
        <w:t>o whom the TSF is able to provide an alias.</w:t>
      </w:r>
    </w:p>
    <w:p w14:paraId="21E5E460" w14:textId="77777777" w:rsidR="00D66902" w:rsidRDefault="00B26CA3">
      <w:pPr>
        <w:pStyle w:val="elementbold"/>
      </w:pPr>
      <w:bookmarkStart w:id="482" w:name="fpr_pse.1.3"/>
      <w:r>
        <w:rPr>
          <w:bCs/>
          <w:sz w:val="20"/>
        </w:rPr>
        <w:t>FPR_PSE.1.3</w:t>
      </w:r>
      <w:bookmarkEnd w:id="482"/>
      <w:r>
        <w:tab/>
        <w:t xml:space="preserve">The TSF shall [selection, choose one of </w:t>
      </w:r>
      <w:r>
        <w:rPr>
          <w:vertAlign w:val="superscript"/>
        </w:rPr>
        <w:t>(s1)</w:t>
      </w:r>
      <w:r>
        <w:t xml:space="preserve">: determine an alias for a user, accept the alias from the user] and verify that it conforms to the [assignment </w:t>
      </w:r>
      <w:r>
        <w:rPr>
          <w:vertAlign w:val="superscript"/>
        </w:rPr>
        <w:t>(a1)</w:t>
      </w:r>
      <w:r>
        <w:t>: alias metric].</w:t>
      </w:r>
    </w:p>
    <w:p w14:paraId="0B77040E" w14:textId="77777777" w:rsidR="00D66902" w:rsidRDefault="00B26CA3">
      <w:pPr>
        <w:pStyle w:val="nonumsection"/>
      </w:pPr>
      <w:r>
        <w:t>Notes on operations</w:t>
      </w:r>
    </w:p>
    <w:p w14:paraId="6FE34401" w14:textId="77777777" w:rsidR="00D66902" w:rsidRDefault="00B26CA3">
      <w:pPr>
        <w:pStyle w:val="BodyText"/>
      </w:pPr>
      <w:r>
        <w:t xml:space="preserve">In </w:t>
      </w:r>
      <w:hyperlink w:anchor="fpr_pse.1.3">
        <w:r>
          <w:rPr>
            <w:rStyle w:val="Hyperlink"/>
          </w:rPr>
          <w:t>FPR_PSE.1.3</w:t>
        </w:r>
      </w:hyperlink>
      <w:r>
        <w:t xml:space="preserve"> (s1), the author of </w:t>
      </w:r>
      <w:r>
        <w:t>a PP, PP-Module, functional package or ST should specify whether the user alias is generated by the TSF or supplied by the user. Only one of these options may be chosen.</w:t>
      </w:r>
    </w:p>
    <w:p w14:paraId="7CB4E008" w14:textId="77777777" w:rsidR="00D66902" w:rsidRDefault="00B26CA3">
      <w:pPr>
        <w:pStyle w:val="BodyText"/>
      </w:pPr>
      <w:r>
        <w:t xml:space="preserve">In </w:t>
      </w:r>
      <w:hyperlink w:anchor="fpr_pse.1.3">
        <w:r>
          <w:rPr>
            <w:rStyle w:val="Hyperlink"/>
          </w:rPr>
          <w:t>FPR_PSE.1.3</w:t>
        </w:r>
      </w:hyperlink>
      <w:r>
        <w:t xml:space="preserve"> (a1)</w:t>
      </w:r>
      <w:r>
        <w:t>, the author of a PP, PP-Module, functional package or ST should identify the metric to which the TSF-generated or user-generated alias should conform.</w:t>
      </w:r>
    </w:p>
    <w:p w14:paraId="420394E8" w14:textId="77777777" w:rsidR="00D66902" w:rsidRDefault="00B26CA3">
      <w:pPr>
        <w:pStyle w:val="Heading3"/>
      </w:pPr>
      <w:bookmarkStart w:id="483" w:name="fpr_pse.2"/>
      <w:bookmarkStart w:id="484" w:name="_Toc132871332"/>
      <w:bookmarkEnd w:id="478"/>
      <w:r>
        <w:t>FPR_PSE.2 Reversible pseudonymity</w:t>
      </w:r>
      <w:bookmarkEnd w:id="484"/>
    </w:p>
    <w:p w14:paraId="1E7467D1" w14:textId="77777777" w:rsidR="00D66902" w:rsidRDefault="00B26CA3">
      <w:pPr>
        <w:pStyle w:val="nonumsection"/>
      </w:pPr>
      <w:r>
        <w:t>Hierarchical to:</w:t>
      </w:r>
      <w:r>
        <w:tab/>
      </w:r>
      <w:hyperlink w:anchor="fpr_pse.1">
        <w:r>
          <w:rPr>
            <w:rStyle w:val="Hyperlink"/>
          </w:rPr>
          <w:t>FPR_PSE.1</w:t>
        </w:r>
      </w:hyperlink>
    </w:p>
    <w:p w14:paraId="72BF871A" w14:textId="77777777" w:rsidR="00D66902" w:rsidRDefault="00B26CA3">
      <w:pPr>
        <w:pStyle w:val="nonumsection"/>
      </w:pPr>
      <w:r>
        <w:t>Dependencies:</w:t>
      </w:r>
      <w:r>
        <w:tab/>
      </w:r>
      <w:hyperlink w:anchor="fia_uid.1">
        <w:r>
          <w:rPr>
            <w:rStyle w:val="Hyperlink"/>
          </w:rPr>
          <w:t>FIA_UID.1</w:t>
        </w:r>
      </w:hyperlink>
    </w:p>
    <w:p w14:paraId="38AEE9E8" w14:textId="77777777" w:rsidR="00D66902" w:rsidRDefault="00B26CA3">
      <w:pPr>
        <w:pStyle w:val="element"/>
      </w:pPr>
      <w:bookmarkStart w:id="485" w:name="fpr_pse.2.1"/>
      <w:r>
        <w:rPr>
          <w:b/>
          <w:bCs/>
          <w:sz w:val="20"/>
        </w:rPr>
        <w:t>FPR_PSE.2.1</w:t>
      </w:r>
      <w:bookmarkEnd w:id="485"/>
      <w:r>
        <w:tab/>
        <w:t xml:space="preserve">The TSF shall ensure that [assignment </w:t>
      </w:r>
      <w:r>
        <w:rPr>
          <w:vertAlign w:val="superscript"/>
        </w:rPr>
        <w:t>(a1)</w:t>
      </w:r>
      <w:r>
        <w:t xml:space="preserve">: set of users and/or subjects] are unable to determine the real user name bound to [assignment </w:t>
      </w:r>
      <w:r>
        <w:rPr>
          <w:vertAlign w:val="superscript"/>
        </w:rPr>
        <w:t>(a2)</w:t>
      </w:r>
      <w:r>
        <w:t>: list of subjects and/or operations and/or objects].</w:t>
      </w:r>
    </w:p>
    <w:p w14:paraId="29502DB1" w14:textId="77777777" w:rsidR="00D66902" w:rsidRDefault="00B26CA3">
      <w:pPr>
        <w:pStyle w:val="nonumsection"/>
      </w:pPr>
      <w:r>
        <w:t>Notes on operations</w:t>
      </w:r>
    </w:p>
    <w:p w14:paraId="03F5B2ED" w14:textId="77777777" w:rsidR="00D66902" w:rsidRDefault="00B26CA3">
      <w:pPr>
        <w:pStyle w:val="BodyText"/>
      </w:pPr>
      <w:r>
        <w:t xml:space="preserve">In </w:t>
      </w:r>
      <w:hyperlink w:anchor="fpr_pse.2.1">
        <w:r>
          <w:rPr>
            <w:rStyle w:val="Hyperlink"/>
          </w:rPr>
          <w:t>FPR_PSE.2.1</w:t>
        </w:r>
      </w:hyperlink>
      <w:r>
        <w:t xml:space="preserve"> </w:t>
      </w:r>
      <w:r>
        <w:t>(a1), the author of a PP, PP-Module, functional package or ST should specify the set of users and/or subjects against which the TSF provides protection.</w:t>
      </w:r>
    </w:p>
    <w:p w14:paraId="03DDD67D" w14:textId="77777777" w:rsidR="00D66902" w:rsidRDefault="00B26CA3">
      <w:pPr>
        <w:pStyle w:val="element"/>
      </w:pPr>
      <w:bookmarkStart w:id="486" w:name="fpr_pse.2.2"/>
      <w:r>
        <w:rPr>
          <w:b/>
          <w:bCs/>
          <w:sz w:val="20"/>
        </w:rPr>
        <w:t>FPR_PSE.2.2</w:t>
      </w:r>
      <w:bookmarkEnd w:id="486"/>
      <w:r>
        <w:tab/>
        <w:t xml:space="preserve">The TSF shall be able to provide [assignment </w:t>
      </w:r>
      <w:r>
        <w:rPr>
          <w:vertAlign w:val="superscript"/>
        </w:rPr>
        <w:t>(a1)</w:t>
      </w:r>
      <w:r>
        <w:t>: number of aliases] aliases of the real u</w:t>
      </w:r>
      <w:r>
        <w:t xml:space="preserve">ser name to [assignment </w:t>
      </w:r>
      <w:r>
        <w:rPr>
          <w:vertAlign w:val="superscript"/>
        </w:rPr>
        <w:t>(a2)</w:t>
      </w:r>
      <w:r>
        <w:t>: list of subjects].</w:t>
      </w:r>
    </w:p>
    <w:p w14:paraId="707A2936" w14:textId="77777777" w:rsidR="00D66902" w:rsidRDefault="00B26CA3">
      <w:pPr>
        <w:pStyle w:val="nonumsection"/>
      </w:pPr>
      <w:r>
        <w:t>Notes on operations</w:t>
      </w:r>
    </w:p>
    <w:p w14:paraId="198BF87A" w14:textId="77777777" w:rsidR="00D66902" w:rsidRDefault="00B26CA3">
      <w:pPr>
        <w:pStyle w:val="BodyText"/>
      </w:pPr>
      <w:r>
        <w:t xml:space="preserve">In </w:t>
      </w:r>
      <w:hyperlink w:anchor="fpr_pse.2.2">
        <w:r>
          <w:rPr>
            <w:rStyle w:val="Hyperlink"/>
          </w:rPr>
          <w:t>FPR_PSE.2.2</w:t>
        </w:r>
      </w:hyperlink>
      <w:r>
        <w:t xml:space="preserve"> (a1), the author of a PP, PP-Module, functional package or ST should identify the (one or more) number o</w:t>
      </w:r>
      <w:r>
        <w:t>f aliases the TSF, is able to provide.</w:t>
      </w:r>
    </w:p>
    <w:p w14:paraId="29C81D8A" w14:textId="77777777" w:rsidR="00D66902" w:rsidRDefault="00B26CA3">
      <w:pPr>
        <w:pStyle w:val="BodyText"/>
      </w:pPr>
      <w:r>
        <w:t xml:space="preserve">In </w:t>
      </w:r>
      <w:hyperlink w:anchor="fpr_pse.2.2">
        <w:r>
          <w:rPr>
            <w:rStyle w:val="Hyperlink"/>
          </w:rPr>
          <w:t>FPR_PSE.2.2</w:t>
        </w:r>
      </w:hyperlink>
      <w:r>
        <w:t xml:space="preserve"> (a2), the author of a PP, PP-Module, functional package or ST should identify the list of subjects to whom the TSF is able to provide </w:t>
      </w:r>
      <w:r>
        <w:t>an alias.</w:t>
      </w:r>
    </w:p>
    <w:p w14:paraId="7D21F9F7" w14:textId="77777777" w:rsidR="00D66902" w:rsidRDefault="00B26CA3">
      <w:pPr>
        <w:pStyle w:val="element"/>
      </w:pPr>
      <w:bookmarkStart w:id="487" w:name="fpr_pse.2.3"/>
      <w:r>
        <w:rPr>
          <w:b/>
          <w:bCs/>
          <w:sz w:val="20"/>
        </w:rPr>
        <w:t>FPR_PSE.2.3</w:t>
      </w:r>
      <w:bookmarkEnd w:id="487"/>
      <w:r>
        <w:tab/>
        <w:t xml:space="preserve">The TSF shall [selection, choose one of </w:t>
      </w:r>
      <w:r>
        <w:rPr>
          <w:vertAlign w:val="superscript"/>
        </w:rPr>
        <w:t>(s1)</w:t>
      </w:r>
      <w:r>
        <w:t xml:space="preserve">: determine an alias for a user, accept the alias from the user] and verify that it conforms to the [assignment </w:t>
      </w:r>
      <w:r>
        <w:rPr>
          <w:vertAlign w:val="superscript"/>
        </w:rPr>
        <w:t>(a1)</w:t>
      </w:r>
      <w:r>
        <w:t>: alias metric].</w:t>
      </w:r>
    </w:p>
    <w:p w14:paraId="1B7F79D6" w14:textId="77777777" w:rsidR="00D66902" w:rsidRDefault="00B26CA3">
      <w:pPr>
        <w:pStyle w:val="nonumsection"/>
      </w:pPr>
      <w:r>
        <w:lastRenderedPageBreak/>
        <w:t>Notes on operations</w:t>
      </w:r>
    </w:p>
    <w:p w14:paraId="0471B906" w14:textId="77777777" w:rsidR="00D66902" w:rsidRDefault="00B26CA3">
      <w:pPr>
        <w:pStyle w:val="BodyText"/>
      </w:pPr>
      <w:r>
        <w:t xml:space="preserve">In </w:t>
      </w:r>
      <w:hyperlink w:anchor="fpr_pse.2.3">
        <w:r>
          <w:rPr>
            <w:rStyle w:val="Hyperlink"/>
          </w:rPr>
          <w:t>FP</w:t>
        </w:r>
        <w:r>
          <w:rPr>
            <w:rStyle w:val="Hyperlink"/>
          </w:rPr>
          <w:t>R_PSE.2.3</w:t>
        </w:r>
      </w:hyperlink>
      <w:r>
        <w:t xml:space="preserve"> (s1), the author of a PP, PP-Module, functional package or ST should specify whether the user alias is generated by the TSF or supplied by the user. Only one of these options may be chosen.</w:t>
      </w:r>
    </w:p>
    <w:p w14:paraId="19D3CA16" w14:textId="77777777" w:rsidR="00D66902" w:rsidRDefault="00B26CA3">
      <w:pPr>
        <w:pStyle w:val="BodyText"/>
      </w:pPr>
      <w:r>
        <w:t xml:space="preserve">In </w:t>
      </w:r>
      <w:hyperlink w:anchor="fpr_pse.2.3">
        <w:r>
          <w:rPr>
            <w:rStyle w:val="Hyperlink"/>
          </w:rPr>
          <w:t>FPR_PSE.2.3</w:t>
        </w:r>
      </w:hyperlink>
      <w:r>
        <w:t xml:space="preserve"> (a1), the author of a PP, PP-Module, functional package or ST should identify the metric to which the TSF-generated or user-generated alias should conform.</w:t>
      </w:r>
    </w:p>
    <w:p w14:paraId="6CFC7C97" w14:textId="77777777" w:rsidR="00D66902" w:rsidRDefault="00B26CA3">
      <w:pPr>
        <w:pStyle w:val="elementbold"/>
      </w:pPr>
      <w:bookmarkStart w:id="488" w:name="fpr_pse.2.4"/>
      <w:r>
        <w:rPr>
          <w:bCs/>
          <w:sz w:val="20"/>
        </w:rPr>
        <w:t>FPR_PSE.2.4</w:t>
      </w:r>
      <w:bookmarkEnd w:id="488"/>
      <w:r>
        <w:tab/>
        <w:t>The TSF shall provide [sel</w:t>
      </w:r>
      <w:r>
        <w:t xml:space="preserve">ection </w:t>
      </w:r>
      <w:r>
        <w:rPr>
          <w:vertAlign w:val="superscript"/>
        </w:rPr>
        <w:t>(s1)</w:t>
      </w:r>
      <w:r>
        <w:t xml:space="preserve">: an authorized user, [assignment </w:t>
      </w:r>
      <w:r>
        <w:rPr>
          <w:vertAlign w:val="superscript"/>
        </w:rPr>
        <w:t>(a1)</w:t>
      </w:r>
      <w:r>
        <w:t xml:space="preserve">: list of trusted subjects]] a capability to determine the user identity based on the provided alias only under the following [assignment </w:t>
      </w:r>
      <w:r>
        <w:rPr>
          <w:vertAlign w:val="superscript"/>
        </w:rPr>
        <w:t>(a2)</w:t>
      </w:r>
      <w:r>
        <w:t>: list of conditions].</w:t>
      </w:r>
    </w:p>
    <w:p w14:paraId="2D449B73" w14:textId="77777777" w:rsidR="00D66902" w:rsidRDefault="00B26CA3">
      <w:pPr>
        <w:pStyle w:val="nonumsection"/>
      </w:pPr>
      <w:r>
        <w:t>Notes on operations</w:t>
      </w:r>
    </w:p>
    <w:p w14:paraId="3C0C6883" w14:textId="77777777" w:rsidR="00D66902" w:rsidRDefault="00B26CA3">
      <w:pPr>
        <w:pStyle w:val="BodyText"/>
      </w:pPr>
      <w:r>
        <w:t xml:space="preserve">In </w:t>
      </w:r>
      <w:hyperlink w:anchor="fpr_pse.2.4">
        <w:r>
          <w:rPr>
            <w:rStyle w:val="Hyperlink"/>
          </w:rPr>
          <w:t>FPR_PSE.2.4</w:t>
        </w:r>
      </w:hyperlink>
      <w:r>
        <w:t xml:space="preserve"> (s1), the author of a PP, PP-Module, functional package or ST should identify the list of conditions under which the trusted subjects and authorized user can determine the real u</w:t>
      </w:r>
      <w:r>
        <w:t>ser name based on the provided reference. These conditions can be conditions such as time of day, or they can be administrative such as on a court order.</w:t>
      </w:r>
    </w:p>
    <w:p w14:paraId="43124C58" w14:textId="77777777" w:rsidR="00D66902" w:rsidRDefault="00B26CA3">
      <w:pPr>
        <w:pStyle w:val="BodyText"/>
      </w:pPr>
      <w:r>
        <w:t xml:space="preserve">In </w:t>
      </w:r>
      <w:hyperlink w:anchor="fpr_pse.2.4">
        <w:r>
          <w:rPr>
            <w:rStyle w:val="Hyperlink"/>
          </w:rPr>
          <w:t>FPR_PSE.2.4</w:t>
        </w:r>
      </w:hyperlink>
      <w:r>
        <w:t xml:space="preserve"> (a1), the author of </w:t>
      </w:r>
      <w:r>
        <w:t>a PP, PP-Module, functional package or ST should select whether the authorized user and/or trusted subjects can determine the real user name.</w:t>
      </w:r>
    </w:p>
    <w:p w14:paraId="3007B53F" w14:textId="77777777" w:rsidR="00D66902" w:rsidRDefault="00B26CA3">
      <w:pPr>
        <w:pStyle w:val="BodyText"/>
      </w:pPr>
      <w:r>
        <w:t xml:space="preserve">In </w:t>
      </w:r>
      <w:hyperlink w:anchor="fpr_pse.2.4">
        <w:r>
          <w:rPr>
            <w:rStyle w:val="Hyperlink"/>
          </w:rPr>
          <w:t>FPR_PSE.2.4</w:t>
        </w:r>
      </w:hyperlink>
      <w:r>
        <w:t xml:space="preserve"> (a2), the author of a PP, PP-Mod</w:t>
      </w:r>
      <w:r>
        <w:t>ule, functional package or ST should identify the list of trusted subjects that can obtain the real user name under a specified condition.</w:t>
      </w:r>
    </w:p>
    <w:p w14:paraId="32C0ED3B" w14:textId="77777777" w:rsidR="00D66902" w:rsidRDefault="00B26CA3">
      <w:pPr>
        <w:pStyle w:val="Heading3"/>
      </w:pPr>
      <w:bookmarkStart w:id="489" w:name="fpr_pse.3"/>
      <w:bookmarkStart w:id="490" w:name="_Toc132871333"/>
      <w:bookmarkEnd w:id="483"/>
      <w:r>
        <w:t>FPR_PSE.3 Alias pseudonymity</w:t>
      </w:r>
      <w:bookmarkEnd w:id="490"/>
    </w:p>
    <w:p w14:paraId="2E59C4E1" w14:textId="77777777" w:rsidR="00D66902" w:rsidRDefault="00B26CA3">
      <w:pPr>
        <w:pStyle w:val="nonumsection"/>
      </w:pPr>
      <w:r>
        <w:t>Hierarchical to:</w:t>
      </w:r>
      <w:r>
        <w:tab/>
      </w:r>
      <w:hyperlink w:anchor="fpr_pse.1">
        <w:r>
          <w:rPr>
            <w:rStyle w:val="Hyperlink"/>
          </w:rPr>
          <w:t>FPR_PSE.1</w:t>
        </w:r>
      </w:hyperlink>
    </w:p>
    <w:p w14:paraId="44E2BA6A" w14:textId="77777777" w:rsidR="00D66902" w:rsidRDefault="00B26CA3">
      <w:pPr>
        <w:pStyle w:val="element"/>
      </w:pPr>
      <w:bookmarkStart w:id="491" w:name="fpr_pse.3.1"/>
      <w:r>
        <w:rPr>
          <w:b/>
          <w:bCs/>
          <w:sz w:val="20"/>
        </w:rPr>
        <w:t>FPR_PSE.3.1</w:t>
      </w:r>
      <w:bookmarkEnd w:id="491"/>
      <w:r>
        <w:tab/>
        <w:t xml:space="preserve">The TSF shall ensure that [assignment </w:t>
      </w:r>
      <w:r>
        <w:rPr>
          <w:vertAlign w:val="superscript"/>
        </w:rPr>
        <w:t>(a1)</w:t>
      </w:r>
      <w:r>
        <w:t xml:space="preserve">: set of users and/or subjects] are unable to determine the real user name bound to [assignment </w:t>
      </w:r>
      <w:r>
        <w:rPr>
          <w:vertAlign w:val="superscript"/>
        </w:rPr>
        <w:t>(a2)</w:t>
      </w:r>
      <w:r>
        <w:t>: list of subjects and/or operations and/or objects].</w:t>
      </w:r>
    </w:p>
    <w:p w14:paraId="491643B5" w14:textId="77777777" w:rsidR="00D66902" w:rsidRDefault="00B26CA3">
      <w:pPr>
        <w:pStyle w:val="nonumsection"/>
      </w:pPr>
      <w:r>
        <w:t>Notes on operations</w:t>
      </w:r>
    </w:p>
    <w:p w14:paraId="7630505D" w14:textId="77777777" w:rsidR="00D66902" w:rsidRDefault="00B26CA3">
      <w:pPr>
        <w:pStyle w:val="BodyText"/>
      </w:pPr>
      <w:r>
        <w:t xml:space="preserve">In </w:t>
      </w:r>
      <w:hyperlink w:anchor="fpr_pse.3.1">
        <w:r>
          <w:rPr>
            <w:rStyle w:val="Hyperlink"/>
          </w:rPr>
          <w:t>FPR_PSE.3.1</w:t>
        </w:r>
      </w:hyperlink>
      <w:r>
        <w:t xml:space="preserve"> (a1), the author of a PP, PP-Module, functional package or ST should specify the set of users and/or subjects against which the TSF provides protection.</w:t>
      </w:r>
    </w:p>
    <w:p w14:paraId="36880948" w14:textId="77777777" w:rsidR="00D66902" w:rsidRDefault="00B26CA3">
      <w:pPr>
        <w:pStyle w:val="element"/>
      </w:pPr>
      <w:bookmarkStart w:id="492" w:name="fpr_pse.3.2"/>
      <w:r>
        <w:rPr>
          <w:b/>
          <w:bCs/>
          <w:sz w:val="20"/>
        </w:rPr>
        <w:t>FPR_PSE.3.2</w:t>
      </w:r>
      <w:bookmarkEnd w:id="492"/>
      <w:r>
        <w:tab/>
      </w:r>
      <w:r>
        <w:t xml:space="preserve">The TSF shall be able to provide [assignment </w:t>
      </w:r>
      <w:r>
        <w:rPr>
          <w:vertAlign w:val="superscript"/>
        </w:rPr>
        <w:t>(a1)</w:t>
      </w:r>
      <w:r>
        <w:t xml:space="preserve">: number of aliases] aliases of the real user name to [assignment </w:t>
      </w:r>
      <w:r>
        <w:rPr>
          <w:vertAlign w:val="superscript"/>
        </w:rPr>
        <w:t>(a2)</w:t>
      </w:r>
      <w:r>
        <w:t>: list of subjects].</w:t>
      </w:r>
    </w:p>
    <w:p w14:paraId="1BD8CEA0" w14:textId="77777777" w:rsidR="00D66902" w:rsidRDefault="00B26CA3">
      <w:pPr>
        <w:pStyle w:val="nonumsection"/>
      </w:pPr>
      <w:r>
        <w:t>Notes on operations</w:t>
      </w:r>
    </w:p>
    <w:p w14:paraId="677B7DD4" w14:textId="77777777" w:rsidR="00D66902" w:rsidRDefault="00B26CA3">
      <w:pPr>
        <w:pStyle w:val="BodyText"/>
      </w:pPr>
      <w:r>
        <w:t xml:space="preserve">In </w:t>
      </w:r>
      <w:hyperlink w:anchor="fpr_pse.3.2">
        <w:r>
          <w:rPr>
            <w:rStyle w:val="Hyperlink"/>
          </w:rPr>
          <w:t>FPR_PSE.3.2</w:t>
        </w:r>
      </w:hyperlink>
      <w:r>
        <w:t xml:space="preserve"> (a1), the auth</w:t>
      </w:r>
      <w:r>
        <w:t>or of a PP, PP-Module, functional package or ST should identify the (one or more) number of aliases the TSF is able to provide.</w:t>
      </w:r>
    </w:p>
    <w:p w14:paraId="07972694" w14:textId="77777777" w:rsidR="00D66902" w:rsidRDefault="00B26CA3">
      <w:pPr>
        <w:pStyle w:val="BodyText"/>
      </w:pPr>
      <w:r>
        <w:t xml:space="preserve">In </w:t>
      </w:r>
      <w:hyperlink w:anchor="fpr_pse.3.2">
        <w:r>
          <w:rPr>
            <w:rStyle w:val="Hyperlink"/>
          </w:rPr>
          <w:t>FPR_PSE.3.2</w:t>
        </w:r>
      </w:hyperlink>
      <w:r>
        <w:t xml:space="preserve"> (a2), the author of a PP, PP-Module, functional package or ST should identify the list of subjects to whom the TSF is able to provide an alias.</w:t>
      </w:r>
    </w:p>
    <w:p w14:paraId="4CAFB935" w14:textId="77777777" w:rsidR="00D66902" w:rsidRDefault="00B26CA3">
      <w:pPr>
        <w:pStyle w:val="element"/>
      </w:pPr>
      <w:bookmarkStart w:id="493" w:name="fpr_pse.3.3"/>
      <w:r>
        <w:rPr>
          <w:b/>
          <w:bCs/>
          <w:sz w:val="20"/>
        </w:rPr>
        <w:lastRenderedPageBreak/>
        <w:t>FPR_PSE.3.3</w:t>
      </w:r>
      <w:bookmarkEnd w:id="493"/>
      <w:r>
        <w:tab/>
        <w:t xml:space="preserve">The TSF shall [selection, choose one of </w:t>
      </w:r>
      <w:r>
        <w:rPr>
          <w:vertAlign w:val="superscript"/>
        </w:rPr>
        <w:t>(s1)</w:t>
      </w:r>
      <w:r>
        <w:t>: determine an alias</w:t>
      </w:r>
      <w:r>
        <w:t xml:space="preserve"> for a user, accept the alias from the user] and verify that it conforms to the [assignment </w:t>
      </w:r>
      <w:r>
        <w:rPr>
          <w:vertAlign w:val="superscript"/>
        </w:rPr>
        <w:t>(a1)</w:t>
      </w:r>
      <w:r>
        <w:t>: alias metric].</w:t>
      </w:r>
    </w:p>
    <w:p w14:paraId="0C60FE00" w14:textId="77777777" w:rsidR="00D66902" w:rsidRDefault="00B26CA3">
      <w:pPr>
        <w:pStyle w:val="nonumsection"/>
      </w:pPr>
      <w:r>
        <w:t>Notes on operations</w:t>
      </w:r>
    </w:p>
    <w:p w14:paraId="7FFCEE02" w14:textId="77777777" w:rsidR="00D66902" w:rsidRDefault="00B26CA3">
      <w:pPr>
        <w:pStyle w:val="BodyText"/>
      </w:pPr>
      <w:r>
        <w:t xml:space="preserve">In </w:t>
      </w:r>
      <w:hyperlink w:anchor="fpr_pse.3.3">
        <w:r>
          <w:rPr>
            <w:rStyle w:val="Hyperlink"/>
          </w:rPr>
          <w:t>FPR_PSE.3.3</w:t>
        </w:r>
      </w:hyperlink>
      <w:r>
        <w:t xml:space="preserve"> (s1), the author of a PP, PP-Module, fun</w:t>
      </w:r>
      <w:r>
        <w:t>ctional package or ST should specify whether the user alias is generated by the TSF, or supplied by the user. Only one of these options may be chosen.</w:t>
      </w:r>
    </w:p>
    <w:p w14:paraId="2543C2C8" w14:textId="77777777" w:rsidR="00D66902" w:rsidRDefault="00B26CA3">
      <w:pPr>
        <w:pStyle w:val="BodyText"/>
      </w:pPr>
      <w:r>
        <w:t xml:space="preserve">In </w:t>
      </w:r>
      <w:hyperlink w:anchor="fpr_pse.3.3">
        <w:r>
          <w:rPr>
            <w:rStyle w:val="Hyperlink"/>
          </w:rPr>
          <w:t>FPR_PSE.3.3</w:t>
        </w:r>
      </w:hyperlink>
      <w:r>
        <w:t xml:space="preserve"> (a1), the author of a </w:t>
      </w:r>
      <w:r>
        <w:t>PP, PP-Module, functional package or ST should identify the metric to which the TSF-generated or user-generated alias should conform.</w:t>
      </w:r>
    </w:p>
    <w:p w14:paraId="33943678" w14:textId="77777777" w:rsidR="00D66902" w:rsidRDefault="00B26CA3">
      <w:pPr>
        <w:pStyle w:val="elementbold"/>
      </w:pPr>
      <w:bookmarkStart w:id="494" w:name="fpr_pse.3.4"/>
      <w:r>
        <w:rPr>
          <w:bCs/>
          <w:sz w:val="20"/>
        </w:rPr>
        <w:t>FPR_PSE.3.4</w:t>
      </w:r>
      <w:bookmarkEnd w:id="494"/>
      <w:r>
        <w:tab/>
        <w:t xml:space="preserve">The TSF shall provide an alias to the real user name which shall be identical to an alias provided previously </w:t>
      </w:r>
      <w:r>
        <w:t xml:space="preserve">under the following [assignment </w:t>
      </w:r>
      <w:r>
        <w:rPr>
          <w:vertAlign w:val="superscript"/>
        </w:rPr>
        <w:t>(a1)</w:t>
      </w:r>
      <w:r>
        <w:t>: list of conditions] otherwise the alias provided shall be unrelated to previously provided aliases.</w:t>
      </w:r>
    </w:p>
    <w:p w14:paraId="57FA5BD4" w14:textId="77777777" w:rsidR="00D66902" w:rsidRDefault="00B26CA3">
      <w:pPr>
        <w:pStyle w:val="nonumsection"/>
      </w:pPr>
      <w:r>
        <w:t>Notes on operations</w:t>
      </w:r>
    </w:p>
    <w:p w14:paraId="3AA1C3BC" w14:textId="77777777" w:rsidR="00D66902" w:rsidRDefault="00B26CA3">
      <w:pPr>
        <w:pStyle w:val="BodyText"/>
      </w:pPr>
      <w:r>
        <w:t xml:space="preserve">In </w:t>
      </w:r>
      <w:hyperlink w:anchor="fpr_pse.3.4">
        <w:r>
          <w:rPr>
            <w:rStyle w:val="Hyperlink"/>
          </w:rPr>
          <w:t>FPR_PSE.3.4</w:t>
        </w:r>
      </w:hyperlink>
      <w:r>
        <w:t xml:space="preserve"> (a1), the author</w:t>
      </w:r>
      <w:r>
        <w:t xml:space="preserve"> of a PP, PP-Module, functional package or ST should identify the list of conditions that indicate when the used reference for the real user name shall be identical and when it shall be different, for example, “when the user logs on to the same host” it wi</w:t>
      </w:r>
      <w:r>
        <w:t>ll use a unique alias.</w:t>
      </w:r>
    </w:p>
    <w:p w14:paraId="6ADED677" w14:textId="77777777" w:rsidR="00D66902" w:rsidRDefault="00B26CA3">
      <w:pPr>
        <w:pStyle w:val="Heading2"/>
      </w:pPr>
      <w:bookmarkStart w:id="495" w:name="fpr_unl"/>
      <w:bookmarkStart w:id="496" w:name="_Toc132871334"/>
      <w:bookmarkEnd w:id="489"/>
      <w:bookmarkEnd w:id="476"/>
      <w:r>
        <w:t>Unlinkability (FPR_UNL)</w:t>
      </w:r>
      <w:bookmarkEnd w:id="496"/>
    </w:p>
    <w:p w14:paraId="01D684E7" w14:textId="77777777" w:rsidR="00D66902" w:rsidRDefault="00B26CA3">
      <w:pPr>
        <w:pStyle w:val="nonumsection"/>
      </w:pPr>
      <w:r>
        <w:t>Family Behaviour</w:t>
      </w:r>
    </w:p>
    <w:p w14:paraId="1DB5342A" w14:textId="77777777" w:rsidR="00D66902" w:rsidRDefault="00B26CA3">
      <w:pPr>
        <w:pStyle w:val="BodyText"/>
      </w:pPr>
      <w:r>
        <w:t>This family ensures that selected entities can be linked together without external entities being able to back trace these links.</w:t>
      </w:r>
    </w:p>
    <w:p w14:paraId="4B9EE31C" w14:textId="77777777" w:rsidR="00D66902" w:rsidRDefault="00B26CA3">
      <w:pPr>
        <w:pStyle w:val="nonumsection"/>
      </w:pPr>
      <w:r>
        <w:t>Component levelling</w:t>
      </w:r>
    </w:p>
    <w:p w14:paraId="297B8E54" w14:textId="77777777" w:rsidR="00D66902" w:rsidRDefault="00B26CA3">
      <w:pPr>
        <w:pStyle w:val="CaptionedFigure"/>
      </w:pPr>
      <w:r>
        <w:rPr>
          <w:noProof/>
        </w:rPr>
        <w:drawing>
          <wp:inline distT="0" distB="0" distL="0" distR="0" wp14:anchorId="5A5BE4D1" wp14:editId="12660CCE">
            <wp:extent cx="2293326" cy="424961"/>
            <wp:effectExtent l="0" t="0" r="0" b="0"/>
            <wp:docPr id="378" name="Picture" title="fig:"/>
            <wp:cNvGraphicFramePr/>
            <a:graphic xmlns:a="http://schemas.openxmlformats.org/drawingml/2006/main">
              <a:graphicData uri="http://schemas.openxmlformats.org/drawingml/2006/picture">
                <pic:pic xmlns:pic="http://schemas.openxmlformats.org/drawingml/2006/picture">
                  <pic:nvPicPr>
                    <pic:cNvPr id="379" name="Picture" descr="fig/fpr_unl.svg"/>
                    <pic:cNvPicPr>
                      <a:picLocks noChangeAspect="1" noChangeArrowheads="1"/>
                    </pic:cNvPicPr>
                  </pic:nvPicPr>
                  <pic:blipFill>
                    <a:blip r:embed="rId109">
                      <a:extLst>
                        <a:ext uri="{28A0092B-C50C-407E-A947-70E740481C1C}">
                          <a14:useLocalDpi xmlns:a14="http://schemas.microsoft.com/office/drawing/2010/main" val="0"/>
                        </a:ext>
                        <a:ext uri="{96DAC541-7B7A-43D3-8B79-37D633B846F1}">
                          <asvg:svgBlip xmlns:asvg="http://schemas.microsoft.com/office/drawing/2016/SVG/main" r:embed="rId110"/>
                        </a:ext>
                      </a:extLst>
                    </a:blip>
                    <a:stretch>
                      <a:fillRect/>
                    </a:stretch>
                  </pic:blipFill>
                  <pic:spPr bwMode="auto">
                    <a:xfrm>
                      <a:off x="0" y="0"/>
                      <a:ext cx="2293326" cy="424961"/>
                    </a:xfrm>
                    <a:prstGeom prst="rect">
                      <a:avLst/>
                    </a:prstGeom>
                    <a:noFill/>
                    <a:ln w="9525">
                      <a:noFill/>
                      <a:headEnd/>
                      <a:tailEnd/>
                    </a:ln>
                  </pic:spPr>
                </pic:pic>
              </a:graphicData>
            </a:graphic>
          </wp:inline>
        </w:drawing>
      </w:r>
    </w:p>
    <w:p w14:paraId="040FE83D" w14:textId="77777777" w:rsidR="00D66902" w:rsidRDefault="00B26CA3">
      <w:pPr>
        <w:pStyle w:val="BodyText"/>
      </w:pPr>
      <w:hyperlink w:anchor="fpr_unl.1">
        <w:r>
          <w:rPr>
            <w:rStyle w:val="Hyperlink"/>
          </w:rPr>
          <w:t>FPR_UNL.1</w:t>
        </w:r>
      </w:hyperlink>
      <w:r>
        <w:t xml:space="preserve"> requires that users and/or subjects are unable to determine whether the same user caused certain specific operations in the system, or whether operations are related in some other manner. This component ensures that user</w:t>
      </w:r>
      <w:r>
        <w:t>s cannot link different operations in the system and thereby obtain information.</w:t>
      </w:r>
    </w:p>
    <w:p w14:paraId="714D16B7" w14:textId="77777777" w:rsidR="00D66902" w:rsidRDefault="00B26CA3">
      <w:pPr>
        <w:pStyle w:val="nonumsection"/>
      </w:pPr>
      <w:r>
        <w:t>Management:</w:t>
      </w:r>
      <w:r>
        <w:tab/>
      </w:r>
      <w:r>
        <w:rPr>
          <w:rFonts w:ascii="Times New Roman" w:hAnsi="Times New Roman"/>
        </w:rPr>
        <w:t xml:space="preserve"> </w:t>
      </w:r>
      <w:hyperlink w:anchor="fpr_unl.1">
        <w:r>
          <w:rPr>
            <w:rStyle w:val="Hyperlink"/>
          </w:rPr>
          <w:t>FPR_UNL.1</w:t>
        </w:r>
      </w:hyperlink>
    </w:p>
    <w:p w14:paraId="356D7147"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429F81F1" w14:textId="77777777" w:rsidR="00D66902" w:rsidRDefault="00B26CA3">
      <w:pPr>
        <w:pStyle w:val="ListBullet"/>
      </w:pPr>
      <w:r>
        <w:t>The management of the unlinkability function.</w:t>
      </w:r>
    </w:p>
    <w:p w14:paraId="7C48C986" w14:textId="77777777" w:rsidR="00D66902" w:rsidRDefault="00B26CA3">
      <w:pPr>
        <w:pStyle w:val="nonumsection"/>
      </w:pPr>
      <w:r>
        <w:t>Audit:</w:t>
      </w:r>
      <w:r>
        <w:tab/>
      </w:r>
      <w:r>
        <w:tab/>
      </w:r>
      <w:hyperlink w:anchor="fpr_unl.1">
        <w:r>
          <w:rPr>
            <w:rStyle w:val="Hyperlink"/>
          </w:rPr>
          <w:t>FPR_UNL.1</w:t>
        </w:r>
      </w:hyperlink>
    </w:p>
    <w:p w14:paraId="0F6804C1"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248B2952" w14:textId="77777777" w:rsidR="00D66902" w:rsidRDefault="00B26CA3">
      <w:pPr>
        <w:pStyle w:val="ListBullet"/>
      </w:pPr>
      <w:r>
        <w:t>Minimal: The invocation of the unlinkability mechanism.</w:t>
      </w:r>
    </w:p>
    <w:p w14:paraId="09BCF407" w14:textId="77777777" w:rsidR="00D66902" w:rsidRDefault="00B26CA3">
      <w:pPr>
        <w:pStyle w:val="Heading3"/>
      </w:pPr>
      <w:bookmarkStart w:id="497" w:name="fpr_unl.1"/>
      <w:bookmarkStart w:id="498" w:name="_Toc132871335"/>
      <w:r>
        <w:lastRenderedPageBreak/>
        <w:t>FPR_UNL.1 Unlin</w:t>
      </w:r>
      <w:r>
        <w:t>kability of operations</w:t>
      </w:r>
      <w:bookmarkEnd w:id="498"/>
    </w:p>
    <w:p w14:paraId="30EA5DBA" w14:textId="77777777" w:rsidR="00D66902" w:rsidRDefault="00B26CA3">
      <w:pPr>
        <w:pStyle w:val="elementbold"/>
      </w:pPr>
      <w:bookmarkStart w:id="499" w:name="fpr_unl.1.1"/>
      <w:r>
        <w:rPr>
          <w:bCs/>
          <w:sz w:val="20"/>
        </w:rPr>
        <w:t>FPR_UNL.1.1</w:t>
      </w:r>
      <w:bookmarkEnd w:id="499"/>
      <w:r>
        <w:tab/>
        <w:t xml:space="preserve">The TSF shall ensure that [assignment </w:t>
      </w:r>
      <w:r>
        <w:rPr>
          <w:vertAlign w:val="superscript"/>
        </w:rPr>
        <w:t>(a1)</w:t>
      </w:r>
      <w:r>
        <w:t xml:space="preserve">: set of entities and/or operations] are unable to determine whether [assignment </w:t>
      </w:r>
      <w:r>
        <w:rPr>
          <w:vertAlign w:val="superscript"/>
        </w:rPr>
        <w:t>(a2)</w:t>
      </w:r>
      <w:r>
        <w:t xml:space="preserve">: list of entities and/or operations] [selection </w:t>
      </w:r>
      <w:r>
        <w:rPr>
          <w:vertAlign w:val="superscript"/>
        </w:rPr>
        <w:t>(s1)</w:t>
      </w:r>
      <w:r>
        <w:t>: were caused by the same user, are relat</w:t>
      </w:r>
      <w:r>
        <w:t xml:space="preserve">ed as follows [assignment </w:t>
      </w:r>
      <w:r>
        <w:rPr>
          <w:vertAlign w:val="superscript"/>
        </w:rPr>
        <w:t>(a3)</w:t>
      </w:r>
      <w:r>
        <w:t>: list of relations]].</w:t>
      </w:r>
    </w:p>
    <w:p w14:paraId="2A1A705A" w14:textId="77777777" w:rsidR="00D66902" w:rsidRDefault="00B26CA3">
      <w:pPr>
        <w:pStyle w:val="nonumsection"/>
      </w:pPr>
      <w:r>
        <w:t>Notes on operations</w:t>
      </w:r>
    </w:p>
    <w:p w14:paraId="535506FC" w14:textId="77777777" w:rsidR="00D66902" w:rsidRDefault="00B26CA3">
      <w:pPr>
        <w:pStyle w:val="BodyText"/>
      </w:pPr>
      <w:r>
        <w:t xml:space="preserve">In </w:t>
      </w:r>
      <w:hyperlink w:anchor="fpr_unl.1.1">
        <w:r>
          <w:rPr>
            <w:rStyle w:val="Hyperlink"/>
          </w:rPr>
          <w:t>FPR_UNL.1.1</w:t>
        </w:r>
      </w:hyperlink>
      <w:r>
        <w:t xml:space="preserve"> (s1), This SFR does not only stipulate at the individual set of operations performed by one entity. </w:t>
      </w:r>
      <w:r>
        <w:t>This SFR intends to look at a chain of interlinked operations by multiple entities. This chain can be subsumed as a transaction.</w:t>
      </w:r>
    </w:p>
    <w:p w14:paraId="7FF9C6A9" w14:textId="77777777" w:rsidR="00D66902" w:rsidRDefault="00B26CA3">
      <w:pPr>
        <w:pStyle w:val="BodyText"/>
      </w:pPr>
      <w:r>
        <w:t xml:space="preserve">In </w:t>
      </w:r>
      <w:hyperlink w:anchor="fpr_unl.1.1">
        <w:r>
          <w:rPr>
            <w:rStyle w:val="Hyperlink"/>
          </w:rPr>
          <w:t>FPR_UNL.1.1</w:t>
        </w:r>
      </w:hyperlink>
      <w:r>
        <w:t xml:space="preserve"> (a1), the author of a PP, PP-Module, functional package or ST should specify the set of users and/or subjects against which the TSF provides protection.</w:t>
      </w:r>
    </w:p>
    <w:p w14:paraId="2C474EC9" w14:textId="77777777" w:rsidR="00D66902" w:rsidRDefault="00B26CA3">
      <w:pPr>
        <w:pStyle w:val="BodyText"/>
      </w:pPr>
      <w:r>
        <w:t xml:space="preserve">In </w:t>
      </w:r>
      <w:hyperlink w:anchor="fpr_unl.1.1">
        <w:r>
          <w:rPr>
            <w:rStyle w:val="Hyperlink"/>
          </w:rPr>
          <w:t>FPR_UNL.1.1</w:t>
        </w:r>
      </w:hyperlink>
      <w:r>
        <w:t xml:space="preserve"> (a3), Even if the author of a PP, PP-Module, functional package or ST specifies a single user or subject role, the TSF must not only provide protection against each individual user or subject but must protect with respect to cooperating use</w:t>
      </w:r>
      <w:r>
        <w:t>rs and/or subjects.</w:t>
      </w:r>
    </w:p>
    <w:p w14:paraId="46A64591" w14:textId="77777777" w:rsidR="00D66902" w:rsidRDefault="00B26CA3">
      <w:pPr>
        <w:pStyle w:val="Heading2"/>
      </w:pPr>
      <w:bookmarkStart w:id="500" w:name="fpr_uno"/>
      <w:bookmarkStart w:id="501" w:name="_Toc132871336"/>
      <w:bookmarkEnd w:id="497"/>
      <w:bookmarkEnd w:id="495"/>
      <w:r>
        <w:t>Unobservability (FPR_UNO)</w:t>
      </w:r>
      <w:bookmarkEnd w:id="501"/>
    </w:p>
    <w:p w14:paraId="73C7AFA1" w14:textId="77777777" w:rsidR="00D66902" w:rsidRDefault="00B26CA3">
      <w:pPr>
        <w:pStyle w:val="nonumsection"/>
      </w:pPr>
      <w:r>
        <w:t>Family Behaviour</w:t>
      </w:r>
    </w:p>
    <w:p w14:paraId="4EA9992A" w14:textId="77777777" w:rsidR="00D66902" w:rsidRDefault="00B26CA3">
      <w:pPr>
        <w:pStyle w:val="BodyText"/>
      </w:pPr>
      <w:r>
        <w:t>This family ensures that a user can use a resource or service without others, especially third parties, being able to observe that the resource or service is being used.</w:t>
      </w:r>
    </w:p>
    <w:p w14:paraId="5B65CCD4" w14:textId="77777777" w:rsidR="00D66902" w:rsidRDefault="00B26CA3">
      <w:pPr>
        <w:pStyle w:val="nonumsection"/>
      </w:pPr>
      <w:r>
        <w:t>Component levelling</w:t>
      </w:r>
    </w:p>
    <w:p w14:paraId="6B6FC26C" w14:textId="77777777" w:rsidR="00D66902" w:rsidRDefault="00B26CA3">
      <w:pPr>
        <w:pStyle w:val="CaptionedFigure"/>
      </w:pPr>
      <w:r>
        <w:rPr>
          <w:noProof/>
        </w:rPr>
        <w:drawing>
          <wp:inline distT="0" distB="0" distL="0" distR="0" wp14:anchorId="7005FD5F" wp14:editId="30D60ABE">
            <wp:extent cx="3150576" cy="1480038"/>
            <wp:effectExtent l="0" t="0" r="0" b="0"/>
            <wp:docPr id="384" name="Picture" title="fig:"/>
            <wp:cNvGraphicFramePr/>
            <a:graphic xmlns:a="http://schemas.openxmlformats.org/drawingml/2006/main">
              <a:graphicData uri="http://schemas.openxmlformats.org/drawingml/2006/picture">
                <pic:pic xmlns:pic="http://schemas.openxmlformats.org/drawingml/2006/picture">
                  <pic:nvPicPr>
                    <pic:cNvPr id="385" name="Picture" descr="fig/fpr_uno.svg"/>
                    <pic:cNvPicPr>
                      <a:picLocks noChangeAspect="1" noChangeArrowheads="1"/>
                    </pic:cNvPicPr>
                  </pic:nvPicPr>
                  <pic:blipFill>
                    <a:blip r:embed="rId111">
                      <a:extLst>
                        <a:ext uri="{28A0092B-C50C-407E-A947-70E740481C1C}">
                          <a14:useLocalDpi xmlns:a14="http://schemas.microsoft.com/office/drawing/2010/main" val="0"/>
                        </a:ext>
                        <a:ext uri="{96DAC541-7B7A-43D3-8B79-37D633B846F1}">
                          <asvg:svgBlip xmlns:asvg="http://schemas.microsoft.com/office/drawing/2016/SVG/main" r:embed="rId112"/>
                        </a:ext>
                      </a:extLst>
                    </a:blip>
                    <a:stretch>
                      <a:fillRect/>
                    </a:stretch>
                  </pic:blipFill>
                  <pic:spPr bwMode="auto">
                    <a:xfrm>
                      <a:off x="0" y="0"/>
                      <a:ext cx="3150576" cy="1480038"/>
                    </a:xfrm>
                    <a:prstGeom prst="rect">
                      <a:avLst/>
                    </a:prstGeom>
                    <a:noFill/>
                    <a:ln w="9525">
                      <a:noFill/>
                      <a:headEnd/>
                      <a:tailEnd/>
                    </a:ln>
                  </pic:spPr>
                </pic:pic>
              </a:graphicData>
            </a:graphic>
          </wp:inline>
        </w:drawing>
      </w:r>
    </w:p>
    <w:p w14:paraId="3982882B" w14:textId="77777777" w:rsidR="00D66902" w:rsidRDefault="00B26CA3">
      <w:pPr>
        <w:pStyle w:val="BodyText"/>
      </w:pPr>
      <w:hyperlink w:anchor="fpr_uno.1">
        <w:r>
          <w:rPr>
            <w:rStyle w:val="Hyperlink"/>
          </w:rPr>
          <w:t>FPR_UNO.1</w:t>
        </w:r>
      </w:hyperlink>
      <w:r>
        <w:t xml:space="preserve"> requires that users and/or subjects cannot determine whether an operation is being performed.</w:t>
      </w:r>
    </w:p>
    <w:p w14:paraId="5FAEB8DA" w14:textId="77777777" w:rsidR="00D66902" w:rsidRDefault="00B26CA3">
      <w:pPr>
        <w:pStyle w:val="BodyText"/>
      </w:pPr>
      <w:hyperlink w:anchor="fpr_uno.2">
        <w:r>
          <w:rPr>
            <w:rStyle w:val="Hyperlink"/>
          </w:rPr>
          <w:t>FPR_UNO.2</w:t>
        </w:r>
      </w:hyperlink>
      <w:r>
        <w:t xml:space="preserve"> requires that the TSF provide specific mechanisms to avoid the concentrati</w:t>
      </w:r>
      <w:r>
        <w:t>on of privacy related information within the TOE. Such concentrations can impact unobservability if a security compromise occurs.</w:t>
      </w:r>
    </w:p>
    <w:p w14:paraId="4CF67E3A" w14:textId="77777777" w:rsidR="00D66902" w:rsidRDefault="00B26CA3">
      <w:pPr>
        <w:pStyle w:val="BodyText"/>
      </w:pPr>
      <w:hyperlink w:anchor="fpr_uno.3">
        <w:r>
          <w:rPr>
            <w:rStyle w:val="Hyperlink"/>
          </w:rPr>
          <w:t>FPR_UNO.3</w:t>
        </w:r>
      </w:hyperlink>
      <w:r>
        <w:t xml:space="preserve"> requires that the TSF does not try to obtain priva</w:t>
      </w:r>
      <w:r>
        <w:t>cy related information that can be used to compromise unobservability.</w:t>
      </w:r>
    </w:p>
    <w:p w14:paraId="27555AA7" w14:textId="77777777" w:rsidR="00D66902" w:rsidRDefault="00B26CA3">
      <w:pPr>
        <w:pStyle w:val="BodyText"/>
      </w:pPr>
      <w:hyperlink w:anchor="fpr_uno.4">
        <w:r>
          <w:rPr>
            <w:rStyle w:val="Hyperlink"/>
          </w:rPr>
          <w:t>FPR_UNO.4</w:t>
        </w:r>
      </w:hyperlink>
      <w:r>
        <w:t xml:space="preserve"> requires the TSF to provide one or more authorized users with a capability to observe the usage of resources a</w:t>
      </w:r>
      <w:r>
        <w:t>nd/or services.</w:t>
      </w:r>
    </w:p>
    <w:p w14:paraId="10837B82" w14:textId="77777777" w:rsidR="00D66902" w:rsidRDefault="00B26CA3">
      <w:pPr>
        <w:pStyle w:val="nonumsection"/>
      </w:pPr>
      <w:r>
        <w:lastRenderedPageBreak/>
        <w:t>Management:</w:t>
      </w:r>
      <w:r>
        <w:tab/>
      </w:r>
      <w:r>
        <w:rPr>
          <w:rFonts w:ascii="Times New Roman" w:hAnsi="Times New Roman"/>
        </w:rPr>
        <w:t xml:space="preserve"> </w:t>
      </w:r>
      <w:hyperlink w:anchor="fpr_uno.1">
        <w:r>
          <w:rPr>
            <w:rStyle w:val="Hyperlink"/>
          </w:rPr>
          <w:t>FPR_UNO.1</w:t>
        </w:r>
      </w:hyperlink>
      <w:r>
        <w:rPr>
          <w:rFonts w:ascii="Times New Roman" w:hAnsi="Times New Roman"/>
        </w:rPr>
        <w:t xml:space="preserve">, </w:t>
      </w:r>
      <w:hyperlink w:anchor="fpr_uno.2">
        <w:r>
          <w:rPr>
            <w:rStyle w:val="Hyperlink"/>
          </w:rPr>
          <w:t>FPR_UNO.2</w:t>
        </w:r>
      </w:hyperlink>
    </w:p>
    <w:p w14:paraId="1F25DE9B"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0AD99284" w14:textId="77777777" w:rsidR="00D66902" w:rsidRDefault="00B26CA3">
      <w:pPr>
        <w:pStyle w:val="ListBullet"/>
      </w:pPr>
      <w:r>
        <w:t>The management of the behaviour of the unobservability function.</w:t>
      </w:r>
    </w:p>
    <w:p w14:paraId="57D679E4" w14:textId="77777777" w:rsidR="00D66902" w:rsidRDefault="00B26CA3">
      <w:pPr>
        <w:pStyle w:val="nonumsection"/>
      </w:pPr>
      <w:r>
        <w:t>Management:</w:t>
      </w:r>
      <w:r>
        <w:tab/>
      </w:r>
      <w:r>
        <w:rPr>
          <w:rFonts w:ascii="Times New Roman" w:hAnsi="Times New Roman"/>
        </w:rPr>
        <w:t xml:space="preserve"> </w:t>
      </w:r>
      <w:hyperlink w:anchor="fpr_uno.4">
        <w:r>
          <w:rPr>
            <w:rStyle w:val="Hyperlink"/>
          </w:rPr>
          <w:t>FPR_UNO.4</w:t>
        </w:r>
      </w:hyperlink>
    </w:p>
    <w:p w14:paraId="5A0EF28C"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0A7BD315" w14:textId="77777777" w:rsidR="00D66902" w:rsidRDefault="00B26CA3">
      <w:pPr>
        <w:pStyle w:val="ListBullet"/>
      </w:pPr>
      <w:r>
        <w:t>The list of authorized users that are capable of determining the occurrence of operations.</w:t>
      </w:r>
    </w:p>
    <w:p w14:paraId="4B5D8786" w14:textId="77777777" w:rsidR="00D66902" w:rsidRDefault="00B26CA3">
      <w:pPr>
        <w:pStyle w:val="nonumsection"/>
      </w:pPr>
      <w:r>
        <w:t>Audit:</w:t>
      </w:r>
      <w:r>
        <w:tab/>
      </w:r>
      <w:r>
        <w:tab/>
      </w:r>
      <w:hyperlink w:anchor="fpr_uno.1">
        <w:r>
          <w:rPr>
            <w:rStyle w:val="Hyperlink"/>
          </w:rPr>
          <w:t>FPR_UNO.1</w:t>
        </w:r>
      </w:hyperlink>
      <w:r>
        <w:rPr>
          <w:rFonts w:ascii="Times New Roman" w:hAnsi="Times New Roman"/>
        </w:rPr>
        <w:t xml:space="preserve">, </w:t>
      </w:r>
      <w:hyperlink w:anchor="fpr_uno.2">
        <w:r>
          <w:rPr>
            <w:rStyle w:val="Hyperlink"/>
          </w:rPr>
          <w:t>FPR_UNO.2</w:t>
        </w:r>
      </w:hyperlink>
    </w:p>
    <w:p w14:paraId="5E24F0AD" w14:textId="77777777" w:rsidR="00D66902" w:rsidRDefault="00B26CA3">
      <w:pPr>
        <w:pStyle w:val="BodyText"/>
      </w:pPr>
      <w:r>
        <w:t xml:space="preserve">The following actions should be auditable if </w:t>
      </w:r>
      <w:hyperlink w:anchor="fau_gen">
        <w:r>
          <w:rPr>
            <w:rStyle w:val="Hyperlink"/>
          </w:rPr>
          <w:t>FAU_GEN</w:t>
        </w:r>
      </w:hyperlink>
      <w:r>
        <w:t xml:space="preserve"> Securi</w:t>
      </w:r>
      <w:r>
        <w:t>ty audit data generation is included in the PP/ST:</w:t>
      </w:r>
    </w:p>
    <w:p w14:paraId="4A320440" w14:textId="77777777" w:rsidR="00D66902" w:rsidRDefault="00B26CA3">
      <w:pPr>
        <w:pStyle w:val="ListBullet"/>
      </w:pPr>
      <w:r>
        <w:t>Minimal: The invocation of the unobservability mechanism.</w:t>
      </w:r>
    </w:p>
    <w:p w14:paraId="7BD9D833" w14:textId="77777777" w:rsidR="00D66902" w:rsidRDefault="00B26CA3">
      <w:pPr>
        <w:pStyle w:val="nonumsection"/>
      </w:pPr>
      <w:r>
        <w:t>Audit:</w:t>
      </w:r>
      <w:r>
        <w:tab/>
      </w:r>
      <w:r>
        <w:tab/>
      </w:r>
      <w:hyperlink w:anchor="fpr_uno.4">
        <w:r>
          <w:rPr>
            <w:rStyle w:val="Hyperlink"/>
          </w:rPr>
          <w:t>FPR_UNO.4</w:t>
        </w:r>
      </w:hyperlink>
    </w:p>
    <w:p w14:paraId="6F480B45"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39E541E4" w14:textId="77777777" w:rsidR="00D66902" w:rsidRDefault="00B26CA3">
      <w:pPr>
        <w:pStyle w:val="ListBullet"/>
      </w:pPr>
      <w:r>
        <w:t>Minimal: The observation of the use of a resource or service by a user or subject.</w:t>
      </w:r>
    </w:p>
    <w:p w14:paraId="2B1D89FE" w14:textId="77777777" w:rsidR="00D66902" w:rsidRDefault="00B26CA3">
      <w:pPr>
        <w:pStyle w:val="Heading3"/>
      </w:pPr>
      <w:bookmarkStart w:id="502" w:name="fpr_uno.1"/>
      <w:bookmarkStart w:id="503" w:name="_Toc132871337"/>
      <w:r>
        <w:t>FPR_UNO.1 Unobservability</w:t>
      </w:r>
      <w:bookmarkEnd w:id="503"/>
    </w:p>
    <w:p w14:paraId="274397A9" w14:textId="77777777" w:rsidR="00D66902" w:rsidRDefault="00B26CA3">
      <w:pPr>
        <w:pStyle w:val="elementbold"/>
      </w:pPr>
      <w:bookmarkStart w:id="504" w:name="fpr_uno.1.1"/>
      <w:r>
        <w:rPr>
          <w:bCs/>
          <w:sz w:val="20"/>
        </w:rPr>
        <w:t>FPR_UNO.1.1</w:t>
      </w:r>
      <w:bookmarkEnd w:id="504"/>
      <w:r>
        <w:tab/>
        <w:t xml:space="preserve">The TSF shall ensure that </w:t>
      </w:r>
      <w:r>
        <w:t xml:space="preserve">[assignment </w:t>
      </w:r>
      <w:r>
        <w:rPr>
          <w:vertAlign w:val="superscript"/>
        </w:rPr>
        <w:t>(a1)</w:t>
      </w:r>
      <w:r>
        <w:t xml:space="preserve">: list of users and/or subjects] are unable to observe the operation [assignment </w:t>
      </w:r>
      <w:r>
        <w:rPr>
          <w:vertAlign w:val="superscript"/>
        </w:rPr>
        <w:t>(a2)</w:t>
      </w:r>
      <w:r>
        <w:t xml:space="preserve">: list of operations] on [assignment </w:t>
      </w:r>
      <w:r>
        <w:rPr>
          <w:vertAlign w:val="superscript"/>
        </w:rPr>
        <w:t>(a3)</w:t>
      </w:r>
      <w:r>
        <w:t xml:space="preserve">: list of objects] by [assignment </w:t>
      </w:r>
      <w:r>
        <w:rPr>
          <w:vertAlign w:val="superscript"/>
        </w:rPr>
        <w:t>(a4)</w:t>
      </w:r>
      <w:r>
        <w:t>: list of protected users and/or subjects].</w:t>
      </w:r>
    </w:p>
    <w:p w14:paraId="671E05AF" w14:textId="77777777" w:rsidR="00D66902" w:rsidRDefault="00B26CA3">
      <w:pPr>
        <w:pStyle w:val="nonumsection"/>
      </w:pPr>
      <w:r>
        <w:t>Notes on operations</w:t>
      </w:r>
    </w:p>
    <w:p w14:paraId="05CCFBDF" w14:textId="77777777" w:rsidR="00D66902" w:rsidRDefault="00B26CA3">
      <w:pPr>
        <w:pStyle w:val="BodyText"/>
      </w:pPr>
      <w:r>
        <w:t xml:space="preserve">In </w:t>
      </w:r>
      <w:hyperlink w:anchor="fpr_uno.1.1">
        <w:r>
          <w:rPr>
            <w:rStyle w:val="Hyperlink"/>
          </w:rPr>
          <w:t>FPR_UNO.1.1</w:t>
        </w:r>
      </w:hyperlink>
      <w:r>
        <w:t xml:space="preserve"> (a1), the author of a PP, PP-Module, functional package or ST should specify the list of users and/or subjects against which the TSF provides protection.</w:t>
      </w:r>
    </w:p>
    <w:p w14:paraId="23E73FB4" w14:textId="77777777" w:rsidR="00D66902" w:rsidRDefault="00B26CA3">
      <w:pPr>
        <w:pStyle w:val="BodyText"/>
      </w:pPr>
      <w:r>
        <w:t xml:space="preserve">In </w:t>
      </w:r>
      <w:hyperlink w:anchor="fpr_uno.1.1">
        <w:r>
          <w:rPr>
            <w:rStyle w:val="Hyperlink"/>
          </w:rPr>
          <w:t>FPR_UNO.1.1</w:t>
        </w:r>
      </w:hyperlink>
      <w:r>
        <w:t xml:space="preserve"> (a3), Even if the author of a PP, PP-Module, functional package or ST specifies a single user or subject role, the TSF must not only provide protection against each individual user or subject but mu</w:t>
      </w:r>
      <w:r>
        <w:t>st protect with respect to cooperating users and/or subjects.</w:t>
      </w:r>
    </w:p>
    <w:p w14:paraId="79839DE0" w14:textId="77777777" w:rsidR="00D66902" w:rsidRDefault="00B26CA3">
      <w:pPr>
        <w:pStyle w:val="Heading3"/>
      </w:pPr>
      <w:bookmarkStart w:id="505" w:name="fpr_uno.2"/>
      <w:bookmarkStart w:id="506" w:name="_Toc132871338"/>
      <w:bookmarkEnd w:id="502"/>
      <w:r>
        <w:t>FPR_UNO.2 Allocation of information impacting unobservability</w:t>
      </w:r>
      <w:bookmarkEnd w:id="506"/>
    </w:p>
    <w:p w14:paraId="494C9123" w14:textId="77777777" w:rsidR="00D66902" w:rsidRDefault="00B26CA3">
      <w:pPr>
        <w:pStyle w:val="nonumsection"/>
      </w:pPr>
      <w:r>
        <w:t>Hierarchical to:</w:t>
      </w:r>
      <w:r>
        <w:tab/>
      </w:r>
      <w:hyperlink w:anchor="fpr_uno.1">
        <w:r>
          <w:rPr>
            <w:rStyle w:val="Hyperlink"/>
          </w:rPr>
          <w:t>FPR_UNO.1</w:t>
        </w:r>
      </w:hyperlink>
    </w:p>
    <w:p w14:paraId="1968C1CF" w14:textId="77777777" w:rsidR="00D66902" w:rsidRDefault="00B26CA3">
      <w:pPr>
        <w:pStyle w:val="element"/>
      </w:pPr>
      <w:bookmarkStart w:id="507" w:name="fpr_uno.2.1"/>
      <w:r>
        <w:rPr>
          <w:b/>
          <w:bCs/>
          <w:sz w:val="20"/>
        </w:rPr>
        <w:t>FPR_UNO.2.1</w:t>
      </w:r>
      <w:bookmarkEnd w:id="507"/>
      <w:r>
        <w:tab/>
        <w:t xml:space="preserve">The TSF shall ensure that [assignment </w:t>
      </w:r>
      <w:r>
        <w:rPr>
          <w:vertAlign w:val="superscript"/>
        </w:rPr>
        <w:t>(a1)</w:t>
      </w:r>
      <w:r>
        <w:t xml:space="preserve">: list of users and/or subjects] are unable to observe the operation [assignment </w:t>
      </w:r>
      <w:r>
        <w:rPr>
          <w:vertAlign w:val="superscript"/>
        </w:rPr>
        <w:t>(a2)</w:t>
      </w:r>
      <w:r>
        <w:t xml:space="preserve">: list of operations] on [assignment </w:t>
      </w:r>
      <w:r>
        <w:rPr>
          <w:vertAlign w:val="superscript"/>
        </w:rPr>
        <w:t>(a3)</w:t>
      </w:r>
      <w:r>
        <w:t xml:space="preserve">: list of objects] by [assignment </w:t>
      </w:r>
      <w:r>
        <w:rPr>
          <w:vertAlign w:val="superscript"/>
        </w:rPr>
        <w:t>(a4)</w:t>
      </w:r>
      <w:r>
        <w:t xml:space="preserve">: </w:t>
      </w:r>
      <w:r>
        <w:t>list of protected users and/or subjects].</w:t>
      </w:r>
    </w:p>
    <w:p w14:paraId="62DFF0B9" w14:textId="77777777" w:rsidR="00D66902" w:rsidRDefault="00B26CA3">
      <w:pPr>
        <w:pStyle w:val="nonumsection"/>
      </w:pPr>
      <w:r>
        <w:lastRenderedPageBreak/>
        <w:t>Notes on operations</w:t>
      </w:r>
    </w:p>
    <w:p w14:paraId="4422D0D5" w14:textId="77777777" w:rsidR="00D66902" w:rsidRDefault="00B26CA3">
      <w:pPr>
        <w:pStyle w:val="BodyText"/>
      </w:pPr>
      <w:r>
        <w:t xml:space="preserve">In </w:t>
      </w:r>
      <w:hyperlink w:anchor="fpr_uno.2.1">
        <w:r>
          <w:rPr>
            <w:rStyle w:val="Hyperlink"/>
          </w:rPr>
          <w:t>FPR_UNO.2.1</w:t>
        </w:r>
      </w:hyperlink>
      <w:r>
        <w:t xml:space="preserve"> (a1), the author of a PP, PP-Module, functional package or ST should specify the list of users and/or subjects a</w:t>
      </w:r>
      <w:r>
        <w:t>gainst which the TSF provides protection. For example, even if the author of a PP, PP-Module, functional package or ST specifies a single user or subject role, the TSF must not only provide protection against each individual user or subject but must protec</w:t>
      </w:r>
      <w:r>
        <w:t>t with respect to cooperating users and/or subjects.</w:t>
      </w:r>
    </w:p>
    <w:p w14:paraId="06B25D3D" w14:textId="77777777" w:rsidR="00D66902" w:rsidRDefault="00B26CA3">
      <w:pPr>
        <w:pStyle w:val="BodyText"/>
      </w:pPr>
      <w:r>
        <w:t xml:space="preserve">In </w:t>
      </w:r>
      <w:hyperlink w:anchor="fpr_uno.2.1">
        <w:r>
          <w:rPr>
            <w:rStyle w:val="Hyperlink"/>
          </w:rPr>
          <w:t>FPR_UNO.2.1</w:t>
        </w:r>
      </w:hyperlink>
      <w:r>
        <w:t xml:space="preserve"> (a3), A set of users can be a group of users which can operate under the same role or can all use the same process(es).</w:t>
      </w:r>
    </w:p>
    <w:p w14:paraId="03AFA92F" w14:textId="77777777" w:rsidR="00D66902" w:rsidRDefault="00B26CA3">
      <w:pPr>
        <w:pStyle w:val="BodyText"/>
      </w:pPr>
      <w:r>
        <w:t xml:space="preserve">In </w:t>
      </w:r>
      <w:hyperlink w:anchor="fpr_uno.2.1">
        <w:r>
          <w:rPr>
            <w:rStyle w:val="Hyperlink"/>
          </w:rPr>
          <w:t>FPR_UNO.2.1</w:t>
        </w:r>
      </w:hyperlink>
      <w:r>
        <w:t xml:space="preserve"> (a4), the author of a PP, PP-Module, functional package or ST should identify the list of operations that are subjected to the unobservability requirement. Other users/subjec</w:t>
      </w:r>
      <w:r>
        <w:t>ts will then not be able to observe the operations on a covered object in the specified list</w:t>
      </w:r>
    </w:p>
    <w:p w14:paraId="04FA1026" w14:textId="77777777" w:rsidR="00D66902" w:rsidRDefault="00B26CA3">
      <w:pPr>
        <w:pStyle w:val="elementbold"/>
      </w:pPr>
      <w:bookmarkStart w:id="508" w:name="fpr_uno.2.2"/>
      <w:r>
        <w:rPr>
          <w:bCs/>
          <w:sz w:val="20"/>
        </w:rPr>
        <w:t>FPR_UNO.2.2</w:t>
      </w:r>
      <w:bookmarkEnd w:id="508"/>
      <w:r>
        <w:tab/>
        <w:t xml:space="preserve">The TSF shall allocate the [assignment </w:t>
      </w:r>
      <w:r>
        <w:rPr>
          <w:vertAlign w:val="superscript"/>
        </w:rPr>
        <w:t>(a1)</w:t>
      </w:r>
      <w:r>
        <w:t>: unobservability related information] among different parts of the TOE such that the following conditions h</w:t>
      </w:r>
      <w:r>
        <w:t xml:space="preserve">old during the lifetime of the information: [assignment </w:t>
      </w:r>
      <w:r>
        <w:rPr>
          <w:vertAlign w:val="superscript"/>
        </w:rPr>
        <w:t>(a2)</w:t>
      </w:r>
      <w:r>
        <w:t>: list of conditions].</w:t>
      </w:r>
    </w:p>
    <w:p w14:paraId="084A2B65" w14:textId="77777777" w:rsidR="00D66902" w:rsidRDefault="00B26CA3">
      <w:pPr>
        <w:pStyle w:val="nonumsection"/>
      </w:pPr>
      <w:r>
        <w:t>Notes on operations</w:t>
      </w:r>
    </w:p>
    <w:p w14:paraId="206F6DE7" w14:textId="77777777" w:rsidR="00D66902" w:rsidRDefault="00B26CA3">
      <w:pPr>
        <w:pStyle w:val="BodyText"/>
      </w:pPr>
      <w:r>
        <w:t xml:space="preserve">In </w:t>
      </w:r>
      <w:hyperlink w:anchor="fpr_uno.2.2">
        <w:r>
          <w:rPr>
            <w:rStyle w:val="Hyperlink"/>
          </w:rPr>
          <w:t>FPR_UNO.2.2</w:t>
        </w:r>
      </w:hyperlink>
      <w:r>
        <w:t xml:space="preserve"> </w:t>
      </w:r>
      <w:r>
        <w:t>(a1), the author of a PP, PP-Module, functional package or ST should identify which privacy related information should be distributed in a controlled manner.</w:t>
      </w:r>
    </w:p>
    <w:p w14:paraId="6DD7F0D6" w14:textId="77777777" w:rsidR="00D66902" w:rsidRDefault="00B26CA3">
      <w:pPr>
        <w:pStyle w:val="BodyText"/>
      </w:pPr>
      <w:r>
        <w:t xml:space="preserve">In </w:t>
      </w:r>
      <w:hyperlink w:anchor="fpr_uno.2.2">
        <w:r>
          <w:rPr>
            <w:rStyle w:val="Hyperlink"/>
          </w:rPr>
          <w:t>FPR_UNO.2.2</w:t>
        </w:r>
      </w:hyperlink>
      <w:r>
        <w:t xml:space="preserve"> (a2), this infor</w:t>
      </w:r>
      <w:r>
        <w:t>mation can include: IP address of subject, IP address of object, time, used encryption keys.</w:t>
      </w:r>
    </w:p>
    <w:p w14:paraId="103F2B3F" w14:textId="77777777" w:rsidR="00D66902" w:rsidRDefault="00B26CA3">
      <w:pPr>
        <w:pStyle w:val="Heading3"/>
      </w:pPr>
      <w:bookmarkStart w:id="509" w:name="fpr_uno.3"/>
      <w:bookmarkStart w:id="510" w:name="_Toc132871339"/>
      <w:bookmarkEnd w:id="505"/>
      <w:r>
        <w:t>FPR_UNO.3 Unobservability without soliciting information</w:t>
      </w:r>
      <w:bookmarkEnd w:id="510"/>
    </w:p>
    <w:p w14:paraId="626AB9C5" w14:textId="77777777" w:rsidR="00D66902" w:rsidRDefault="00B26CA3">
      <w:pPr>
        <w:pStyle w:val="nonumsection"/>
      </w:pPr>
      <w:r>
        <w:t>Dependencies:</w:t>
      </w:r>
      <w:r>
        <w:tab/>
      </w:r>
      <w:hyperlink w:anchor="fpr_uno.1">
        <w:r>
          <w:rPr>
            <w:rStyle w:val="Hyperlink"/>
          </w:rPr>
          <w:t>FPR_UNO.1</w:t>
        </w:r>
      </w:hyperlink>
    </w:p>
    <w:p w14:paraId="3365A903" w14:textId="77777777" w:rsidR="00D66902" w:rsidRDefault="00B26CA3">
      <w:pPr>
        <w:pStyle w:val="elementbold"/>
      </w:pPr>
      <w:bookmarkStart w:id="511" w:name="fpr_uno.3.1"/>
      <w:r>
        <w:rPr>
          <w:bCs/>
          <w:sz w:val="20"/>
        </w:rPr>
        <w:t>FPR_UNO.3.1</w:t>
      </w:r>
      <w:bookmarkEnd w:id="511"/>
      <w:r>
        <w:tab/>
        <w:t xml:space="preserve">The </w:t>
      </w:r>
      <w:r>
        <w:t xml:space="preserve">TSF shall provide [assignment </w:t>
      </w:r>
      <w:r>
        <w:rPr>
          <w:vertAlign w:val="superscript"/>
        </w:rPr>
        <w:t>(a1)</w:t>
      </w:r>
      <w:r>
        <w:t xml:space="preserve">: list of services] to [assignment </w:t>
      </w:r>
      <w:r>
        <w:rPr>
          <w:vertAlign w:val="superscript"/>
        </w:rPr>
        <w:t>(a2)</w:t>
      </w:r>
      <w:r>
        <w:t xml:space="preserve">: list of subjects] without soliciting any reference to [assignment </w:t>
      </w:r>
      <w:r>
        <w:rPr>
          <w:vertAlign w:val="superscript"/>
        </w:rPr>
        <w:t>(a3)</w:t>
      </w:r>
      <w:r>
        <w:t>: privacy related information].</w:t>
      </w:r>
    </w:p>
    <w:p w14:paraId="5E11A7E3" w14:textId="77777777" w:rsidR="00D66902" w:rsidRDefault="00B26CA3">
      <w:pPr>
        <w:pStyle w:val="nonumsection"/>
      </w:pPr>
      <w:r>
        <w:t>Notes on operations</w:t>
      </w:r>
    </w:p>
    <w:p w14:paraId="66629A76" w14:textId="77777777" w:rsidR="00D66902" w:rsidRDefault="00B26CA3">
      <w:pPr>
        <w:pStyle w:val="BodyText"/>
      </w:pPr>
      <w:r>
        <w:t xml:space="preserve">In </w:t>
      </w:r>
      <w:hyperlink w:anchor="fpr_uno.3.1">
        <w:r>
          <w:rPr>
            <w:rStyle w:val="Hyperlink"/>
          </w:rPr>
          <w:t>FPR_UNO.3.1</w:t>
        </w:r>
      </w:hyperlink>
      <w:r>
        <w:t xml:space="preserve"> (a1), the author of a PP, PP-Module, functional package or ST should identify the list of services which are subject to the unobservability requirement.</w:t>
      </w:r>
    </w:p>
    <w:p w14:paraId="6FCC8964" w14:textId="77777777" w:rsidR="00D66902" w:rsidRDefault="00B26CA3">
      <w:pPr>
        <w:pStyle w:val="paraexample"/>
      </w:pPr>
      <w:r>
        <w:t>“The accessing of job descriptions”.</w:t>
      </w:r>
    </w:p>
    <w:p w14:paraId="14BFAA15" w14:textId="77777777" w:rsidR="00D66902" w:rsidRDefault="00B26CA3">
      <w:pPr>
        <w:pStyle w:val="BodyText"/>
      </w:pPr>
      <w:r>
        <w:t xml:space="preserve">In </w:t>
      </w:r>
      <w:hyperlink w:anchor="fpr_uno.3.1">
        <w:r>
          <w:rPr>
            <w:rStyle w:val="Hyperlink"/>
          </w:rPr>
          <w:t>FPR_UNO</w:t>
        </w:r>
        <w:r>
          <w:rPr>
            <w:rStyle w:val="Hyperlink"/>
          </w:rPr>
          <w:t>.3.1</w:t>
        </w:r>
      </w:hyperlink>
      <w:r>
        <w:t xml:space="preserve"> (a3), the author of a PP, PP-Module, functional package or ST should identify the list of subjects from which privacy related information should be protected when the specified services are provided.</w:t>
      </w:r>
    </w:p>
    <w:p w14:paraId="17EC98B6" w14:textId="77777777" w:rsidR="00D66902" w:rsidRDefault="00B26CA3">
      <w:pPr>
        <w:pStyle w:val="Heading3"/>
      </w:pPr>
      <w:bookmarkStart w:id="512" w:name="fpr_uno.4"/>
      <w:bookmarkStart w:id="513" w:name="_Toc132871340"/>
      <w:bookmarkEnd w:id="509"/>
      <w:r>
        <w:lastRenderedPageBreak/>
        <w:t>FPR_UNO.4 Author</w:t>
      </w:r>
      <w:r>
        <w:t>ized user observability</w:t>
      </w:r>
      <w:bookmarkEnd w:id="513"/>
    </w:p>
    <w:p w14:paraId="6AAB309E" w14:textId="77777777" w:rsidR="00D66902" w:rsidRDefault="00B26CA3">
      <w:pPr>
        <w:pStyle w:val="elementbold"/>
      </w:pPr>
      <w:bookmarkStart w:id="514" w:name="fpr_uno.4.1"/>
      <w:r>
        <w:rPr>
          <w:bCs/>
          <w:sz w:val="20"/>
        </w:rPr>
        <w:t>FPR_UNO.4.1</w:t>
      </w:r>
      <w:bookmarkEnd w:id="514"/>
      <w:r>
        <w:tab/>
        <w:t xml:space="preserve">The TSF shall provide [assignment </w:t>
      </w:r>
      <w:r>
        <w:rPr>
          <w:vertAlign w:val="superscript"/>
        </w:rPr>
        <w:t>(a1)</w:t>
      </w:r>
      <w:r>
        <w:t xml:space="preserve">: set of authorized users] with the capability to observe the usage of [assignment </w:t>
      </w:r>
      <w:r>
        <w:rPr>
          <w:vertAlign w:val="superscript"/>
        </w:rPr>
        <w:t>(a2)</w:t>
      </w:r>
      <w:r>
        <w:t>: list of resources and/or services].</w:t>
      </w:r>
    </w:p>
    <w:p w14:paraId="44750792" w14:textId="77777777" w:rsidR="00D66902" w:rsidRDefault="00B26CA3">
      <w:pPr>
        <w:pStyle w:val="nonumsection"/>
      </w:pPr>
      <w:r>
        <w:t>Notes on operations</w:t>
      </w:r>
    </w:p>
    <w:p w14:paraId="58B054A3" w14:textId="77777777" w:rsidR="00D66902" w:rsidRDefault="00B26CA3">
      <w:pPr>
        <w:pStyle w:val="BodyText"/>
      </w:pPr>
      <w:r>
        <w:t xml:space="preserve">In </w:t>
      </w:r>
      <w:hyperlink w:anchor="fpr_uno.4.1">
        <w:r>
          <w:rPr>
            <w:rStyle w:val="Hyperlink"/>
          </w:rPr>
          <w:t>FP</w:t>
        </w:r>
        <w:r>
          <w:rPr>
            <w:rStyle w:val="Hyperlink"/>
          </w:rPr>
          <w:t>R_UNO.4.1</w:t>
        </w:r>
      </w:hyperlink>
      <w:r>
        <w:t xml:space="preserve"> (a2), the author of a PP, PP-Module, functional package or ST should specify the set of resources and/or services that the authorized user must be able to observe.</w:t>
      </w:r>
    </w:p>
    <w:p w14:paraId="7FABE0EE" w14:textId="77777777" w:rsidR="00D66902" w:rsidRDefault="00B26CA3">
      <w:pPr>
        <w:pStyle w:val="BodyText"/>
      </w:pPr>
      <w:r>
        <w:t xml:space="preserve">In </w:t>
      </w:r>
      <w:hyperlink w:anchor="fpr_uno.4.1">
        <w:r>
          <w:rPr>
            <w:rStyle w:val="Hyperlink"/>
          </w:rPr>
          <w:t>FPR_UNO.4.1</w:t>
        </w:r>
      </w:hyperlink>
      <w:r>
        <w:t xml:space="preserve"> </w:t>
      </w:r>
      <w:r>
        <w:t>(a1), the author of a PP, PP-Module, functional package or ST should specify the set of authorized users for which the TSF provides the capability to observe the resource utilization. A set of authorized users, for example, can be a group of authorized use</w:t>
      </w:r>
      <w:r>
        <w:t>rs which can operate under the same role or can all use the same process(es).</w:t>
      </w:r>
    </w:p>
    <w:p w14:paraId="7FE103FE" w14:textId="77777777" w:rsidR="00D66902" w:rsidRDefault="00B26CA3">
      <w:pPr>
        <w:pStyle w:val="Heading1"/>
      </w:pPr>
      <w:bookmarkStart w:id="515" w:name="fpt"/>
      <w:bookmarkStart w:id="516" w:name="_Toc132871341"/>
      <w:bookmarkEnd w:id="512"/>
      <w:bookmarkEnd w:id="500"/>
      <w:bookmarkEnd w:id="465"/>
      <w:r>
        <w:lastRenderedPageBreak/>
        <w:t>Class FPT Protection of the TSF</w:t>
      </w:r>
      <w:bookmarkEnd w:id="516"/>
    </w:p>
    <w:p w14:paraId="76631916" w14:textId="77777777" w:rsidR="00D66902" w:rsidRDefault="00B26CA3">
      <w:pPr>
        <w:pStyle w:val="FirstParagraph"/>
      </w:pPr>
      <w:r>
        <w:t xml:space="preserve">This class contains families of functional requirements that relate to the integrity and management of the mechanisms that constitute the TSF and </w:t>
      </w:r>
      <w:r>
        <w:t xml:space="preserve">to the integrity of TSF data. Although families in this class appear to duplicate components in the </w:t>
      </w:r>
      <w:hyperlink w:anchor="fdp">
        <w:r>
          <w:rPr>
            <w:rStyle w:val="Hyperlink"/>
          </w:rPr>
          <w:t>FDP</w:t>
        </w:r>
      </w:hyperlink>
      <w:r>
        <w:t xml:space="preserve"> class, and they can be implemented using the same mechanisms. However, </w:t>
      </w:r>
      <w:hyperlink w:anchor="fdp">
        <w:r>
          <w:rPr>
            <w:rStyle w:val="Hyperlink"/>
          </w:rPr>
          <w:t>FDP</w:t>
        </w:r>
      </w:hyperlink>
      <w:r>
        <w:t xml:space="preserve"> focuses on user data protection, while </w:t>
      </w:r>
      <w:hyperlink w:anchor="fpt">
        <w:r>
          <w:rPr>
            <w:rStyle w:val="Hyperlink"/>
          </w:rPr>
          <w:t>FPT</w:t>
        </w:r>
      </w:hyperlink>
      <w:r>
        <w:t xml:space="preserve"> focuses on TSF data protection. In fact, Components from the </w:t>
      </w:r>
      <w:hyperlink w:anchor="fpt">
        <w:r>
          <w:rPr>
            <w:rStyle w:val="Hyperlink"/>
          </w:rPr>
          <w:t>FPT</w:t>
        </w:r>
      </w:hyperlink>
      <w:r>
        <w:t xml:space="preserve"> class are necessary to provide requirements that the SFPs in the TOE cannot be tampered with or bypassed.</w:t>
      </w:r>
    </w:p>
    <w:p w14:paraId="52C65DE6" w14:textId="77777777" w:rsidR="00D66902" w:rsidRDefault="00B26CA3">
      <w:pPr>
        <w:pStyle w:val="BodyText"/>
      </w:pPr>
      <w:r>
        <w:t>From the point of view of this class, regarding to the TSF there are three significant elements:</w:t>
      </w:r>
    </w:p>
    <w:p w14:paraId="1F0D129A" w14:textId="77777777" w:rsidR="00D66902" w:rsidRDefault="00B26CA3">
      <w:pPr>
        <w:numPr>
          <w:ilvl w:val="0"/>
          <w:numId w:val="48"/>
        </w:numPr>
        <w:ind w:left="1944"/>
      </w:pPr>
      <w:r>
        <w:t>the TSF’s implementation, which executes and implements the mechanisms that enforce the SFRs;</w:t>
      </w:r>
    </w:p>
    <w:p w14:paraId="538F73D0" w14:textId="77777777" w:rsidR="00D66902" w:rsidRDefault="00B26CA3">
      <w:pPr>
        <w:numPr>
          <w:ilvl w:val="0"/>
          <w:numId w:val="48"/>
        </w:numPr>
        <w:ind w:left="1944"/>
      </w:pPr>
      <w:r>
        <w:t>the TSF’s data, which are the administrative databases that guide the enforcement of the SFRs;</w:t>
      </w:r>
    </w:p>
    <w:p w14:paraId="415AD28C" w14:textId="77777777" w:rsidR="00D66902" w:rsidRDefault="00B26CA3">
      <w:pPr>
        <w:numPr>
          <w:ilvl w:val="0"/>
          <w:numId w:val="48"/>
        </w:numPr>
        <w:ind w:left="1944"/>
      </w:pPr>
      <w:r>
        <w:t>the external entities that the TSF may interact with in order to en</w:t>
      </w:r>
      <w:r>
        <w:t>force the SFRs.</w:t>
      </w:r>
    </w:p>
    <w:p w14:paraId="544C127C" w14:textId="77777777" w:rsidR="00D66902" w:rsidRDefault="00B26CA3">
      <w:pPr>
        <w:pStyle w:val="CaptionedFigure"/>
      </w:pPr>
      <w:r>
        <w:rPr>
          <w:noProof/>
        </w:rPr>
        <w:lastRenderedPageBreak/>
        <w:drawing>
          <wp:inline distT="0" distB="0" distL="0" distR="0" wp14:anchorId="1E66DDC9" wp14:editId="6B573BC9">
            <wp:extent cx="4699000" cy="8721536"/>
            <wp:effectExtent l="0" t="0" r="0" b="0"/>
            <wp:docPr id="394" name="Picture" title="fig:"/>
            <wp:cNvGraphicFramePr/>
            <a:graphic xmlns:a="http://schemas.openxmlformats.org/drawingml/2006/main">
              <a:graphicData uri="http://schemas.openxmlformats.org/drawingml/2006/picture">
                <pic:pic xmlns:pic="http://schemas.openxmlformats.org/drawingml/2006/picture">
                  <pic:nvPicPr>
                    <pic:cNvPr id="395" name="Picture" descr="fig/FPT.svg"/>
                    <pic:cNvPicPr>
                      <a:picLocks noChangeAspect="1" noChangeArrowheads="1"/>
                    </pic:cNvPicPr>
                  </pic:nvPicPr>
                  <pic:blipFill>
                    <a:blip r:embed="rId113">
                      <a:extLst>
                        <a:ext uri="{28A0092B-C50C-407E-A947-70E740481C1C}">
                          <a14:useLocalDpi xmlns:a14="http://schemas.microsoft.com/office/drawing/2010/main" val="0"/>
                        </a:ext>
                        <a:ext uri="{96DAC541-7B7A-43D3-8B79-37D633B846F1}">
                          <asvg:svgBlip xmlns:asvg="http://schemas.microsoft.com/office/drawing/2016/SVG/main" r:embed="rId114"/>
                        </a:ext>
                      </a:extLst>
                    </a:blip>
                    <a:stretch>
                      <a:fillRect/>
                    </a:stretch>
                  </pic:blipFill>
                  <pic:spPr bwMode="auto">
                    <a:xfrm>
                      <a:off x="0" y="0"/>
                      <a:ext cx="4699000" cy="8721536"/>
                    </a:xfrm>
                    <a:prstGeom prst="rect">
                      <a:avLst/>
                    </a:prstGeom>
                    <a:noFill/>
                    <a:ln w="9525">
                      <a:noFill/>
                      <a:headEnd/>
                      <a:tailEnd/>
                    </a:ln>
                  </pic:spPr>
                </pic:pic>
              </a:graphicData>
            </a:graphic>
          </wp:inline>
        </w:drawing>
      </w:r>
    </w:p>
    <w:tbl>
      <w:tblPr>
        <w:tblStyle w:val="CCtable"/>
        <w:tblW w:w="0" w:type="auto"/>
        <w:jc w:val="center"/>
        <w:tblLook w:val="0020" w:firstRow="1" w:lastRow="0" w:firstColumn="0" w:lastColumn="0" w:noHBand="0" w:noVBand="0"/>
      </w:tblPr>
      <w:tblGrid>
        <w:gridCol w:w="849"/>
        <w:gridCol w:w="290"/>
        <w:gridCol w:w="290"/>
        <w:gridCol w:w="290"/>
        <w:gridCol w:w="290"/>
        <w:gridCol w:w="290"/>
      </w:tblGrid>
      <w:tr w:rsidR="00D66902" w14:paraId="7B2CD49F" w14:textId="77777777" w:rsidTr="00D66902">
        <w:trPr>
          <w:cnfStyle w:val="100000000000" w:firstRow="1" w:lastRow="0" w:firstColumn="0" w:lastColumn="0" w:oddVBand="0" w:evenVBand="0" w:oddHBand="0" w:evenHBand="0" w:firstRowFirstColumn="0" w:firstRowLastColumn="0" w:lastRowFirstColumn="0" w:lastRowLastColumn="0"/>
          <w:trHeight w:val="1000"/>
          <w:tblHeader/>
          <w:jc w:val="center"/>
        </w:trPr>
        <w:tc>
          <w:tcPr>
            <w:tcW w:w="0" w:type="auto"/>
            <w:textDirection w:val="tbRl"/>
          </w:tcPr>
          <w:p w14:paraId="056DFFC8" w14:textId="77777777" w:rsidR="00D66902" w:rsidRDefault="00D66902">
            <w:pPr>
              <w:pStyle w:val="Compact"/>
            </w:pPr>
          </w:p>
        </w:tc>
        <w:tc>
          <w:tcPr>
            <w:tcW w:w="0" w:type="auto"/>
            <w:textDirection w:val="tbRl"/>
          </w:tcPr>
          <w:p w14:paraId="67FA623D" w14:textId="77777777" w:rsidR="00D66902" w:rsidRDefault="00B26CA3">
            <w:pPr>
              <w:pStyle w:val="Compact"/>
              <w:jc w:val="center"/>
            </w:pPr>
            <w:hyperlink w:anchor="agd_ope.1">
              <w:r>
                <w:rPr>
                  <w:rStyle w:val="Hyperlink"/>
                </w:rPr>
                <w:t>AGD_OPE.1</w:t>
              </w:r>
            </w:hyperlink>
          </w:p>
        </w:tc>
        <w:tc>
          <w:tcPr>
            <w:tcW w:w="0" w:type="auto"/>
            <w:textDirection w:val="tbRl"/>
          </w:tcPr>
          <w:p w14:paraId="0B979C0D" w14:textId="77777777" w:rsidR="00D66902" w:rsidRDefault="00B26CA3">
            <w:pPr>
              <w:pStyle w:val="Compact"/>
              <w:jc w:val="center"/>
            </w:pPr>
            <w:hyperlink w:anchor="fmt_lim.1">
              <w:r>
                <w:rPr>
                  <w:rStyle w:val="Hyperlink"/>
                </w:rPr>
                <w:t>FMT_LIM.1</w:t>
              </w:r>
            </w:hyperlink>
          </w:p>
        </w:tc>
        <w:tc>
          <w:tcPr>
            <w:tcW w:w="0" w:type="auto"/>
            <w:textDirection w:val="tbRl"/>
          </w:tcPr>
          <w:p w14:paraId="524A42B0" w14:textId="77777777" w:rsidR="00D66902" w:rsidRDefault="00B26CA3">
            <w:pPr>
              <w:pStyle w:val="Compact"/>
              <w:jc w:val="center"/>
            </w:pPr>
            <w:hyperlink w:anchor="fmt_smr.1">
              <w:r>
                <w:rPr>
                  <w:rStyle w:val="Hyperlink"/>
                </w:rPr>
                <w:t>FMT_SMR.1</w:t>
              </w:r>
            </w:hyperlink>
          </w:p>
        </w:tc>
        <w:tc>
          <w:tcPr>
            <w:tcW w:w="0" w:type="auto"/>
            <w:textDirection w:val="tbRl"/>
          </w:tcPr>
          <w:p w14:paraId="05ED3AF9" w14:textId="77777777" w:rsidR="00D66902" w:rsidRDefault="00B26CA3">
            <w:pPr>
              <w:pStyle w:val="Compact"/>
              <w:jc w:val="center"/>
            </w:pPr>
            <w:hyperlink w:anchor="fpt_itt.1">
              <w:r>
                <w:rPr>
                  <w:rStyle w:val="Hyperlink"/>
                </w:rPr>
                <w:t>FPT_ITT.1</w:t>
              </w:r>
            </w:hyperlink>
          </w:p>
        </w:tc>
        <w:tc>
          <w:tcPr>
            <w:tcW w:w="0" w:type="auto"/>
            <w:textDirection w:val="tbRl"/>
          </w:tcPr>
          <w:p w14:paraId="78FC1E8C" w14:textId="77777777" w:rsidR="00D66902" w:rsidRDefault="00B26CA3">
            <w:pPr>
              <w:pStyle w:val="Compact"/>
              <w:jc w:val="center"/>
            </w:pPr>
            <w:hyperlink w:anchor="fpt_stm.1">
              <w:r>
                <w:rPr>
                  <w:rStyle w:val="Hyperlink"/>
                </w:rPr>
                <w:t>FPT_STM.1</w:t>
              </w:r>
            </w:hyperlink>
          </w:p>
        </w:tc>
      </w:tr>
      <w:tr w:rsidR="00D66902" w14:paraId="71E7A3CA" w14:textId="77777777" w:rsidTr="00D66902">
        <w:trPr>
          <w:jc w:val="center"/>
        </w:trPr>
        <w:tc>
          <w:tcPr>
            <w:tcW w:w="0" w:type="auto"/>
            <w:shd w:val="clear" w:color="auto" w:fill="D9D9D9"/>
          </w:tcPr>
          <w:p w14:paraId="01E5CA08" w14:textId="77777777" w:rsidR="00D66902" w:rsidRDefault="00B26CA3">
            <w:pPr>
              <w:pStyle w:val="Compact"/>
              <w:jc w:val="center"/>
            </w:pPr>
            <w:hyperlink w:anchor="fpt_ems.1">
              <w:r>
                <w:rPr>
                  <w:rStyle w:val="Hyperlink"/>
                  <w:b/>
                  <w:bCs/>
                </w:rPr>
                <w:t>FPT_EMS.1</w:t>
              </w:r>
            </w:hyperlink>
          </w:p>
        </w:tc>
        <w:tc>
          <w:tcPr>
            <w:tcW w:w="0" w:type="auto"/>
          </w:tcPr>
          <w:p w14:paraId="67844888" w14:textId="77777777" w:rsidR="00D66902" w:rsidRDefault="00D66902">
            <w:pPr>
              <w:pStyle w:val="Compact"/>
            </w:pPr>
          </w:p>
        </w:tc>
        <w:tc>
          <w:tcPr>
            <w:tcW w:w="0" w:type="auto"/>
          </w:tcPr>
          <w:p w14:paraId="58DF6904" w14:textId="77777777" w:rsidR="00D66902" w:rsidRDefault="00D66902">
            <w:pPr>
              <w:pStyle w:val="Compact"/>
            </w:pPr>
          </w:p>
        </w:tc>
        <w:tc>
          <w:tcPr>
            <w:tcW w:w="0" w:type="auto"/>
          </w:tcPr>
          <w:p w14:paraId="0DCCA69B" w14:textId="77777777" w:rsidR="00D66902" w:rsidRDefault="00D66902">
            <w:pPr>
              <w:pStyle w:val="Compact"/>
            </w:pPr>
          </w:p>
        </w:tc>
        <w:tc>
          <w:tcPr>
            <w:tcW w:w="0" w:type="auto"/>
          </w:tcPr>
          <w:p w14:paraId="7F204E37" w14:textId="77777777" w:rsidR="00D66902" w:rsidRDefault="00D66902">
            <w:pPr>
              <w:pStyle w:val="Compact"/>
            </w:pPr>
          </w:p>
        </w:tc>
        <w:tc>
          <w:tcPr>
            <w:tcW w:w="0" w:type="auto"/>
          </w:tcPr>
          <w:p w14:paraId="15657FE1" w14:textId="77777777" w:rsidR="00D66902" w:rsidRDefault="00D66902">
            <w:pPr>
              <w:pStyle w:val="Compact"/>
            </w:pPr>
          </w:p>
        </w:tc>
      </w:tr>
      <w:tr w:rsidR="00D66902" w14:paraId="089FEB09" w14:textId="77777777" w:rsidTr="00D66902">
        <w:trPr>
          <w:jc w:val="center"/>
        </w:trPr>
        <w:tc>
          <w:tcPr>
            <w:tcW w:w="0" w:type="auto"/>
            <w:shd w:val="clear" w:color="auto" w:fill="D9D9D9"/>
          </w:tcPr>
          <w:p w14:paraId="5E838068" w14:textId="77777777" w:rsidR="00D66902" w:rsidRDefault="00B26CA3">
            <w:pPr>
              <w:pStyle w:val="Compact"/>
              <w:jc w:val="center"/>
            </w:pPr>
            <w:hyperlink w:anchor="fpt_fls.1">
              <w:r>
                <w:rPr>
                  <w:rStyle w:val="Hyperlink"/>
                  <w:b/>
                  <w:bCs/>
                </w:rPr>
                <w:t>FPT_FLS.1</w:t>
              </w:r>
            </w:hyperlink>
          </w:p>
        </w:tc>
        <w:tc>
          <w:tcPr>
            <w:tcW w:w="0" w:type="auto"/>
          </w:tcPr>
          <w:p w14:paraId="75E1F1B7" w14:textId="77777777" w:rsidR="00D66902" w:rsidRDefault="00D66902">
            <w:pPr>
              <w:pStyle w:val="Compact"/>
            </w:pPr>
          </w:p>
        </w:tc>
        <w:tc>
          <w:tcPr>
            <w:tcW w:w="0" w:type="auto"/>
          </w:tcPr>
          <w:p w14:paraId="7802F4CF" w14:textId="77777777" w:rsidR="00D66902" w:rsidRDefault="00D66902">
            <w:pPr>
              <w:pStyle w:val="Compact"/>
            </w:pPr>
          </w:p>
        </w:tc>
        <w:tc>
          <w:tcPr>
            <w:tcW w:w="0" w:type="auto"/>
          </w:tcPr>
          <w:p w14:paraId="2476A8CE" w14:textId="77777777" w:rsidR="00D66902" w:rsidRDefault="00D66902">
            <w:pPr>
              <w:pStyle w:val="Compact"/>
            </w:pPr>
          </w:p>
        </w:tc>
        <w:tc>
          <w:tcPr>
            <w:tcW w:w="0" w:type="auto"/>
          </w:tcPr>
          <w:p w14:paraId="7736A732" w14:textId="77777777" w:rsidR="00D66902" w:rsidRDefault="00D66902">
            <w:pPr>
              <w:pStyle w:val="Compact"/>
            </w:pPr>
          </w:p>
        </w:tc>
        <w:tc>
          <w:tcPr>
            <w:tcW w:w="0" w:type="auto"/>
          </w:tcPr>
          <w:p w14:paraId="06B92A7E" w14:textId="77777777" w:rsidR="00D66902" w:rsidRDefault="00D66902">
            <w:pPr>
              <w:pStyle w:val="Compact"/>
            </w:pPr>
          </w:p>
        </w:tc>
      </w:tr>
      <w:tr w:rsidR="00D66902" w14:paraId="3144C0BA" w14:textId="77777777" w:rsidTr="00D66902">
        <w:trPr>
          <w:jc w:val="center"/>
        </w:trPr>
        <w:tc>
          <w:tcPr>
            <w:tcW w:w="0" w:type="auto"/>
            <w:shd w:val="clear" w:color="auto" w:fill="D9D9D9"/>
          </w:tcPr>
          <w:p w14:paraId="7A0861C7" w14:textId="77777777" w:rsidR="00D66902" w:rsidRDefault="00B26CA3">
            <w:pPr>
              <w:pStyle w:val="Compact"/>
              <w:jc w:val="center"/>
            </w:pPr>
            <w:hyperlink w:anchor="fpt_ini.1">
              <w:r>
                <w:rPr>
                  <w:rStyle w:val="Hyperlink"/>
                  <w:b/>
                  <w:bCs/>
                </w:rPr>
                <w:t>FPT_INI.1</w:t>
              </w:r>
            </w:hyperlink>
          </w:p>
        </w:tc>
        <w:tc>
          <w:tcPr>
            <w:tcW w:w="0" w:type="auto"/>
          </w:tcPr>
          <w:p w14:paraId="2E9C0143" w14:textId="77777777" w:rsidR="00D66902" w:rsidRDefault="00D66902">
            <w:pPr>
              <w:pStyle w:val="Compact"/>
            </w:pPr>
          </w:p>
        </w:tc>
        <w:tc>
          <w:tcPr>
            <w:tcW w:w="0" w:type="auto"/>
          </w:tcPr>
          <w:p w14:paraId="31E92575" w14:textId="77777777" w:rsidR="00D66902" w:rsidRDefault="00D66902">
            <w:pPr>
              <w:pStyle w:val="Compact"/>
            </w:pPr>
          </w:p>
        </w:tc>
        <w:tc>
          <w:tcPr>
            <w:tcW w:w="0" w:type="auto"/>
          </w:tcPr>
          <w:p w14:paraId="584EC33B" w14:textId="77777777" w:rsidR="00D66902" w:rsidRDefault="00D66902">
            <w:pPr>
              <w:pStyle w:val="Compact"/>
            </w:pPr>
          </w:p>
        </w:tc>
        <w:tc>
          <w:tcPr>
            <w:tcW w:w="0" w:type="auto"/>
          </w:tcPr>
          <w:p w14:paraId="60A4A472" w14:textId="77777777" w:rsidR="00D66902" w:rsidRDefault="00D66902">
            <w:pPr>
              <w:pStyle w:val="Compact"/>
            </w:pPr>
          </w:p>
        </w:tc>
        <w:tc>
          <w:tcPr>
            <w:tcW w:w="0" w:type="auto"/>
          </w:tcPr>
          <w:p w14:paraId="2745867A" w14:textId="77777777" w:rsidR="00D66902" w:rsidRDefault="00D66902">
            <w:pPr>
              <w:pStyle w:val="Compact"/>
            </w:pPr>
          </w:p>
        </w:tc>
      </w:tr>
      <w:tr w:rsidR="00D66902" w14:paraId="5FB4C19C" w14:textId="77777777" w:rsidTr="00D66902">
        <w:trPr>
          <w:jc w:val="center"/>
        </w:trPr>
        <w:tc>
          <w:tcPr>
            <w:tcW w:w="0" w:type="auto"/>
            <w:shd w:val="clear" w:color="auto" w:fill="D9D9D9"/>
          </w:tcPr>
          <w:p w14:paraId="35A26135" w14:textId="77777777" w:rsidR="00D66902" w:rsidRDefault="00B26CA3">
            <w:pPr>
              <w:pStyle w:val="Compact"/>
              <w:jc w:val="center"/>
            </w:pPr>
            <w:hyperlink w:anchor="fpt_ita.1">
              <w:r>
                <w:rPr>
                  <w:rStyle w:val="Hyperlink"/>
                  <w:b/>
                  <w:bCs/>
                </w:rPr>
                <w:t>FPT_ITA.1</w:t>
              </w:r>
            </w:hyperlink>
          </w:p>
        </w:tc>
        <w:tc>
          <w:tcPr>
            <w:tcW w:w="0" w:type="auto"/>
          </w:tcPr>
          <w:p w14:paraId="31780C97" w14:textId="77777777" w:rsidR="00D66902" w:rsidRDefault="00D66902">
            <w:pPr>
              <w:pStyle w:val="Compact"/>
            </w:pPr>
          </w:p>
        </w:tc>
        <w:tc>
          <w:tcPr>
            <w:tcW w:w="0" w:type="auto"/>
          </w:tcPr>
          <w:p w14:paraId="6587CAA1" w14:textId="77777777" w:rsidR="00D66902" w:rsidRDefault="00D66902">
            <w:pPr>
              <w:pStyle w:val="Compact"/>
            </w:pPr>
          </w:p>
        </w:tc>
        <w:tc>
          <w:tcPr>
            <w:tcW w:w="0" w:type="auto"/>
          </w:tcPr>
          <w:p w14:paraId="25757129" w14:textId="77777777" w:rsidR="00D66902" w:rsidRDefault="00D66902">
            <w:pPr>
              <w:pStyle w:val="Compact"/>
            </w:pPr>
          </w:p>
        </w:tc>
        <w:tc>
          <w:tcPr>
            <w:tcW w:w="0" w:type="auto"/>
          </w:tcPr>
          <w:p w14:paraId="2582F03D" w14:textId="77777777" w:rsidR="00D66902" w:rsidRDefault="00D66902">
            <w:pPr>
              <w:pStyle w:val="Compact"/>
            </w:pPr>
          </w:p>
        </w:tc>
        <w:tc>
          <w:tcPr>
            <w:tcW w:w="0" w:type="auto"/>
          </w:tcPr>
          <w:p w14:paraId="2B470C6F" w14:textId="77777777" w:rsidR="00D66902" w:rsidRDefault="00D66902">
            <w:pPr>
              <w:pStyle w:val="Compact"/>
            </w:pPr>
          </w:p>
        </w:tc>
      </w:tr>
      <w:tr w:rsidR="00D66902" w14:paraId="1358DD34" w14:textId="77777777" w:rsidTr="00D66902">
        <w:trPr>
          <w:jc w:val="center"/>
        </w:trPr>
        <w:tc>
          <w:tcPr>
            <w:tcW w:w="0" w:type="auto"/>
            <w:shd w:val="clear" w:color="auto" w:fill="D9D9D9"/>
          </w:tcPr>
          <w:p w14:paraId="34745BDC" w14:textId="77777777" w:rsidR="00D66902" w:rsidRDefault="00B26CA3">
            <w:pPr>
              <w:pStyle w:val="Compact"/>
              <w:jc w:val="center"/>
            </w:pPr>
            <w:hyperlink w:anchor="fpt_itc.1">
              <w:r>
                <w:rPr>
                  <w:rStyle w:val="Hyperlink"/>
                  <w:b/>
                  <w:bCs/>
                </w:rPr>
                <w:t>FPT_ITC.1</w:t>
              </w:r>
            </w:hyperlink>
          </w:p>
        </w:tc>
        <w:tc>
          <w:tcPr>
            <w:tcW w:w="0" w:type="auto"/>
          </w:tcPr>
          <w:p w14:paraId="6EF4C6C2" w14:textId="77777777" w:rsidR="00D66902" w:rsidRDefault="00D66902">
            <w:pPr>
              <w:pStyle w:val="Compact"/>
            </w:pPr>
          </w:p>
        </w:tc>
        <w:tc>
          <w:tcPr>
            <w:tcW w:w="0" w:type="auto"/>
          </w:tcPr>
          <w:p w14:paraId="3F79F763" w14:textId="77777777" w:rsidR="00D66902" w:rsidRDefault="00D66902">
            <w:pPr>
              <w:pStyle w:val="Compact"/>
            </w:pPr>
          </w:p>
        </w:tc>
        <w:tc>
          <w:tcPr>
            <w:tcW w:w="0" w:type="auto"/>
          </w:tcPr>
          <w:p w14:paraId="451474FE" w14:textId="77777777" w:rsidR="00D66902" w:rsidRDefault="00D66902">
            <w:pPr>
              <w:pStyle w:val="Compact"/>
            </w:pPr>
          </w:p>
        </w:tc>
        <w:tc>
          <w:tcPr>
            <w:tcW w:w="0" w:type="auto"/>
          </w:tcPr>
          <w:p w14:paraId="3CD920EC" w14:textId="77777777" w:rsidR="00D66902" w:rsidRDefault="00D66902">
            <w:pPr>
              <w:pStyle w:val="Compact"/>
            </w:pPr>
          </w:p>
        </w:tc>
        <w:tc>
          <w:tcPr>
            <w:tcW w:w="0" w:type="auto"/>
          </w:tcPr>
          <w:p w14:paraId="70D0BFBE" w14:textId="77777777" w:rsidR="00D66902" w:rsidRDefault="00D66902">
            <w:pPr>
              <w:pStyle w:val="Compact"/>
            </w:pPr>
          </w:p>
        </w:tc>
      </w:tr>
      <w:tr w:rsidR="00D66902" w14:paraId="12FBEC2B" w14:textId="77777777" w:rsidTr="00D66902">
        <w:trPr>
          <w:jc w:val="center"/>
        </w:trPr>
        <w:tc>
          <w:tcPr>
            <w:tcW w:w="0" w:type="auto"/>
            <w:shd w:val="clear" w:color="auto" w:fill="D9D9D9"/>
          </w:tcPr>
          <w:p w14:paraId="532ACD0F" w14:textId="77777777" w:rsidR="00D66902" w:rsidRDefault="00B26CA3">
            <w:pPr>
              <w:pStyle w:val="Compact"/>
              <w:jc w:val="center"/>
            </w:pPr>
            <w:hyperlink w:anchor="fpt_iti.1">
              <w:r>
                <w:rPr>
                  <w:rStyle w:val="Hyperlink"/>
                  <w:b/>
                  <w:bCs/>
                </w:rPr>
                <w:t>FPT_ITI.1</w:t>
              </w:r>
            </w:hyperlink>
          </w:p>
        </w:tc>
        <w:tc>
          <w:tcPr>
            <w:tcW w:w="0" w:type="auto"/>
          </w:tcPr>
          <w:p w14:paraId="2C09A8FE" w14:textId="77777777" w:rsidR="00D66902" w:rsidRDefault="00D66902">
            <w:pPr>
              <w:pStyle w:val="Compact"/>
            </w:pPr>
          </w:p>
        </w:tc>
        <w:tc>
          <w:tcPr>
            <w:tcW w:w="0" w:type="auto"/>
          </w:tcPr>
          <w:p w14:paraId="09A4EB5F" w14:textId="77777777" w:rsidR="00D66902" w:rsidRDefault="00D66902">
            <w:pPr>
              <w:pStyle w:val="Compact"/>
            </w:pPr>
          </w:p>
        </w:tc>
        <w:tc>
          <w:tcPr>
            <w:tcW w:w="0" w:type="auto"/>
          </w:tcPr>
          <w:p w14:paraId="16E65FD9" w14:textId="77777777" w:rsidR="00D66902" w:rsidRDefault="00D66902">
            <w:pPr>
              <w:pStyle w:val="Compact"/>
            </w:pPr>
          </w:p>
        </w:tc>
        <w:tc>
          <w:tcPr>
            <w:tcW w:w="0" w:type="auto"/>
          </w:tcPr>
          <w:p w14:paraId="1EF7D47C" w14:textId="77777777" w:rsidR="00D66902" w:rsidRDefault="00D66902">
            <w:pPr>
              <w:pStyle w:val="Compact"/>
            </w:pPr>
          </w:p>
        </w:tc>
        <w:tc>
          <w:tcPr>
            <w:tcW w:w="0" w:type="auto"/>
          </w:tcPr>
          <w:p w14:paraId="249F6BEB" w14:textId="77777777" w:rsidR="00D66902" w:rsidRDefault="00D66902">
            <w:pPr>
              <w:pStyle w:val="Compact"/>
            </w:pPr>
          </w:p>
        </w:tc>
      </w:tr>
      <w:tr w:rsidR="00D66902" w14:paraId="136D11FE" w14:textId="77777777" w:rsidTr="00D66902">
        <w:trPr>
          <w:jc w:val="center"/>
        </w:trPr>
        <w:tc>
          <w:tcPr>
            <w:tcW w:w="0" w:type="auto"/>
            <w:shd w:val="clear" w:color="auto" w:fill="D9D9D9"/>
          </w:tcPr>
          <w:p w14:paraId="659FE045" w14:textId="77777777" w:rsidR="00D66902" w:rsidRDefault="00B26CA3">
            <w:pPr>
              <w:pStyle w:val="Compact"/>
              <w:jc w:val="center"/>
            </w:pPr>
            <w:hyperlink w:anchor="fpt_iti.2">
              <w:r>
                <w:rPr>
                  <w:rStyle w:val="Hyperlink"/>
                  <w:b/>
                  <w:bCs/>
                </w:rPr>
                <w:t>FPT_ITI.2</w:t>
              </w:r>
            </w:hyperlink>
          </w:p>
        </w:tc>
        <w:tc>
          <w:tcPr>
            <w:tcW w:w="0" w:type="auto"/>
          </w:tcPr>
          <w:p w14:paraId="416BAF2D" w14:textId="77777777" w:rsidR="00D66902" w:rsidRDefault="00D66902">
            <w:pPr>
              <w:pStyle w:val="Compact"/>
            </w:pPr>
          </w:p>
        </w:tc>
        <w:tc>
          <w:tcPr>
            <w:tcW w:w="0" w:type="auto"/>
          </w:tcPr>
          <w:p w14:paraId="5B2C31B4" w14:textId="77777777" w:rsidR="00D66902" w:rsidRDefault="00D66902">
            <w:pPr>
              <w:pStyle w:val="Compact"/>
            </w:pPr>
          </w:p>
        </w:tc>
        <w:tc>
          <w:tcPr>
            <w:tcW w:w="0" w:type="auto"/>
          </w:tcPr>
          <w:p w14:paraId="497BB6DC" w14:textId="77777777" w:rsidR="00D66902" w:rsidRDefault="00D66902">
            <w:pPr>
              <w:pStyle w:val="Compact"/>
            </w:pPr>
          </w:p>
        </w:tc>
        <w:tc>
          <w:tcPr>
            <w:tcW w:w="0" w:type="auto"/>
          </w:tcPr>
          <w:p w14:paraId="2A22E20D" w14:textId="77777777" w:rsidR="00D66902" w:rsidRDefault="00D66902">
            <w:pPr>
              <w:pStyle w:val="Compact"/>
            </w:pPr>
          </w:p>
        </w:tc>
        <w:tc>
          <w:tcPr>
            <w:tcW w:w="0" w:type="auto"/>
          </w:tcPr>
          <w:p w14:paraId="1746D52E" w14:textId="77777777" w:rsidR="00D66902" w:rsidRDefault="00D66902">
            <w:pPr>
              <w:pStyle w:val="Compact"/>
            </w:pPr>
          </w:p>
        </w:tc>
      </w:tr>
      <w:tr w:rsidR="00D66902" w14:paraId="6B575417" w14:textId="77777777" w:rsidTr="00D66902">
        <w:trPr>
          <w:jc w:val="center"/>
        </w:trPr>
        <w:tc>
          <w:tcPr>
            <w:tcW w:w="0" w:type="auto"/>
            <w:shd w:val="clear" w:color="auto" w:fill="D9D9D9"/>
          </w:tcPr>
          <w:p w14:paraId="5A57ED4D" w14:textId="77777777" w:rsidR="00D66902" w:rsidRDefault="00B26CA3">
            <w:pPr>
              <w:pStyle w:val="Compact"/>
              <w:jc w:val="center"/>
            </w:pPr>
            <w:hyperlink w:anchor="fpt_itt.1">
              <w:r>
                <w:rPr>
                  <w:rStyle w:val="Hyperlink"/>
                  <w:b/>
                  <w:bCs/>
                </w:rPr>
                <w:t>FPT_ITT.1</w:t>
              </w:r>
            </w:hyperlink>
          </w:p>
        </w:tc>
        <w:tc>
          <w:tcPr>
            <w:tcW w:w="0" w:type="auto"/>
          </w:tcPr>
          <w:p w14:paraId="7A378D5E" w14:textId="77777777" w:rsidR="00D66902" w:rsidRDefault="00D66902">
            <w:pPr>
              <w:pStyle w:val="Compact"/>
            </w:pPr>
          </w:p>
        </w:tc>
        <w:tc>
          <w:tcPr>
            <w:tcW w:w="0" w:type="auto"/>
          </w:tcPr>
          <w:p w14:paraId="40374CA7" w14:textId="77777777" w:rsidR="00D66902" w:rsidRDefault="00D66902">
            <w:pPr>
              <w:pStyle w:val="Compact"/>
            </w:pPr>
          </w:p>
        </w:tc>
        <w:tc>
          <w:tcPr>
            <w:tcW w:w="0" w:type="auto"/>
          </w:tcPr>
          <w:p w14:paraId="2484861A" w14:textId="77777777" w:rsidR="00D66902" w:rsidRDefault="00D66902">
            <w:pPr>
              <w:pStyle w:val="Compact"/>
            </w:pPr>
          </w:p>
        </w:tc>
        <w:tc>
          <w:tcPr>
            <w:tcW w:w="0" w:type="auto"/>
          </w:tcPr>
          <w:p w14:paraId="0B194859" w14:textId="77777777" w:rsidR="00D66902" w:rsidRDefault="00D66902">
            <w:pPr>
              <w:pStyle w:val="Compact"/>
            </w:pPr>
          </w:p>
        </w:tc>
        <w:tc>
          <w:tcPr>
            <w:tcW w:w="0" w:type="auto"/>
          </w:tcPr>
          <w:p w14:paraId="63F93AF2" w14:textId="77777777" w:rsidR="00D66902" w:rsidRDefault="00D66902">
            <w:pPr>
              <w:pStyle w:val="Compact"/>
            </w:pPr>
          </w:p>
        </w:tc>
      </w:tr>
      <w:tr w:rsidR="00D66902" w14:paraId="566C85D9" w14:textId="77777777" w:rsidTr="00D66902">
        <w:trPr>
          <w:jc w:val="center"/>
        </w:trPr>
        <w:tc>
          <w:tcPr>
            <w:tcW w:w="0" w:type="auto"/>
            <w:shd w:val="clear" w:color="auto" w:fill="D9D9D9"/>
          </w:tcPr>
          <w:p w14:paraId="1041F211" w14:textId="77777777" w:rsidR="00D66902" w:rsidRDefault="00B26CA3">
            <w:pPr>
              <w:pStyle w:val="Compact"/>
              <w:jc w:val="center"/>
            </w:pPr>
            <w:hyperlink w:anchor="fpt_itt.2">
              <w:r>
                <w:rPr>
                  <w:rStyle w:val="Hyperlink"/>
                  <w:b/>
                  <w:bCs/>
                </w:rPr>
                <w:t>FPT_ITT.2</w:t>
              </w:r>
            </w:hyperlink>
          </w:p>
        </w:tc>
        <w:tc>
          <w:tcPr>
            <w:tcW w:w="0" w:type="auto"/>
          </w:tcPr>
          <w:p w14:paraId="4CF02574" w14:textId="77777777" w:rsidR="00D66902" w:rsidRDefault="00D66902">
            <w:pPr>
              <w:pStyle w:val="Compact"/>
            </w:pPr>
          </w:p>
        </w:tc>
        <w:tc>
          <w:tcPr>
            <w:tcW w:w="0" w:type="auto"/>
          </w:tcPr>
          <w:p w14:paraId="33D9C495" w14:textId="77777777" w:rsidR="00D66902" w:rsidRDefault="00D66902">
            <w:pPr>
              <w:pStyle w:val="Compact"/>
            </w:pPr>
          </w:p>
        </w:tc>
        <w:tc>
          <w:tcPr>
            <w:tcW w:w="0" w:type="auto"/>
          </w:tcPr>
          <w:p w14:paraId="4457621E" w14:textId="77777777" w:rsidR="00D66902" w:rsidRDefault="00D66902">
            <w:pPr>
              <w:pStyle w:val="Compact"/>
            </w:pPr>
          </w:p>
        </w:tc>
        <w:tc>
          <w:tcPr>
            <w:tcW w:w="0" w:type="auto"/>
          </w:tcPr>
          <w:p w14:paraId="675BF881" w14:textId="77777777" w:rsidR="00D66902" w:rsidRDefault="00D66902">
            <w:pPr>
              <w:pStyle w:val="Compact"/>
            </w:pPr>
          </w:p>
        </w:tc>
        <w:tc>
          <w:tcPr>
            <w:tcW w:w="0" w:type="auto"/>
          </w:tcPr>
          <w:p w14:paraId="4E596460" w14:textId="77777777" w:rsidR="00D66902" w:rsidRDefault="00D66902">
            <w:pPr>
              <w:pStyle w:val="Compact"/>
            </w:pPr>
          </w:p>
        </w:tc>
      </w:tr>
      <w:tr w:rsidR="00D66902" w14:paraId="1B6BE3D9" w14:textId="77777777" w:rsidTr="00D66902">
        <w:trPr>
          <w:jc w:val="center"/>
        </w:trPr>
        <w:tc>
          <w:tcPr>
            <w:tcW w:w="0" w:type="auto"/>
            <w:shd w:val="clear" w:color="auto" w:fill="D9D9D9"/>
          </w:tcPr>
          <w:p w14:paraId="1C57C0E8" w14:textId="77777777" w:rsidR="00D66902" w:rsidRDefault="00B26CA3">
            <w:pPr>
              <w:pStyle w:val="Compact"/>
              <w:jc w:val="center"/>
            </w:pPr>
            <w:hyperlink w:anchor="fpt_itt.3">
              <w:r>
                <w:rPr>
                  <w:rStyle w:val="Hyperlink"/>
                  <w:b/>
                  <w:bCs/>
                </w:rPr>
                <w:t>FPT_ITT.3</w:t>
              </w:r>
            </w:hyperlink>
          </w:p>
        </w:tc>
        <w:tc>
          <w:tcPr>
            <w:tcW w:w="0" w:type="auto"/>
          </w:tcPr>
          <w:p w14:paraId="6D904D69" w14:textId="77777777" w:rsidR="00D66902" w:rsidRDefault="00D66902">
            <w:pPr>
              <w:pStyle w:val="Compact"/>
            </w:pPr>
          </w:p>
        </w:tc>
        <w:tc>
          <w:tcPr>
            <w:tcW w:w="0" w:type="auto"/>
          </w:tcPr>
          <w:p w14:paraId="53F699C6" w14:textId="77777777" w:rsidR="00D66902" w:rsidRDefault="00D66902">
            <w:pPr>
              <w:pStyle w:val="Compact"/>
            </w:pPr>
          </w:p>
        </w:tc>
        <w:tc>
          <w:tcPr>
            <w:tcW w:w="0" w:type="auto"/>
          </w:tcPr>
          <w:p w14:paraId="367618AC" w14:textId="77777777" w:rsidR="00D66902" w:rsidRDefault="00D66902">
            <w:pPr>
              <w:pStyle w:val="Compact"/>
            </w:pPr>
          </w:p>
        </w:tc>
        <w:tc>
          <w:tcPr>
            <w:tcW w:w="0" w:type="auto"/>
          </w:tcPr>
          <w:p w14:paraId="6B9D4CDB" w14:textId="77777777" w:rsidR="00D66902" w:rsidRDefault="00B26CA3">
            <w:pPr>
              <w:pStyle w:val="Compact"/>
              <w:jc w:val="center"/>
            </w:pPr>
            <w:r>
              <w:t>X</w:t>
            </w:r>
          </w:p>
        </w:tc>
        <w:tc>
          <w:tcPr>
            <w:tcW w:w="0" w:type="auto"/>
          </w:tcPr>
          <w:p w14:paraId="0C9A6D9D" w14:textId="77777777" w:rsidR="00D66902" w:rsidRDefault="00D66902">
            <w:pPr>
              <w:pStyle w:val="Compact"/>
            </w:pPr>
          </w:p>
        </w:tc>
      </w:tr>
      <w:tr w:rsidR="00D66902" w14:paraId="07E73564" w14:textId="77777777" w:rsidTr="00D66902">
        <w:trPr>
          <w:jc w:val="center"/>
        </w:trPr>
        <w:tc>
          <w:tcPr>
            <w:tcW w:w="0" w:type="auto"/>
            <w:shd w:val="clear" w:color="auto" w:fill="D9D9D9"/>
          </w:tcPr>
          <w:p w14:paraId="1510BE12" w14:textId="77777777" w:rsidR="00D66902" w:rsidRDefault="00B26CA3">
            <w:pPr>
              <w:pStyle w:val="Compact"/>
              <w:jc w:val="center"/>
            </w:pPr>
            <w:hyperlink w:anchor="fpt_php.1">
              <w:r>
                <w:rPr>
                  <w:rStyle w:val="Hyperlink"/>
                  <w:b/>
                  <w:bCs/>
                </w:rPr>
                <w:t>FPT_PHP.1</w:t>
              </w:r>
            </w:hyperlink>
          </w:p>
        </w:tc>
        <w:tc>
          <w:tcPr>
            <w:tcW w:w="0" w:type="auto"/>
          </w:tcPr>
          <w:p w14:paraId="3E5881E5" w14:textId="77777777" w:rsidR="00D66902" w:rsidRDefault="00D66902">
            <w:pPr>
              <w:pStyle w:val="Compact"/>
            </w:pPr>
          </w:p>
        </w:tc>
        <w:tc>
          <w:tcPr>
            <w:tcW w:w="0" w:type="auto"/>
          </w:tcPr>
          <w:p w14:paraId="647C015C" w14:textId="77777777" w:rsidR="00D66902" w:rsidRDefault="00D66902">
            <w:pPr>
              <w:pStyle w:val="Compact"/>
            </w:pPr>
          </w:p>
        </w:tc>
        <w:tc>
          <w:tcPr>
            <w:tcW w:w="0" w:type="auto"/>
          </w:tcPr>
          <w:p w14:paraId="044D1818" w14:textId="77777777" w:rsidR="00D66902" w:rsidRDefault="00D66902">
            <w:pPr>
              <w:pStyle w:val="Compact"/>
            </w:pPr>
          </w:p>
        </w:tc>
        <w:tc>
          <w:tcPr>
            <w:tcW w:w="0" w:type="auto"/>
          </w:tcPr>
          <w:p w14:paraId="1CA1F2E3" w14:textId="77777777" w:rsidR="00D66902" w:rsidRDefault="00D66902">
            <w:pPr>
              <w:pStyle w:val="Compact"/>
            </w:pPr>
          </w:p>
        </w:tc>
        <w:tc>
          <w:tcPr>
            <w:tcW w:w="0" w:type="auto"/>
          </w:tcPr>
          <w:p w14:paraId="0BEFC1B7" w14:textId="77777777" w:rsidR="00D66902" w:rsidRDefault="00D66902">
            <w:pPr>
              <w:pStyle w:val="Compact"/>
            </w:pPr>
          </w:p>
        </w:tc>
      </w:tr>
      <w:tr w:rsidR="00D66902" w14:paraId="76088F44" w14:textId="77777777" w:rsidTr="00D66902">
        <w:trPr>
          <w:jc w:val="center"/>
        </w:trPr>
        <w:tc>
          <w:tcPr>
            <w:tcW w:w="0" w:type="auto"/>
            <w:shd w:val="clear" w:color="auto" w:fill="D9D9D9"/>
          </w:tcPr>
          <w:p w14:paraId="4BF801BD" w14:textId="77777777" w:rsidR="00D66902" w:rsidRDefault="00B26CA3">
            <w:pPr>
              <w:pStyle w:val="Compact"/>
              <w:jc w:val="center"/>
            </w:pPr>
            <w:hyperlink w:anchor="fpt_php.2">
              <w:r>
                <w:rPr>
                  <w:rStyle w:val="Hyperlink"/>
                  <w:b/>
                  <w:bCs/>
                </w:rPr>
                <w:t>FPT_PHP.2</w:t>
              </w:r>
            </w:hyperlink>
          </w:p>
        </w:tc>
        <w:tc>
          <w:tcPr>
            <w:tcW w:w="0" w:type="auto"/>
          </w:tcPr>
          <w:p w14:paraId="04678349" w14:textId="77777777" w:rsidR="00D66902" w:rsidRDefault="00D66902">
            <w:pPr>
              <w:pStyle w:val="Compact"/>
            </w:pPr>
          </w:p>
        </w:tc>
        <w:tc>
          <w:tcPr>
            <w:tcW w:w="0" w:type="auto"/>
          </w:tcPr>
          <w:p w14:paraId="12242FE9" w14:textId="77777777" w:rsidR="00D66902" w:rsidRDefault="00B26CA3">
            <w:pPr>
              <w:pStyle w:val="Compact"/>
              <w:jc w:val="center"/>
            </w:pPr>
            <w:r>
              <w:t>X</w:t>
            </w:r>
          </w:p>
        </w:tc>
        <w:tc>
          <w:tcPr>
            <w:tcW w:w="0" w:type="auto"/>
          </w:tcPr>
          <w:p w14:paraId="114EAD74" w14:textId="77777777" w:rsidR="00D66902" w:rsidRDefault="00D66902">
            <w:pPr>
              <w:pStyle w:val="Compact"/>
            </w:pPr>
          </w:p>
        </w:tc>
        <w:tc>
          <w:tcPr>
            <w:tcW w:w="0" w:type="auto"/>
          </w:tcPr>
          <w:p w14:paraId="1260EA46" w14:textId="77777777" w:rsidR="00D66902" w:rsidRDefault="00D66902">
            <w:pPr>
              <w:pStyle w:val="Compact"/>
            </w:pPr>
          </w:p>
        </w:tc>
        <w:tc>
          <w:tcPr>
            <w:tcW w:w="0" w:type="auto"/>
          </w:tcPr>
          <w:p w14:paraId="2B083C93" w14:textId="77777777" w:rsidR="00D66902" w:rsidRDefault="00D66902">
            <w:pPr>
              <w:pStyle w:val="Compact"/>
            </w:pPr>
          </w:p>
        </w:tc>
      </w:tr>
      <w:tr w:rsidR="00D66902" w14:paraId="79B143F3" w14:textId="77777777" w:rsidTr="00D66902">
        <w:trPr>
          <w:jc w:val="center"/>
        </w:trPr>
        <w:tc>
          <w:tcPr>
            <w:tcW w:w="0" w:type="auto"/>
            <w:shd w:val="clear" w:color="auto" w:fill="D9D9D9"/>
          </w:tcPr>
          <w:p w14:paraId="416D28ED" w14:textId="77777777" w:rsidR="00D66902" w:rsidRDefault="00B26CA3">
            <w:pPr>
              <w:pStyle w:val="Compact"/>
              <w:jc w:val="center"/>
            </w:pPr>
            <w:hyperlink w:anchor="fpt_php.3">
              <w:r>
                <w:rPr>
                  <w:rStyle w:val="Hyperlink"/>
                  <w:b/>
                  <w:bCs/>
                </w:rPr>
                <w:t>FPT_PHP.3</w:t>
              </w:r>
            </w:hyperlink>
          </w:p>
        </w:tc>
        <w:tc>
          <w:tcPr>
            <w:tcW w:w="0" w:type="auto"/>
          </w:tcPr>
          <w:p w14:paraId="13C7E471" w14:textId="77777777" w:rsidR="00D66902" w:rsidRDefault="00D66902">
            <w:pPr>
              <w:pStyle w:val="Compact"/>
            </w:pPr>
          </w:p>
        </w:tc>
        <w:tc>
          <w:tcPr>
            <w:tcW w:w="0" w:type="auto"/>
          </w:tcPr>
          <w:p w14:paraId="76937C71" w14:textId="77777777" w:rsidR="00D66902" w:rsidRDefault="00D66902">
            <w:pPr>
              <w:pStyle w:val="Compact"/>
            </w:pPr>
          </w:p>
        </w:tc>
        <w:tc>
          <w:tcPr>
            <w:tcW w:w="0" w:type="auto"/>
          </w:tcPr>
          <w:p w14:paraId="131A0080" w14:textId="77777777" w:rsidR="00D66902" w:rsidRDefault="00D66902">
            <w:pPr>
              <w:pStyle w:val="Compact"/>
            </w:pPr>
          </w:p>
        </w:tc>
        <w:tc>
          <w:tcPr>
            <w:tcW w:w="0" w:type="auto"/>
          </w:tcPr>
          <w:p w14:paraId="6791F54E" w14:textId="77777777" w:rsidR="00D66902" w:rsidRDefault="00D66902">
            <w:pPr>
              <w:pStyle w:val="Compact"/>
            </w:pPr>
          </w:p>
        </w:tc>
        <w:tc>
          <w:tcPr>
            <w:tcW w:w="0" w:type="auto"/>
          </w:tcPr>
          <w:p w14:paraId="657CA420" w14:textId="77777777" w:rsidR="00D66902" w:rsidRDefault="00D66902">
            <w:pPr>
              <w:pStyle w:val="Compact"/>
            </w:pPr>
          </w:p>
        </w:tc>
      </w:tr>
      <w:tr w:rsidR="00D66902" w14:paraId="6E14B436" w14:textId="77777777" w:rsidTr="00D66902">
        <w:trPr>
          <w:jc w:val="center"/>
        </w:trPr>
        <w:tc>
          <w:tcPr>
            <w:tcW w:w="0" w:type="auto"/>
            <w:shd w:val="clear" w:color="auto" w:fill="D9D9D9"/>
          </w:tcPr>
          <w:p w14:paraId="2088C9CD" w14:textId="77777777" w:rsidR="00D66902" w:rsidRDefault="00B26CA3">
            <w:pPr>
              <w:pStyle w:val="Compact"/>
              <w:jc w:val="center"/>
            </w:pPr>
            <w:hyperlink w:anchor="fpt_rcv.1">
              <w:r>
                <w:rPr>
                  <w:rStyle w:val="Hyperlink"/>
                  <w:b/>
                  <w:bCs/>
                </w:rPr>
                <w:t>FPT_RCV.1</w:t>
              </w:r>
            </w:hyperlink>
          </w:p>
        </w:tc>
        <w:tc>
          <w:tcPr>
            <w:tcW w:w="0" w:type="auto"/>
          </w:tcPr>
          <w:p w14:paraId="3AB26F27" w14:textId="77777777" w:rsidR="00D66902" w:rsidRDefault="00B26CA3">
            <w:pPr>
              <w:pStyle w:val="Compact"/>
              <w:jc w:val="center"/>
            </w:pPr>
            <w:r>
              <w:t>X</w:t>
            </w:r>
          </w:p>
        </w:tc>
        <w:tc>
          <w:tcPr>
            <w:tcW w:w="0" w:type="auto"/>
          </w:tcPr>
          <w:p w14:paraId="6A5EEF0D" w14:textId="77777777" w:rsidR="00D66902" w:rsidRDefault="00D66902">
            <w:pPr>
              <w:pStyle w:val="Compact"/>
            </w:pPr>
          </w:p>
        </w:tc>
        <w:tc>
          <w:tcPr>
            <w:tcW w:w="0" w:type="auto"/>
          </w:tcPr>
          <w:p w14:paraId="5705B54A" w14:textId="77777777" w:rsidR="00D66902" w:rsidRDefault="00D66902">
            <w:pPr>
              <w:pStyle w:val="Compact"/>
            </w:pPr>
          </w:p>
        </w:tc>
        <w:tc>
          <w:tcPr>
            <w:tcW w:w="0" w:type="auto"/>
          </w:tcPr>
          <w:p w14:paraId="1108C37C" w14:textId="77777777" w:rsidR="00D66902" w:rsidRDefault="00D66902">
            <w:pPr>
              <w:pStyle w:val="Compact"/>
            </w:pPr>
          </w:p>
        </w:tc>
        <w:tc>
          <w:tcPr>
            <w:tcW w:w="0" w:type="auto"/>
          </w:tcPr>
          <w:p w14:paraId="1840193B" w14:textId="77777777" w:rsidR="00D66902" w:rsidRDefault="00D66902">
            <w:pPr>
              <w:pStyle w:val="Compact"/>
            </w:pPr>
          </w:p>
        </w:tc>
      </w:tr>
      <w:tr w:rsidR="00D66902" w14:paraId="427883A9" w14:textId="77777777" w:rsidTr="00D66902">
        <w:trPr>
          <w:jc w:val="center"/>
        </w:trPr>
        <w:tc>
          <w:tcPr>
            <w:tcW w:w="0" w:type="auto"/>
            <w:shd w:val="clear" w:color="auto" w:fill="D9D9D9"/>
          </w:tcPr>
          <w:p w14:paraId="2B527C45" w14:textId="77777777" w:rsidR="00D66902" w:rsidRDefault="00B26CA3">
            <w:pPr>
              <w:pStyle w:val="Compact"/>
              <w:jc w:val="center"/>
            </w:pPr>
            <w:hyperlink w:anchor="fpt_rcv.2">
              <w:r>
                <w:rPr>
                  <w:rStyle w:val="Hyperlink"/>
                  <w:b/>
                  <w:bCs/>
                </w:rPr>
                <w:t>FPT_RCV.2</w:t>
              </w:r>
            </w:hyperlink>
          </w:p>
        </w:tc>
        <w:tc>
          <w:tcPr>
            <w:tcW w:w="0" w:type="auto"/>
          </w:tcPr>
          <w:p w14:paraId="16763843" w14:textId="77777777" w:rsidR="00D66902" w:rsidRDefault="00B26CA3">
            <w:pPr>
              <w:pStyle w:val="Compact"/>
              <w:jc w:val="center"/>
            </w:pPr>
            <w:r>
              <w:t>X</w:t>
            </w:r>
          </w:p>
        </w:tc>
        <w:tc>
          <w:tcPr>
            <w:tcW w:w="0" w:type="auto"/>
          </w:tcPr>
          <w:p w14:paraId="505929F8" w14:textId="77777777" w:rsidR="00D66902" w:rsidRDefault="00D66902">
            <w:pPr>
              <w:pStyle w:val="Compact"/>
            </w:pPr>
          </w:p>
        </w:tc>
        <w:tc>
          <w:tcPr>
            <w:tcW w:w="0" w:type="auto"/>
          </w:tcPr>
          <w:p w14:paraId="07AC01D0" w14:textId="77777777" w:rsidR="00D66902" w:rsidRDefault="00D66902">
            <w:pPr>
              <w:pStyle w:val="Compact"/>
            </w:pPr>
          </w:p>
        </w:tc>
        <w:tc>
          <w:tcPr>
            <w:tcW w:w="0" w:type="auto"/>
          </w:tcPr>
          <w:p w14:paraId="6CCE3F8F" w14:textId="77777777" w:rsidR="00D66902" w:rsidRDefault="00D66902">
            <w:pPr>
              <w:pStyle w:val="Compact"/>
            </w:pPr>
          </w:p>
        </w:tc>
        <w:tc>
          <w:tcPr>
            <w:tcW w:w="0" w:type="auto"/>
          </w:tcPr>
          <w:p w14:paraId="3F69373A" w14:textId="77777777" w:rsidR="00D66902" w:rsidRDefault="00D66902">
            <w:pPr>
              <w:pStyle w:val="Compact"/>
            </w:pPr>
          </w:p>
        </w:tc>
      </w:tr>
      <w:tr w:rsidR="00D66902" w14:paraId="78CFCCD3" w14:textId="77777777" w:rsidTr="00D66902">
        <w:trPr>
          <w:jc w:val="center"/>
        </w:trPr>
        <w:tc>
          <w:tcPr>
            <w:tcW w:w="0" w:type="auto"/>
            <w:shd w:val="clear" w:color="auto" w:fill="D9D9D9"/>
          </w:tcPr>
          <w:p w14:paraId="245FD133" w14:textId="77777777" w:rsidR="00D66902" w:rsidRDefault="00B26CA3">
            <w:pPr>
              <w:pStyle w:val="Compact"/>
              <w:jc w:val="center"/>
            </w:pPr>
            <w:hyperlink w:anchor="fpt_rcv.3">
              <w:r>
                <w:rPr>
                  <w:rStyle w:val="Hyperlink"/>
                  <w:b/>
                  <w:bCs/>
                </w:rPr>
                <w:t>FPT_RCV.3</w:t>
              </w:r>
            </w:hyperlink>
          </w:p>
        </w:tc>
        <w:tc>
          <w:tcPr>
            <w:tcW w:w="0" w:type="auto"/>
          </w:tcPr>
          <w:p w14:paraId="0AE94D19" w14:textId="77777777" w:rsidR="00D66902" w:rsidRDefault="00B26CA3">
            <w:pPr>
              <w:pStyle w:val="Compact"/>
              <w:jc w:val="center"/>
            </w:pPr>
            <w:r>
              <w:t>X</w:t>
            </w:r>
          </w:p>
        </w:tc>
        <w:tc>
          <w:tcPr>
            <w:tcW w:w="0" w:type="auto"/>
          </w:tcPr>
          <w:p w14:paraId="333F7B12" w14:textId="77777777" w:rsidR="00D66902" w:rsidRDefault="00D66902">
            <w:pPr>
              <w:pStyle w:val="Compact"/>
            </w:pPr>
          </w:p>
        </w:tc>
        <w:tc>
          <w:tcPr>
            <w:tcW w:w="0" w:type="auto"/>
          </w:tcPr>
          <w:p w14:paraId="256123DA" w14:textId="77777777" w:rsidR="00D66902" w:rsidRDefault="00D66902">
            <w:pPr>
              <w:pStyle w:val="Compact"/>
            </w:pPr>
          </w:p>
        </w:tc>
        <w:tc>
          <w:tcPr>
            <w:tcW w:w="0" w:type="auto"/>
          </w:tcPr>
          <w:p w14:paraId="1AA93285" w14:textId="77777777" w:rsidR="00D66902" w:rsidRDefault="00D66902">
            <w:pPr>
              <w:pStyle w:val="Compact"/>
            </w:pPr>
          </w:p>
        </w:tc>
        <w:tc>
          <w:tcPr>
            <w:tcW w:w="0" w:type="auto"/>
          </w:tcPr>
          <w:p w14:paraId="6803E75D" w14:textId="77777777" w:rsidR="00D66902" w:rsidRDefault="00D66902">
            <w:pPr>
              <w:pStyle w:val="Compact"/>
            </w:pPr>
          </w:p>
        </w:tc>
      </w:tr>
      <w:tr w:rsidR="00D66902" w14:paraId="4A9DF4C8" w14:textId="77777777" w:rsidTr="00D66902">
        <w:trPr>
          <w:jc w:val="center"/>
        </w:trPr>
        <w:tc>
          <w:tcPr>
            <w:tcW w:w="0" w:type="auto"/>
            <w:shd w:val="clear" w:color="auto" w:fill="D9D9D9"/>
          </w:tcPr>
          <w:p w14:paraId="56F1A606" w14:textId="77777777" w:rsidR="00D66902" w:rsidRDefault="00B26CA3">
            <w:pPr>
              <w:pStyle w:val="Compact"/>
              <w:jc w:val="center"/>
            </w:pPr>
            <w:hyperlink w:anchor="fpt_rcv.4">
              <w:r>
                <w:rPr>
                  <w:rStyle w:val="Hyperlink"/>
                  <w:b/>
                  <w:bCs/>
                </w:rPr>
                <w:t>FPT_RCV.4</w:t>
              </w:r>
            </w:hyperlink>
          </w:p>
        </w:tc>
        <w:tc>
          <w:tcPr>
            <w:tcW w:w="0" w:type="auto"/>
          </w:tcPr>
          <w:p w14:paraId="0F7B1943" w14:textId="77777777" w:rsidR="00D66902" w:rsidRDefault="00D66902">
            <w:pPr>
              <w:pStyle w:val="Compact"/>
            </w:pPr>
          </w:p>
        </w:tc>
        <w:tc>
          <w:tcPr>
            <w:tcW w:w="0" w:type="auto"/>
          </w:tcPr>
          <w:p w14:paraId="0084D418" w14:textId="77777777" w:rsidR="00D66902" w:rsidRDefault="00D66902">
            <w:pPr>
              <w:pStyle w:val="Compact"/>
            </w:pPr>
          </w:p>
        </w:tc>
        <w:tc>
          <w:tcPr>
            <w:tcW w:w="0" w:type="auto"/>
          </w:tcPr>
          <w:p w14:paraId="02C94B67" w14:textId="77777777" w:rsidR="00D66902" w:rsidRDefault="00D66902">
            <w:pPr>
              <w:pStyle w:val="Compact"/>
            </w:pPr>
          </w:p>
        </w:tc>
        <w:tc>
          <w:tcPr>
            <w:tcW w:w="0" w:type="auto"/>
          </w:tcPr>
          <w:p w14:paraId="7F5E681C" w14:textId="77777777" w:rsidR="00D66902" w:rsidRDefault="00D66902">
            <w:pPr>
              <w:pStyle w:val="Compact"/>
            </w:pPr>
          </w:p>
        </w:tc>
        <w:tc>
          <w:tcPr>
            <w:tcW w:w="0" w:type="auto"/>
          </w:tcPr>
          <w:p w14:paraId="63CD00A0" w14:textId="77777777" w:rsidR="00D66902" w:rsidRDefault="00D66902">
            <w:pPr>
              <w:pStyle w:val="Compact"/>
            </w:pPr>
          </w:p>
        </w:tc>
      </w:tr>
      <w:tr w:rsidR="00D66902" w14:paraId="249DA5FD" w14:textId="77777777" w:rsidTr="00D66902">
        <w:trPr>
          <w:jc w:val="center"/>
        </w:trPr>
        <w:tc>
          <w:tcPr>
            <w:tcW w:w="0" w:type="auto"/>
            <w:shd w:val="clear" w:color="auto" w:fill="D9D9D9"/>
          </w:tcPr>
          <w:p w14:paraId="28C483C2" w14:textId="77777777" w:rsidR="00D66902" w:rsidRDefault="00B26CA3">
            <w:pPr>
              <w:pStyle w:val="Compact"/>
              <w:jc w:val="center"/>
            </w:pPr>
            <w:hyperlink w:anchor="fpt_rpl.1">
              <w:r>
                <w:rPr>
                  <w:rStyle w:val="Hyperlink"/>
                  <w:b/>
                  <w:bCs/>
                </w:rPr>
                <w:t>FPT_RPL.1</w:t>
              </w:r>
            </w:hyperlink>
          </w:p>
        </w:tc>
        <w:tc>
          <w:tcPr>
            <w:tcW w:w="0" w:type="auto"/>
          </w:tcPr>
          <w:p w14:paraId="15FF80EC" w14:textId="77777777" w:rsidR="00D66902" w:rsidRDefault="00D66902">
            <w:pPr>
              <w:pStyle w:val="Compact"/>
            </w:pPr>
          </w:p>
        </w:tc>
        <w:tc>
          <w:tcPr>
            <w:tcW w:w="0" w:type="auto"/>
          </w:tcPr>
          <w:p w14:paraId="0601903D" w14:textId="77777777" w:rsidR="00D66902" w:rsidRDefault="00D66902">
            <w:pPr>
              <w:pStyle w:val="Compact"/>
            </w:pPr>
          </w:p>
        </w:tc>
        <w:tc>
          <w:tcPr>
            <w:tcW w:w="0" w:type="auto"/>
          </w:tcPr>
          <w:p w14:paraId="050737F9" w14:textId="77777777" w:rsidR="00D66902" w:rsidRDefault="00D66902">
            <w:pPr>
              <w:pStyle w:val="Compact"/>
            </w:pPr>
          </w:p>
        </w:tc>
        <w:tc>
          <w:tcPr>
            <w:tcW w:w="0" w:type="auto"/>
          </w:tcPr>
          <w:p w14:paraId="00FB0DB3" w14:textId="77777777" w:rsidR="00D66902" w:rsidRDefault="00D66902">
            <w:pPr>
              <w:pStyle w:val="Compact"/>
            </w:pPr>
          </w:p>
        </w:tc>
        <w:tc>
          <w:tcPr>
            <w:tcW w:w="0" w:type="auto"/>
          </w:tcPr>
          <w:p w14:paraId="3A492F05" w14:textId="77777777" w:rsidR="00D66902" w:rsidRDefault="00D66902">
            <w:pPr>
              <w:pStyle w:val="Compact"/>
            </w:pPr>
          </w:p>
        </w:tc>
      </w:tr>
      <w:tr w:rsidR="00D66902" w14:paraId="361AE8AA" w14:textId="77777777" w:rsidTr="00D66902">
        <w:trPr>
          <w:jc w:val="center"/>
        </w:trPr>
        <w:tc>
          <w:tcPr>
            <w:tcW w:w="0" w:type="auto"/>
            <w:shd w:val="clear" w:color="auto" w:fill="D9D9D9"/>
          </w:tcPr>
          <w:p w14:paraId="4EF5B1AD" w14:textId="77777777" w:rsidR="00D66902" w:rsidRDefault="00B26CA3">
            <w:pPr>
              <w:pStyle w:val="Compact"/>
              <w:jc w:val="center"/>
            </w:pPr>
            <w:hyperlink w:anchor="fpt_ssp.1">
              <w:r>
                <w:rPr>
                  <w:rStyle w:val="Hyperlink"/>
                  <w:b/>
                  <w:bCs/>
                </w:rPr>
                <w:t>FPT_SSP.1</w:t>
              </w:r>
            </w:hyperlink>
          </w:p>
        </w:tc>
        <w:tc>
          <w:tcPr>
            <w:tcW w:w="0" w:type="auto"/>
          </w:tcPr>
          <w:p w14:paraId="42AE20B9" w14:textId="77777777" w:rsidR="00D66902" w:rsidRDefault="00D66902">
            <w:pPr>
              <w:pStyle w:val="Compact"/>
            </w:pPr>
          </w:p>
        </w:tc>
        <w:tc>
          <w:tcPr>
            <w:tcW w:w="0" w:type="auto"/>
          </w:tcPr>
          <w:p w14:paraId="2D2A421C" w14:textId="77777777" w:rsidR="00D66902" w:rsidRDefault="00D66902">
            <w:pPr>
              <w:pStyle w:val="Compact"/>
            </w:pPr>
          </w:p>
        </w:tc>
        <w:tc>
          <w:tcPr>
            <w:tcW w:w="0" w:type="auto"/>
          </w:tcPr>
          <w:p w14:paraId="4936EB09" w14:textId="77777777" w:rsidR="00D66902" w:rsidRDefault="00D66902">
            <w:pPr>
              <w:pStyle w:val="Compact"/>
            </w:pPr>
          </w:p>
        </w:tc>
        <w:tc>
          <w:tcPr>
            <w:tcW w:w="0" w:type="auto"/>
          </w:tcPr>
          <w:p w14:paraId="5AE3A151" w14:textId="77777777" w:rsidR="00D66902" w:rsidRDefault="00B26CA3">
            <w:pPr>
              <w:pStyle w:val="Compact"/>
              <w:jc w:val="center"/>
            </w:pPr>
            <w:r>
              <w:t>X</w:t>
            </w:r>
          </w:p>
        </w:tc>
        <w:tc>
          <w:tcPr>
            <w:tcW w:w="0" w:type="auto"/>
          </w:tcPr>
          <w:p w14:paraId="69B09397" w14:textId="77777777" w:rsidR="00D66902" w:rsidRDefault="00D66902">
            <w:pPr>
              <w:pStyle w:val="Compact"/>
            </w:pPr>
          </w:p>
        </w:tc>
      </w:tr>
      <w:tr w:rsidR="00D66902" w14:paraId="357C70DB" w14:textId="77777777" w:rsidTr="00D66902">
        <w:trPr>
          <w:jc w:val="center"/>
        </w:trPr>
        <w:tc>
          <w:tcPr>
            <w:tcW w:w="0" w:type="auto"/>
            <w:shd w:val="clear" w:color="auto" w:fill="D9D9D9"/>
          </w:tcPr>
          <w:p w14:paraId="415C8F4F" w14:textId="77777777" w:rsidR="00D66902" w:rsidRDefault="00B26CA3">
            <w:pPr>
              <w:pStyle w:val="Compact"/>
              <w:jc w:val="center"/>
            </w:pPr>
            <w:hyperlink w:anchor="fpt_ssp.2">
              <w:r>
                <w:rPr>
                  <w:rStyle w:val="Hyperlink"/>
                  <w:b/>
                  <w:bCs/>
                </w:rPr>
                <w:t>FPT_SSP.2</w:t>
              </w:r>
            </w:hyperlink>
          </w:p>
        </w:tc>
        <w:tc>
          <w:tcPr>
            <w:tcW w:w="0" w:type="auto"/>
          </w:tcPr>
          <w:p w14:paraId="16F2A377" w14:textId="77777777" w:rsidR="00D66902" w:rsidRDefault="00D66902">
            <w:pPr>
              <w:pStyle w:val="Compact"/>
            </w:pPr>
          </w:p>
        </w:tc>
        <w:tc>
          <w:tcPr>
            <w:tcW w:w="0" w:type="auto"/>
          </w:tcPr>
          <w:p w14:paraId="7575D6EE" w14:textId="77777777" w:rsidR="00D66902" w:rsidRDefault="00D66902">
            <w:pPr>
              <w:pStyle w:val="Compact"/>
            </w:pPr>
          </w:p>
        </w:tc>
        <w:tc>
          <w:tcPr>
            <w:tcW w:w="0" w:type="auto"/>
          </w:tcPr>
          <w:p w14:paraId="44C36C56" w14:textId="77777777" w:rsidR="00D66902" w:rsidRDefault="00D66902">
            <w:pPr>
              <w:pStyle w:val="Compact"/>
            </w:pPr>
          </w:p>
        </w:tc>
        <w:tc>
          <w:tcPr>
            <w:tcW w:w="0" w:type="auto"/>
          </w:tcPr>
          <w:p w14:paraId="181FED18" w14:textId="77777777" w:rsidR="00D66902" w:rsidRDefault="00B26CA3">
            <w:pPr>
              <w:pStyle w:val="Compact"/>
              <w:jc w:val="center"/>
            </w:pPr>
            <w:r>
              <w:t>X</w:t>
            </w:r>
          </w:p>
        </w:tc>
        <w:tc>
          <w:tcPr>
            <w:tcW w:w="0" w:type="auto"/>
          </w:tcPr>
          <w:p w14:paraId="1BD780FF" w14:textId="77777777" w:rsidR="00D66902" w:rsidRDefault="00D66902">
            <w:pPr>
              <w:pStyle w:val="Compact"/>
            </w:pPr>
          </w:p>
        </w:tc>
      </w:tr>
      <w:tr w:rsidR="00D66902" w14:paraId="2D6ACE1D" w14:textId="77777777" w:rsidTr="00D66902">
        <w:trPr>
          <w:jc w:val="center"/>
        </w:trPr>
        <w:tc>
          <w:tcPr>
            <w:tcW w:w="0" w:type="auto"/>
            <w:shd w:val="clear" w:color="auto" w:fill="D9D9D9"/>
          </w:tcPr>
          <w:p w14:paraId="02026092" w14:textId="77777777" w:rsidR="00D66902" w:rsidRDefault="00B26CA3">
            <w:pPr>
              <w:pStyle w:val="Compact"/>
              <w:jc w:val="center"/>
            </w:pPr>
            <w:hyperlink w:anchor="fpt_stm.1">
              <w:r>
                <w:rPr>
                  <w:rStyle w:val="Hyperlink"/>
                  <w:b/>
                  <w:bCs/>
                </w:rPr>
                <w:t>FPT_STM.1</w:t>
              </w:r>
            </w:hyperlink>
          </w:p>
        </w:tc>
        <w:tc>
          <w:tcPr>
            <w:tcW w:w="0" w:type="auto"/>
          </w:tcPr>
          <w:p w14:paraId="303F80CE" w14:textId="77777777" w:rsidR="00D66902" w:rsidRDefault="00D66902">
            <w:pPr>
              <w:pStyle w:val="Compact"/>
            </w:pPr>
          </w:p>
        </w:tc>
        <w:tc>
          <w:tcPr>
            <w:tcW w:w="0" w:type="auto"/>
          </w:tcPr>
          <w:p w14:paraId="0F3D286C" w14:textId="77777777" w:rsidR="00D66902" w:rsidRDefault="00D66902">
            <w:pPr>
              <w:pStyle w:val="Compact"/>
            </w:pPr>
          </w:p>
        </w:tc>
        <w:tc>
          <w:tcPr>
            <w:tcW w:w="0" w:type="auto"/>
          </w:tcPr>
          <w:p w14:paraId="38446996" w14:textId="77777777" w:rsidR="00D66902" w:rsidRDefault="00D66902">
            <w:pPr>
              <w:pStyle w:val="Compact"/>
            </w:pPr>
          </w:p>
        </w:tc>
        <w:tc>
          <w:tcPr>
            <w:tcW w:w="0" w:type="auto"/>
          </w:tcPr>
          <w:p w14:paraId="33937BBB" w14:textId="77777777" w:rsidR="00D66902" w:rsidRDefault="00D66902">
            <w:pPr>
              <w:pStyle w:val="Compact"/>
            </w:pPr>
          </w:p>
        </w:tc>
        <w:tc>
          <w:tcPr>
            <w:tcW w:w="0" w:type="auto"/>
          </w:tcPr>
          <w:p w14:paraId="3BFE7F6A" w14:textId="77777777" w:rsidR="00D66902" w:rsidRDefault="00D66902">
            <w:pPr>
              <w:pStyle w:val="Compact"/>
            </w:pPr>
          </w:p>
        </w:tc>
      </w:tr>
      <w:tr w:rsidR="00D66902" w14:paraId="12AC71C4" w14:textId="77777777" w:rsidTr="00D66902">
        <w:trPr>
          <w:jc w:val="center"/>
        </w:trPr>
        <w:tc>
          <w:tcPr>
            <w:tcW w:w="0" w:type="auto"/>
            <w:shd w:val="clear" w:color="auto" w:fill="D9D9D9"/>
          </w:tcPr>
          <w:p w14:paraId="757208BF" w14:textId="77777777" w:rsidR="00D66902" w:rsidRDefault="00B26CA3">
            <w:pPr>
              <w:pStyle w:val="Compact"/>
              <w:jc w:val="center"/>
            </w:pPr>
            <w:hyperlink w:anchor="fpt_stm.2">
              <w:r>
                <w:rPr>
                  <w:rStyle w:val="Hyperlink"/>
                  <w:b/>
                  <w:bCs/>
                </w:rPr>
                <w:t>FPT_STM.2</w:t>
              </w:r>
            </w:hyperlink>
          </w:p>
        </w:tc>
        <w:tc>
          <w:tcPr>
            <w:tcW w:w="0" w:type="auto"/>
          </w:tcPr>
          <w:p w14:paraId="32C67BE7" w14:textId="77777777" w:rsidR="00D66902" w:rsidRDefault="00D66902">
            <w:pPr>
              <w:pStyle w:val="Compact"/>
            </w:pPr>
          </w:p>
        </w:tc>
        <w:tc>
          <w:tcPr>
            <w:tcW w:w="0" w:type="auto"/>
          </w:tcPr>
          <w:p w14:paraId="038C11C8" w14:textId="77777777" w:rsidR="00D66902" w:rsidRDefault="00D66902">
            <w:pPr>
              <w:pStyle w:val="Compact"/>
            </w:pPr>
          </w:p>
        </w:tc>
        <w:tc>
          <w:tcPr>
            <w:tcW w:w="0" w:type="auto"/>
          </w:tcPr>
          <w:p w14:paraId="2F92D65C" w14:textId="77777777" w:rsidR="00D66902" w:rsidRDefault="00B26CA3">
            <w:pPr>
              <w:pStyle w:val="Compact"/>
              <w:jc w:val="center"/>
            </w:pPr>
            <w:r>
              <w:t>X</w:t>
            </w:r>
          </w:p>
        </w:tc>
        <w:tc>
          <w:tcPr>
            <w:tcW w:w="0" w:type="auto"/>
          </w:tcPr>
          <w:p w14:paraId="2F3663CF" w14:textId="77777777" w:rsidR="00D66902" w:rsidRDefault="00D66902">
            <w:pPr>
              <w:pStyle w:val="Compact"/>
            </w:pPr>
          </w:p>
        </w:tc>
        <w:tc>
          <w:tcPr>
            <w:tcW w:w="0" w:type="auto"/>
          </w:tcPr>
          <w:p w14:paraId="549FD49D" w14:textId="77777777" w:rsidR="00D66902" w:rsidRDefault="00B26CA3">
            <w:pPr>
              <w:pStyle w:val="Compact"/>
              <w:jc w:val="center"/>
            </w:pPr>
            <w:r>
              <w:t>X</w:t>
            </w:r>
          </w:p>
        </w:tc>
      </w:tr>
      <w:tr w:rsidR="00D66902" w14:paraId="406DE206" w14:textId="77777777" w:rsidTr="00D66902">
        <w:trPr>
          <w:jc w:val="center"/>
        </w:trPr>
        <w:tc>
          <w:tcPr>
            <w:tcW w:w="0" w:type="auto"/>
            <w:shd w:val="clear" w:color="auto" w:fill="D9D9D9"/>
          </w:tcPr>
          <w:p w14:paraId="7C9520CD" w14:textId="77777777" w:rsidR="00D66902" w:rsidRDefault="00B26CA3">
            <w:pPr>
              <w:pStyle w:val="Compact"/>
              <w:jc w:val="center"/>
            </w:pPr>
            <w:hyperlink w:anchor="fpt_tdc.1">
              <w:r>
                <w:rPr>
                  <w:rStyle w:val="Hyperlink"/>
                  <w:b/>
                  <w:bCs/>
                </w:rPr>
                <w:t>FPT_TDC.1</w:t>
              </w:r>
            </w:hyperlink>
          </w:p>
        </w:tc>
        <w:tc>
          <w:tcPr>
            <w:tcW w:w="0" w:type="auto"/>
          </w:tcPr>
          <w:p w14:paraId="001845F2" w14:textId="77777777" w:rsidR="00D66902" w:rsidRDefault="00D66902">
            <w:pPr>
              <w:pStyle w:val="Compact"/>
            </w:pPr>
          </w:p>
        </w:tc>
        <w:tc>
          <w:tcPr>
            <w:tcW w:w="0" w:type="auto"/>
          </w:tcPr>
          <w:p w14:paraId="3E4016ED" w14:textId="77777777" w:rsidR="00D66902" w:rsidRDefault="00D66902">
            <w:pPr>
              <w:pStyle w:val="Compact"/>
            </w:pPr>
          </w:p>
        </w:tc>
        <w:tc>
          <w:tcPr>
            <w:tcW w:w="0" w:type="auto"/>
          </w:tcPr>
          <w:p w14:paraId="3BBC5CEA" w14:textId="77777777" w:rsidR="00D66902" w:rsidRDefault="00D66902">
            <w:pPr>
              <w:pStyle w:val="Compact"/>
            </w:pPr>
          </w:p>
        </w:tc>
        <w:tc>
          <w:tcPr>
            <w:tcW w:w="0" w:type="auto"/>
          </w:tcPr>
          <w:p w14:paraId="444543D1" w14:textId="77777777" w:rsidR="00D66902" w:rsidRDefault="00D66902">
            <w:pPr>
              <w:pStyle w:val="Compact"/>
            </w:pPr>
          </w:p>
        </w:tc>
        <w:tc>
          <w:tcPr>
            <w:tcW w:w="0" w:type="auto"/>
          </w:tcPr>
          <w:p w14:paraId="3047755B" w14:textId="77777777" w:rsidR="00D66902" w:rsidRDefault="00D66902">
            <w:pPr>
              <w:pStyle w:val="Compact"/>
            </w:pPr>
          </w:p>
        </w:tc>
      </w:tr>
      <w:tr w:rsidR="00D66902" w14:paraId="4A88B3E1" w14:textId="77777777" w:rsidTr="00D66902">
        <w:trPr>
          <w:jc w:val="center"/>
        </w:trPr>
        <w:tc>
          <w:tcPr>
            <w:tcW w:w="0" w:type="auto"/>
            <w:shd w:val="clear" w:color="auto" w:fill="D9D9D9"/>
          </w:tcPr>
          <w:p w14:paraId="5284E256" w14:textId="77777777" w:rsidR="00D66902" w:rsidRDefault="00B26CA3">
            <w:pPr>
              <w:pStyle w:val="Compact"/>
              <w:jc w:val="center"/>
            </w:pPr>
            <w:hyperlink w:anchor="fpt_tee.1">
              <w:r>
                <w:rPr>
                  <w:rStyle w:val="Hyperlink"/>
                  <w:b/>
                  <w:bCs/>
                </w:rPr>
                <w:t>FPT_TEE.1</w:t>
              </w:r>
            </w:hyperlink>
          </w:p>
        </w:tc>
        <w:tc>
          <w:tcPr>
            <w:tcW w:w="0" w:type="auto"/>
          </w:tcPr>
          <w:p w14:paraId="4EEBD522" w14:textId="77777777" w:rsidR="00D66902" w:rsidRDefault="00D66902">
            <w:pPr>
              <w:pStyle w:val="Compact"/>
            </w:pPr>
          </w:p>
        </w:tc>
        <w:tc>
          <w:tcPr>
            <w:tcW w:w="0" w:type="auto"/>
          </w:tcPr>
          <w:p w14:paraId="485C55AA" w14:textId="77777777" w:rsidR="00D66902" w:rsidRDefault="00D66902">
            <w:pPr>
              <w:pStyle w:val="Compact"/>
            </w:pPr>
          </w:p>
        </w:tc>
        <w:tc>
          <w:tcPr>
            <w:tcW w:w="0" w:type="auto"/>
          </w:tcPr>
          <w:p w14:paraId="194F2C35" w14:textId="77777777" w:rsidR="00D66902" w:rsidRDefault="00D66902">
            <w:pPr>
              <w:pStyle w:val="Compact"/>
            </w:pPr>
          </w:p>
        </w:tc>
        <w:tc>
          <w:tcPr>
            <w:tcW w:w="0" w:type="auto"/>
          </w:tcPr>
          <w:p w14:paraId="0D5FB1BE" w14:textId="77777777" w:rsidR="00D66902" w:rsidRDefault="00D66902">
            <w:pPr>
              <w:pStyle w:val="Compact"/>
            </w:pPr>
          </w:p>
        </w:tc>
        <w:tc>
          <w:tcPr>
            <w:tcW w:w="0" w:type="auto"/>
          </w:tcPr>
          <w:p w14:paraId="2B327A40" w14:textId="77777777" w:rsidR="00D66902" w:rsidRDefault="00D66902">
            <w:pPr>
              <w:pStyle w:val="Compact"/>
            </w:pPr>
          </w:p>
        </w:tc>
      </w:tr>
      <w:tr w:rsidR="00D66902" w14:paraId="6DAFD6A3" w14:textId="77777777" w:rsidTr="00D66902">
        <w:trPr>
          <w:jc w:val="center"/>
        </w:trPr>
        <w:tc>
          <w:tcPr>
            <w:tcW w:w="0" w:type="auto"/>
            <w:shd w:val="clear" w:color="auto" w:fill="D9D9D9"/>
          </w:tcPr>
          <w:p w14:paraId="79699547" w14:textId="77777777" w:rsidR="00D66902" w:rsidRDefault="00B26CA3">
            <w:pPr>
              <w:pStyle w:val="Compact"/>
              <w:jc w:val="center"/>
            </w:pPr>
            <w:hyperlink w:anchor="fpt_trc.1">
              <w:r>
                <w:rPr>
                  <w:rStyle w:val="Hyperlink"/>
                  <w:b/>
                  <w:bCs/>
                </w:rPr>
                <w:t>FPT_TRC.1</w:t>
              </w:r>
            </w:hyperlink>
          </w:p>
        </w:tc>
        <w:tc>
          <w:tcPr>
            <w:tcW w:w="0" w:type="auto"/>
          </w:tcPr>
          <w:p w14:paraId="6290BD20" w14:textId="77777777" w:rsidR="00D66902" w:rsidRDefault="00D66902">
            <w:pPr>
              <w:pStyle w:val="Compact"/>
            </w:pPr>
          </w:p>
        </w:tc>
        <w:tc>
          <w:tcPr>
            <w:tcW w:w="0" w:type="auto"/>
          </w:tcPr>
          <w:p w14:paraId="65B46A09" w14:textId="77777777" w:rsidR="00D66902" w:rsidRDefault="00D66902">
            <w:pPr>
              <w:pStyle w:val="Compact"/>
            </w:pPr>
          </w:p>
        </w:tc>
        <w:tc>
          <w:tcPr>
            <w:tcW w:w="0" w:type="auto"/>
          </w:tcPr>
          <w:p w14:paraId="5554CD4F" w14:textId="77777777" w:rsidR="00D66902" w:rsidRDefault="00D66902">
            <w:pPr>
              <w:pStyle w:val="Compact"/>
            </w:pPr>
          </w:p>
        </w:tc>
        <w:tc>
          <w:tcPr>
            <w:tcW w:w="0" w:type="auto"/>
          </w:tcPr>
          <w:p w14:paraId="31553B13" w14:textId="77777777" w:rsidR="00D66902" w:rsidRDefault="00B26CA3">
            <w:pPr>
              <w:pStyle w:val="Compact"/>
              <w:jc w:val="center"/>
            </w:pPr>
            <w:r>
              <w:t>X</w:t>
            </w:r>
          </w:p>
        </w:tc>
        <w:tc>
          <w:tcPr>
            <w:tcW w:w="0" w:type="auto"/>
          </w:tcPr>
          <w:p w14:paraId="2DC8068B" w14:textId="77777777" w:rsidR="00D66902" w:rsidRDefault="00D66902">
            <w:pPr>
              <w:pStyle w:val="Compact"/>
            </w:pPr>
          </w:p>
        </w:tc>
      </w:tr>
      <w:tr w:rsidR="00D66902" w14:paraId="5780FA1E" w14:textId="77777777" w:rsidTr="00D66902">
        <w:trPr>
          <w:jc w:val="center"/>
        </w:trPr>
        <w:tc>
          <w:tcPr>
            <w:tcW w:w="0" w:type="auto"/>
            <w:shd w:val="clear" w:color="auto" w:fill="D9D9D9"/>
          </w:tcPr>
          <w:p w14:paraId="0DCA2ABF" w14:textId="77777777" w:rsidR="00D66902" w:rsidRDefault="00B26CA3">
            <w:pPr>
              <w:pStyle w:val="Compact"/>
              <w:jc w:val="center"/>
            </w:pPr>
            <w:hyperlink w:anchor="fpt_tst.1">
              <w:r>
                <w:rPr>
                  <w:rStyle w:val="Hyperlink"/>
                  <w:b/>
                  <w:bCs/>
                </w:rPr>
                <w:t>FPT_TST.1</w:t>
              </w:r>
            </w:hyperlink>
          </w:p>
        </w:tc>
        <w:tc>
          <w:tcPr>
            <w:tcW w:w="0" w:type="auto"/>
          </w:tcPr>
          <w:p w14:paraId="1FD69ADC" w14:textId="77777777" w:rsidR="00D66902" w:rsidRDefault="00D66902">
            <w:pPr>
              <w:pStyle w:val="Compact"/>
            </w:pPr>
          </w:p>
        </w:tc>
        <w:tc>
          <w:tcPr>
            <w:tcW w:w="0" w:type="auto"/>
          </w:tcPr>
          <w:p w14:paraId="06FFA99D" w14:textId="77777777" w:rsidR="00D66902" w:rsidRDefault="00D66902">
            <w:pPr>
              <w:pStyle w:val="Compact"/>
            </w:pPr>
          </w:p>
        </w:tc>
        <w:tc>
          <w:tcPr>
            <w:tcW w:w="0" w:type="auto"/>
          </w:tcPr>
          <w:p w14:paraId="191AAEA6" w14:textId="77777777" w:rsidR="00D66902" w:rsidRDefault="00D66902">
            <w:pPr>
              <w:pStyle w:val="Compact"/>
            </w:pPr>
          </w:p>
        </w:tc>
        <w:tc>
          <w:tcPr>
            <w:tcW w:w="0" w:type="auto"/>
          </w:tcPr>
          <w:p w14:paraId="2FAADC24" w14:textId="77777777" w:rsidR="00D66902" w:rsidRDefault="00D66902">
            <w:pPr>
              <w:pStyle w:val="Compact"/>
            </w:pPr>
          </w:p>
        </w:tc>
        <w:tc>
          <w:tcPr>
            <w:tcW w:w="0" w:type="auto"/>
          </w:tcPr>
          <w:p w14:paraId="48CC0FA5" w14:textId="77777777" w:rsidR="00D66902" w:rsidRDefault="00D66902">
            <w:pPr>
              <w:pStyle w:val="Compact"/>
            </w:pPr>
          </w:p>
        </w:tc>
      </w:tr>
    </w:tbl>
    <w:p w14:paraId="0A082E30" w14:textId="77777777" w:rsidR="00D66902" w:rsidRDefault="00B26CA3">
      <w:pPr>
        <w:pStyle w:val="Heading2"/>
      </w:pPr>
      <w:bookmarkStart w:id="517" w:name="fpt_ems"/>
      <w:bookmarkStart w:id="518" w:name="_Toc132871342"/>
      <w:r>
        <w:t>TOE emanation (FPT_EMS)</w:t>
      </w:r>
      <w:bookmarkEnd w:id="518"/>
    </w:p>
    <w:p w14:paraId="76E0A061" w14:textId="77777777" w:rsidR="00D66902" w:rsidRDefault="00B26CA3">
      <w:pPr>
        <w:pStyle w:val="nonumsection"/>
      </w:pPr>
      <w:r>
        <w:t>Family Behaviour</w:t>
      </w:r>
    </w:p>
    <w:p w14:paraId="2275AB3E" w14:textId="77777777" w:rsidR="00D66902" w:rsidRDefault="00B26CA3">
      <w:pPr>
        <w:pStyle w:val="BodyText"/>
      </w:pPr>
      <w:r>
        <w:t xml:space="preserve">The family </w:t>
      </w:r>
      <w:hyperlink w:anchor="fpt_ems">
        <w:r>
          <w:rPr>
            <w:rStyle w:val="Hyperlink"/>
          </w:rPr>
          <w:t>FPT_EMS</w:t>
        </w:r>
      </w:hyperlink>
      <w:r>
        <w:t xml:space="preserve"> of the class </w:t>
      </w:r>
      <w:hyperlink w:anchor="fpt">
        <w:r>
          <w:rPr>
            <w:rStyle w:val="Hyperlink"/>
          </w:rPr>
          <w:t>FPT</w:t>
        </w:r>
      </w:hyperlink>
      <w:r>
        <w:t xml:space="preserve"> describes the IT SFRs of the TOE related to leakage of information based on emanation.</w:t>
      </w:r>
    </w:p>
    <w:p w14:paraId="173722B2" w14:textId="77777777" w:rsidR="00D66902" w:rsidRDefault="00B26CA3">
      <w:pPr>
        <w:pStyle w:val="BodyText"/>
      </w:pPr>
      <w:r>
        <w:t>If the TOE must prevent attacks against the TOE and secre</w:t>
      </w:r>
      <w:r>
        <w:t>t data processed by the TOE where the attack is based on external observable phenomena of the TOE during its operation, different types of emissions and interfaces of the TOE as well as different types of TSF data and user data can be addressed.</w:t>
      </w:r>
    </w:p>
    <w:p w14:paraId="393AD0D8" w14:textId="77777777" w:rsidR="00D66902" w:rsidRDefault="00B26CA3">
      <w:pPr>
        <w:pStyle w:val="paraexample"/>
      </w:pPr>
      <w:r>
        <w:t>Examples o</w:t>
      </w:r>
      <w:r>
        <w:t>f such attacks against the TOE and its processed secret data are simple power analysis (SPA), differential power analysis (DPA), simple electromagnetic analysis (SEMA), differential electromagnetic analysis (DEMA), timing attacks, padding oracle attacks, c</w:t>
      </w:r>
      <w:r>
        <w:t>ache miss attacks.</w:t>
      </w:r>
    </w:p>
    <w:p w14:paraId="206AC191" w14:textId="77777777" w:rsidR="00D66902" w:rsidRDefault="00B26CA3">
      <w:pPr>
        <w:pStyle w:val="BodyText"/>
      </w:pPr>
      <w:r>
        <w:t>This family describes the functional requirements for the limitation of intelligible emanations which are not directly addressed by any other component of this document.</w:t>
      </w:r>
    </w:p>
    <w:p w14:paraId="3A909C03" w14:textId="77777777" w:rsidR="00D66902" w:rsidRDefault="00B26CA3">
      <w:pPr>
        <w:pStyle w:val="nonumsection"/>
      </w:pPr>
      <w:r>
        <w:lastRenderedPageBreak/>
        <w:t>Component levelling</w:t>
      </w:r>
    </w:p>
    <w:p w14:paraId="58BDEBBE" w14:textId="77777777" w:rsidR="00D66902" w:rsidRDefault="00B26CA3">
      <w:pPr>
        <w:pStyle w:val="CaptionedFigure"/>
      </w:pPr>
      <w:r>
        <w:rPr>
          <w:noProof/>
        </w:rPr>
        <w:drawing>
          <wp:inline distT="0" distB="0" distL="0" distR="0" wp14:anchorId="0C9D9113" wp14:editId="13D32D8B">
            <wp:extent cx="2439865" cy="424961"/>
            <wp:effectExtent l="0" t="0" r="0" b="0"/>
            <wp:docPr id="398" name="Picture" title="fig:"/>
            <wp:cNvGraphicFramePr/>
            <a:graphic xmlns:a="http://schemas.openxmlformats.org/drawingml/2006/main">
              <a:graphicData uri="http://schemas.openxmlformats.org/drawingml/2006/picture">
                <pic:pic xmlns:pic="http://schemas.openxmlformats.org/drawingml/2006/picture">
                  <pic:nvPicPr>
                    <pic:cNvPr id="399" name="Picture" descr="fig/fpt_ems.svg"/>
                    <pic:cNvPicPr>
                      <a:picLocks noChangeAspect="1" noChangeArrowheads="1"/>
                    </pic:cNvPicPr>
                  </pic:nvPicPr>
                  <pic:blipFill>
                    <a:blip r:embed="rId115">
                      <a:extLst>
                        <a:ext uri="{28A0092B-C50C-407E-A947-70E740481C1C}">
                          <a14:useLocalDpi xmlns:a14="http://schemas.microsoft.com/office/drawing/2010/main" val="0"/>
                        </a:ext>
                        <a:ext uri="{96DAC541-7B7A-43D3-8B79-37D633B846F1}">
                          <asvg:svgBlip xmlns:asvg="http://schemas.microsoft.com/office/drawing/2016/SVG/main" r:embed="rId116"/>
                        </a:ext>
                      </a:extLst>
                    </a:blip>
                    <a:stretch>
                      <a:fillRect/>
                    </a:stretch>
                  </pic:blipFill>
                  <pic:spPr bwMode="auto">
                    <a:xfrm>
                      <a:off x="0" y="0"/>
                      <a:ext cx="2439865" cy="424961"/>
                    </a:xfrm>
                    <a:prstGeom prst="rect">
                      <a:avLst/>
                    </a:prstGeom>
                    <a:noFill/>
                    <a:ln w="9525">
                      <a:noFill/>
                      <a:headEnd/>
                      <a:tailEnd/>
                    </a:ln>
                  </pic:spPr>
                </pic:pic>
              </a:graphicData>
            </a:graphic>
          </wp:inline>
        </w:drawing>
      </w:r>
    </w:p>
    <w:p w14:paraId="0909AAE6" w14:textId="77777777" w:rsidR="00D66902" w:rsidRDefault="00B26CA3">
      <w:pPr>
        <w:pStyle w:val="BodyText"/>
      </w:pPr>
      <w:r>
        <w:t xml:space="preserve">This family consists of one component, </w:t>
      </w:r>
      <w:hyperlink w:anchor="fpt_ems.1">
        <w:r>
          <w:rPr>
            <w:rStyle w:val="Hyperlink"/>
          </w:rPr>
          <w:t>FPT_EMS.1</w:t>
        </w:r>
      </w:hyperlink>
      <w:r>
        <w:t>, which defines requirements for the TOE to mitigate emissions that could reveal User and TSF data.</w:t>
      </w:r>
    </w:p>
    <w:p w14:paraId="52EDE8FC" w14:textId="77777777" w:rsidR="00D66902" w:rsidRDefault="00B26CA3">
      <w:pPr>
        <w:pStyle w:val="Heading3"/>
      </w:pPr>
      <w:bookmarkStart w:id="519" w:name="fpt_ems.1"/>
      <w:bookmarkStart w:id="520" w:name="_Toc132871343"/>
      <w:r>
        <w:t>FPT_EMS.1 Emanation of TSF and User data</w:t>
      </w:r>
      <w:bookmarkEnd w:id="520"/>
    </w:p>
    <w:p w14:paraId="0C0FE491" w14:textId="77777777" w:rsidR="00D66902" w:rsidRDefault="00B26CA3">
      <w:pPr>
        <w:pStyle w:val="elementbold"/>
      </w:pPr>
      <w:bookmarkStart w:id="521" w:name="fpt_ems.1.1"/>
      <w:r>
        <w:rPr>
          <w:bCs/>
          <w:sz w:val="20"/>
        </w:rPr>
        <w:t>FPT_EMS.1.1</w:t>
      </w:r>
      <w:bookmarkEnd w:id="521"/>
      <w:r>
        <w:tab/>
        <w:t xml:space="preserve">The TSF shall ensure that the TOE </w:t>
      </w:r>
      <w:r>
        <w:t>does not emit emissions over its attack surface in such amount that these emissions enable access to TSF data and user data as specified in the following table:</w:t>
      </w:r>
    </w:p>
    <w:tbl>
      <w:tblPr>
        <w:tblStyle w:val="Table"/>
        <w:tblW w:w="5000" w:type="pct"/>
        <w:tblLook w:val="0020" w:firstRow="1" w:lastRow="0" w:firstColumn="0" w:lastColumn="0" w:noHBand="0" w:noVBand="0"/>
      </w:tblPr>
      <w:tblGrid>
        <w:gridCol w:w="461"/>
        <w:gridCol w:w="2275"/>
        <w:gridCol w:w="2392"/>
        <w:gridCol w:w="2252"/>
        <w:gridCol w:w="2248"/>
      </w:tblGrid>
      <w:tr w:rsidR="00D66902" w14:paraId="0A4B9D38" w14:textId="77777777" w:rsidTr="00D66902">
        <w:trPr>
          <w:cnfStyle w:val="100000000000" w:firstRow="1" w:lastRow="0" w:firstColumn="0" w:lastColumn="0" w:oddVBand="0" w:evenVBand="0" w:oddHBand="0" w:evenHBand="0" w:firstRowFirstColumn="0" w:firstRowLastColumn="0" w:lastRowFirstColumn="0" w:lastRowLastColumn="0"/>
          <w:tblHeader/>
        </w:trPr>
        <w:tc>
          <w:tcPr>
            <w:tcW w:w="0" w:type="auto"/>
          </w:tcPr>
          <w:p w14:paraId="58C03A0F" w14:textId="77777777" w:rsidR="00D66902" w:rsidRDefault="00B26CA3">
            <w:pPr>
              <w:pStyle w:val="Compact"/>
              <w:jc w:val="right"/>
            </w:pPr>
            <w:r>
              <w:t>ID</w:t>
            </w:r>
          </w:p>
        </w:tc>
        <w:tc>
          <w:tcPr>
            <w:tcW w:w="0" w:type="auto"/>
          </w:tcPr>
          <w:p w14:paraId="618031CE" w14:textId="77777777" w:rsidR="00D66902" w:rsidRDefault="00B26CA3">
            <w:pPr>
              <w:pStyle w:val="Compact"/>
              <w:jc w:val="right"/>
            </w:pPr>
            <w:r>
              <w:t>Emissions</w:t>
            </w:r>
          </w:p>
        </w:tc>
        <w:tc>
          <w:tcPr>
            <w:tcW w:w="0" w:type="auto"/>
          </w:tcPr>
          <w:p w14:paraId="0E039C4F" w14:textId="77777777" w:rsidR="00D66902" w:rsidRDefault="00B26CA3">
            <w:pPr>
              <w:pStyle w:val="Compact"/>
              <w:jc w:val="right"/>
            </w:pPr>
            <w:r>
              <w:t>Attack surface</w:t>
            </w:r>
          </w:p>
        </w:tc>
        <w:tc>
          <w:tcPr>
            <w:tcW w:w="0" w:type="auto"/>
          </w:tcPr>
          <w:p w14:paraId="3B902877" w14:textId="77777777" w:rsidR="00D66902" w:rsidRDefault="00B26CA3">
            <w:pPr>
              <w:pStyle w:val="Compact"/>
              <w:jc w:val="right"/>
            </w:pPr>
            <w:r>
              <w:t>TSF data</w:t>
            </w:r>
          </w:p>
        </w:tc>
        <w:tc>
          <w:tcPr>
            <w:tcW w:w="0" w:type="auto"/>
          </w:tcPr>
          <w:p w14:paraId="246D25B0" w14:textId="77777777" w:rsidR="00D66902" w:rsidRDefault="00B26CA3">
            <w:pPr>
              <w:pStyle w:val="Compact"/>
              <w:jc w:val="right"/>
            </w:pPr>
            <w:r>
              <w:t>User data</w:t>
            </w:r>
          </w:p>
        </w:tc>
      </w:tr>
      <w:tr w:rsidR="00D66902" w14:paraId="6FAF89B8" w14:textId="77777777">
        <w:tc>
          <w:tcPr>
            <w:tcW w:w="0" w:type="auto"/>
          </w:tcPr>
          <w:p w14:paraId="11DB1D60" w14:textId="77777777" w:rsidR="00D66902" w:rsidRDefault="00B26CA3">
            <w:pPr>
              <w:pStyle w:val="Compact"/>
              <w:jc w:val="right"/>
            </w:pPr>
            <w:r>
              <w:t>1</w:t>
            </w:r>
          </w:p>
        </w:tc>
        <w:tc>
          <w:tcPr>
            <w:tcW w:w="0" w:type="auto"/>
          </w:tcPr>
          <w:p w14:paraId="1E02AFEA" w14:textId="77777777" w:rsidR="00D66902" w:rsidRDefault="00B26CA3">
            <w:pPr>
              <w:pStyle w:val="Compact"/>
              <w:jc w:val="right"/>
            </w:pPr>
            <w:r>
              <w:t xml:space="preserve">[assignment </w:t>
            </w:r>
            <w:r>
              <w:rPr>
                <w:vertAlign w:val="superscript"/>
              </w:rPr>
              <w:t>(a1)</w:t>
            </w:r>
            <w:r>
              <w:t>: list of types of emissions]</w:t>
            </w:r>
          </w:p>
        </w:tc>
        <w:tc>
          <w:tcPr>
            <w:tcW w:w="0" w:type="auto"/>
          </w:tcPr>
          <w:p w14:paraId="682354C9" w14:textId="77777777" w:rsidR="00D66902" w:rsidRDefault="00B26CA3">
            <w:pPr>
              <w:pStyle w:val="Compact"/>
              <w:jc w:val="right"/>
            </w:pPr>
            <w:r>
              <w:t xml:space="preserve">[assignment </w:t>
            </w:r>
            <w:r>
              <w:rPr>
                <w:vertAlign w:val="superscript"/>
              </w:rPr>
              <w:t>(a2)</w:t>
            </w:r>
            <w:r>
              <w:t>: list of types of attack surface]</w:t>
            </w:r>
          </w:p>
        </w:tc>
        <w:tc>
          <w:tcPr>
            <w:tcW w:w="0" w:type="auto"/>
          </w:tcPr>
          <w:p w14:paraId="2E788660" w14:textId="77777777" w:rsidR="00D66902" w:rsidRDefault="00B26CA3">
            <w:pPr>
              <w:pStyle w:val="Compact"/>
              <w:jc w:val="right"/>
            </w:pPr>
            <w:r>
              <w:t xml:space="preserve">[assignment </w:t>
            </w:r>
            <w:r>
              <w:rPr>
                <w:vertAlign w:val="superscript"/>
              </w:rPr>
              <w:t>(a3)</w:t>
            </w:r>
            <w:r>
              <w:t>: list of types of TSF data]</w:t>
            </w:r>
          </w:p>
        </w:tc>
        <w:tc>
          <w:tcPr>
            <w:tcW w:w="0" w:type="auto"/>
          </w:tcPr>
          <w:p w14:paraId="60C7E52B" w14:textId="77777777" w:rsidR="00D66902" w:rsidRDefault="00B26CA3">
            <w:pPr>
              <w:pStyle w:val="Compact"/>
              <w:jc w:val="right"/>
            </w:pPr>
            <w:r>
              <w:t xml:space="preserve">[assignment </w:t>
            </w:r>
            <w:r>
              <w:rPr>
                <w:vertAlign w:val="superscript"/>
              </w:rPr>
              <w:t>(a4)</w:t>
            </w:r>
            <w:r>
              <w:t>: list of types of user data]</w:t>
            </w:r>
          </w:p>
        </w:tc>
      </w:tr>
      <w:tr w:rsidR="00D66902" w14:paraId="56EAAD43" w14:textId="77777777">
        <w:tc>
          <w:tcPr>
            <w:tcW w:w="0" w:type="auto"/>
          </w:tcPr>
          <w:p w14:paraId="3C4355A6" w14:textId="77777777" w:rsidR="00D66902" w:rsidRDefault="00B26CA3">
            <w:pPr>
              <w:pStyle w:val="Compact"/>
              <w:jc w:val="right"/>
            </w:pPr>
            <w:r>
              <w:t>…</w:t>
            </w:r>
          </w:p>
        </w:tc>
        <w:tc>
          <w:tcPr>
            <w:tcW w:w="0" w:type="auto"/>
          </w:tcPr>
          <w:p w14:paraId="7E399A3E" w14:textId="77777777" w:rsidR="00D66902" w:rsidRDefault="00B26CA3">
            <w:pPr>
              <w:pStyle w:val="Compact"/>
              <w:jc w:val="right"/>
            </w:pPr>
            <w:r>
              <w:t>…</w:t>
            </w:r>
          </w:p>
        </w:tc>
        <w:tc>
          <w:tcPr>
            <w:tcW w:w="0" w:type="auto"/>
          </w:tcPr>
          <w:p w14:paraId="02DF2DAB" w14:textId="77777777" w:rsidR="00D66902" w:rsidRDefault="00B26CA3">
            <w:pPr>
              <w:pStyle w:val="Compact"/>
              <w:jc w:val="right"/>
            </w:pPr>
            <w:r>
              <w:t>…</w:t>
            </w:r>
          </w:p>
        </w:tc>
        <w:tc>
          <w:tcPr>
            <w:tcW w:w="0" w:type="auto"/>
          </w:tcPr>
          <w:p w14:paraId="46E7B763" w14:textId="77777777" w:rsidR="00D66902" w:rsidRDefault="00B26CA3">
            <w:pPr>
              <w:pStyle w:val="Compact"/>
              <w:jc w:val="right"/>
            </w:pPr>
            <w:r>
              <w:t>…</w:t>
            </w:r>
          </w:p>
        </w:tc>
        <w:tc>
          <w:tcPr>
            <w:tcW w:w="0" w:type="auto"/>
          </w:tcPr>
          <w:p w14:paraId="427328A2" w14:textId="77777777" w:rsidR="00D66902" w:rsidRDefault="00B26CA3">
            <w:pPr>
              <w:pStyle w:val="Compact"/>
              <w:jc w:val="right"/>
            </w:pPr>
            <w:r>
              <w:t>…</w:t>
            </w:r>
          </w:p>
        </w:tc>
      </w:tr>
    </w:tbl>
    <w:p w14:paraId="0405B816" w14:textId="77777777" w:rsidR="00D66902" w:rsidRDefault="00B26CA3">
      <w:pPr>
        <w:pStyle w:val="Heading2"/>
      </w:pPr>
      <w:bookmarkStart w:id="522" w:name="fpt_fls"/>
      <w:bookmarkStart w:id="523" w:name="_Toc132871344"/>
      <w:bookmarkEnd w:id="519"/>
      <w:bookmarkEnd w:id="517"/>
      <w:r>
        <w:t>Fail secure (FPT_FLS)</w:t>
      </w:r>
      <w:bookmarkEnd w:id="523"/>
    </w:p>
    <w:p w14:paraId="6A73E82D" w14:textId="77777777" w:rsidR="00D66902" w:rsidRDefault="00B26CA3">
      <w:pPr>
        <w:pStyle w:val="nonumsection"/>
      </w:pPr>
      <w:r>
        <w:t>Family Behaviour</w:t>
      </w:r>
    </w:p>
    <w:p w14:paraId="7B9EEB6C" w14:textId="77777777" w:rsidR="00D66902" w:rsidRDefault="00B26CA3">
      <w:pPr>
        <w:pStyle w:val="BodyText"/>
      </w:pPr>
      <w:r>
        <w:t>The requirements of this family ensure that the TOE will always enforce its SFRs in the event of identified categories of failures in the TSF.</w:t>
      </w:r>
    </w:p>
    <w:p w14:paraId="1ABA8FB7" w14:textId="77777777" w:rsidR="00D66902" w:rsidRDefault="00B26CA3">
      <w:pPr>
        <w:pStyle w:val="nonumsection"/>
      </w:pPr>
      <w:r>
        <w:t>Component levelling</w:t>
      </w:r>
    </w:p>
    <w:p w14:paraId="02280E2A" w14:textId="77777777" w:rsidR="00D66902" w:rsidRDefault="00B26CA3">
      <w:pPr>
        <w:pStyle w:val="CaptionedFigure"/>
      </w:pPr>
      <w:r>
        <w:rPr>
          <w:noProof/>
        </w:rPr>
        <w:drawing>
          <wp:inline distT="0" distB="0" distL="0" distR="0" wp14:anchorId="2786E458" wp14:editId="7CF2DC4E">
            <wp:extent cx="2117480" cy="424961"/>
            <wp:effectExtent l="0" t="0" r="0" b="0"/>
            <wp:docPr id="404" name="Picture" title="fig:"/>
            <wp:cNvGraphicFramePr/>
            <a:graphic xmlns:a="http://schemas.openxmlformats.org/drawingml/2006/main">
              <a:graphicData uri="http://schemas.openxmlformats.org/drawingml/2006/picture">
                <pic:pic xmlns:pic="http://schemas.openxmlformats.org/drawingml/2006/picture">
                  <pic:nvPicPr>
                    <pic:cNvPr id="405" name="Picture" descr="fig/fpt_fls.svg"/>
                    <pic:cNvPicPr>
                      <a:picLocks noChangeAspect="1" noChangeArrowheads="1"/>
                    </pic:cNvPicPr>
                  </pic:nvPicPr>
                  <pic:blipFill>
                    <a:blip r:embed="rId117">
                      <a:extLst>
                        <a:ext uri="{28A0092B-C50C-407E-A947-70E740481C1C}">
                          <a14:useLocalDpi xmlns:a14="http://schemas.microsoft.com/office/drawing/2010/main" val="0"/>
                        </a:ext>
                        <a:ext uri="{96DAC541-7B7A-43D3-8B79-37D633B846F1}">
                          <asvg:svgBlip xmlns:asvg="http://schemas.microsoft.com/office/drawing/2016/SVG/main" r:embed="rId118"/>
                        </a:ext>
                      </a:extLst>
                    </a:blip>
                    <a:stretch>
                      <a:fillRect/>
                    </a:stretch>
                  </pic:blipFill>
                  <pic:spPr bwMode="auto">
                    <a:xfrm>
                      <a:off x="0" y="0"/>
                      <a:ext cx="2117480" cy="424961"/>
                    </a:xfrm>
                    <a:prstGeom prst="rect">
                      <a:avLst/>
                    </a:prstGeom>
                    <a:noFill/>
                    <a:ln w="9525">
                      <a:noFill/>
                      <a:headEnd/>
                      <a:tailEnd/>
                    </a:ln>
                  </pic:spPr>
                </pic:pic>
              </a:graphicData>
            </a:graphic>
          </wp:inline>
        </w:drawing>
      </w:r>
    </w:p>
    <w:p w14:paraId="55B41AF4" w14:textId="77777777" w:rsidR="00D66902" w:rsidRDefault="00B26CA3">
      <w:pPr>
        <w:pStyle w:val="BodyText"/>
      </w:pPr>
      <w:r>
        <w:t xml:space="preserve">This family consists of only one component, </w:t>
      </w:r>
      <w:hyperlink w:anchor="fpt_fls.1">
        <w:r>
          <w:rPr>
            <w:rStyle w:val="Hyperlink"/>
          </w:rPr>
          <w:t>FPT_FLS.1</w:t>
        </w:r>
      </w:hyperlink>
      <w:r>
        <w:t>, which requires that the TSF preserve a secure state in the face of the identified failures.</w:t>
      </w:r>
    </w:p>
    <w:p w14:paraId="797AD73C" w14:textId="77777777" w:rsidR="00D66902" w:rsidRDefault="00B26CA3">
      <w:pPr>
        <w:pStyle w:val="nonumsection"/>
      </w:pPr>
      <w:r>
        <w:t>Audit:</w:t>
      </w:r>
      <w:r>
        <w:tab/>
      </w:r>
      <w:r>
        <w:tab/>
      </w:r>
      <w:hyperlink w:anchor="fpt_fls.1">
        <w:r>
          <w:rPr>
            <w:rStyle w:val="Hyperlink"/>
          </w:rPr>
          <w:t>FPT_FLS.1</w:t>
        </w:r>
      </w:hyperlink>
    </w:p>
    <w:p w14:paraId="78A00C68" w14:textId="77777777" w:rsidR="00D66902" w:rsidRDefault="00B26CA3">
      <w:pPr>
        <w:pStyle w:val="BodyText"/>
      </w:pPr>
      <w:r>
        <w:t>The fo</w:t>
      </w:r>
      <w:r>
        <w:t xml:space="preserve">llowing actions should be auditable if </w:t>
      </w:r>
      <w:hyperlink w:anchor="fau_gen">
        <w:r>
          <w:rPr>
            <w:rStyle w:val="Hyperlink"/>
          </w:rPr>
          <w:t>FAU_GEN</w:t>
        </w:r>
      </w:hyperlink>
      <w:r>
        <w:t xml:space="preserve"> Security audit data generation is included in the PP/ST:</w:t>
      </w:r>
    </w:p>
    <w:p w14:paraId="2F08FC7A" w14:textId="77777777" w:rsidR="00D66902" w:rsidRDefault="00B26CA3">
      <w:pPr>
        <w:pStyle w:val="ListBullet"/>
      </w:pPr>
      <w:r>
        <w:t>Basic: Failure of the TSF.</w:t>
      </w:r>
    </w:p>
    <w:p w14:paraId="06CA9031" w14:textId="77777777" w:rsidR="00D66902" w:rsidRDefault="00B26CA3">
      <w:pPr>
        <w:pStyle w:val="Heading3"/>
      </w:pPr>
      <w:bookmarkStart w:id="524" w:name="fpt_fls.1"/>
      <w:bookmarkStart w:id="525" w:name="_Toc132871345"/>
      <w:r>
        <w:t>FPT_FLS.1 Failure with preservation of secure state</w:t>
      </w:r>
      <w:bookmarkEnd w:id="525"/>
    </w:p>
    <w:p w14:paraId="240A604C" w14:textId="77777777" w:rsidR="00D66902" w:rsidRDefault="00B26CA3">
      <w:pPr>
        <w:pStyle w:val="elementbold"/>
      </w:pPr>
      <w:bookmarkStart w:id="526" w:name="fpt_fls.1.1"/>
      <w:r>
        <w:rPr>
          <w:bCs/>
          <w:sz w:val="20"/>
        </w:rPr>
        <w:t>FPT_FLS.1.</w:t>
      </w:r>
      <w:r>
        <w:rPr>
          <w:bCs/>
          <w:sz w:val="20"/>
        </w:rPr>
        <w:t>1</w:t>
      </w:r>
      <w:bookmarkEnd w:id="526"/>
      <w:r>
        <w:tab/>
        <w:t xml:space="preserve">The TSF shall preserve a secure state when the following types of failures occur: [assignment </w:t>
      </w:r>
      <w:r>
        <w:rPr>
          <w:vertAlign w:val="superscript"/>
        </w:rPr>
        <w:t>(a1)</w:t>
      </w:r>
      <w:r>
        <w:t>: list of types of failures in the TSF].</w:t>
      </w:r>
    </w:p>
    <w:p w14:paraId="3D1D1BCD" w14:textId="77777777" w:rsidR="00D66902" w:rsidRDefault="00B26CA3">
      <w:pPr>
        <w:pStyle w:val="nonumsection"/>
      </w:pPr>
      <w:r>
        <w:t>Notes on operations</w:t>
      </w:r>
    </w:p>
    <w:p w14:paraId="20C0594C" w14:textId="77777777" w:rsidR="00D66902" w:rsidRDefault="00B26CA3">
      <w:pPr>
        <w:pStyle w:val="BodyText"/>
      </w:pPr>
      <w:r>
        <w:t xml:space="preserve">In </w:t>
      </w:r>
      <w:hyperlink w:anchor="fpt_fls.1.1">
        <w:r>
          <w:rPr>
            <w:rStyle w:val="Hyperlink"/>
          </w:rPr>
          <w:t>FPT_FLS.1.1</w:t>
        </w:r>
      </w:hyperlink>
      <w:r>
        <w:t xml:space="preserve"> (a1), the au</w:t>
      </w:r>
      <w:r>
        <w:t>thor of a PP, PP-Module, functional package or ST should list the types of failures in the TSF for which the TSF should “fail secure,” that is, should preserve a secure state and continue to correctly enforce the SFRs.</w:t>
      </w:r>
    </w:p>
    <w:p w14:paraId="0E2E7993" w14:textId="77777777" w:rsidR="00D66902" w:rsidRDefault="00B26CA3">
      <w:pPr>
        <w:pStyle w:val="Heading2"/>
      </w:pPr>
      <w:bookmarkStart w:id="527" w:name="fpt_ini"/>
      <w:bookmarkStart w:id="528" w:name="_Toc132871346"/>
      <w:bookmarkEnd w:id="524"/>
      <w:bookmarkEnd w:id="522"/>
      <w:r>
        <w:lastRenderedPageBreak/>
        <w:t>TSF initialization (FPT_INI)</w:t>
      </w:r>
      <w:bookmarkEnd w:id="528"/>
    </w:p>
    <w:p w14:paraId="27FAC263" w14:textId="77777777" w:rsidR="00D66902" w:rsidRDefault="00B26CA3">
      <w:pPr>
        <w:pStyle w:val="nonumsection"/>
      </w:pPr>
      <w:r>
        <w:t>Family B</w:t>
      </w:r>
      <w:r>
        <w:t>ehaviour</w:t>
      </w:r>
    </w:p>
    <w:p w14:paraId="5A001C77" w14:textId="77777777" w:rsidR="00D66902" w:rsidRDefault="00B26CA3">
      <w:pPr>
        <w:pStyle w:val="BodyText"/>
      </w:pPr>
      <w:r>
        <w:t>This family describes the functional requirements for the initialization of the TSF by a dedicated function of the TOE that ensures the initialization in a correct and secure operational state.</w:t>
      </w:r>
    </w:p>
    <w:p w14:paraId="5150EC87" w14:textId="77777777" w:rsidR="00D66902" w:rsidRDefault="00B26CA3">
      <w:pPr>
        <w:pStyle w:val="nonumsection"/>
      </w:pPr>
      <w:r>
        <w:t>Component levelling</w:t>
      </w:r>
    </w:p>
    <w:p w14:paraId="288ED514" w14:textId="77777777" w:rsidR="00D66902" w:rsidRDefault="00B26CA3">
      <w:pPr>
        <w:pStyle w:val="CaptionedFigure"/>
      </w:pPr>
      <w:r>
        <w:rPr>
          <w:noProof/>
        </w:rPr>
        <w:drawing>
          <wp:inline distT="0" distB="0" distL="0" distR="0" wp14:anchorId="0BFAA276" wp14:editId="293741BD">
            <wp:extent cx="2417884" cy="424961"/>
            <wp:effectExtent l="0" t="0" r="0" b="0"/>
            <wp:docPr id="410" name="Picture" title="fig:"/>
            <wp:cNvGraphicFramePr/>
            <a:graphic xmlns:a="http://schemas.openxmlformats.org/drawingml/2006/main">
              <a:graphicData uri="http://schemas.openxmlformats.org/drawingml/2006/picture">
                <pic:pic xmlns:pic="http://schemas.openxmlformats.org/drawingml/2006/picture">
                  <pic:nvPicPr>
                    <pic:cNvPr id="411" name="Picture" descr="fig/fpt_ini.svg"/>
                    <pic:cNvPicPr>
                      <a:picLocks noChangeAspect="1" noChangeArrowheads="1"/>
                    </pic:cNvPicPr>
                  </pic:nvPicPr>
                  <pic:blipFill>
                    <a:blip r:embed="rId119">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bwMode="auto">
                    <a:xfrm>
                      <a:off x="0" y="0"/>
                      <a:ext cx="2417884" cy="424961"/>
                    </a:xfrm>
                    <a:prstGeom prst="rect">
                      <a:avLst/>
                    </a:prstGeom>
                    <a:noFill/>
                    <a:ln w="9525">
                      <a:noFill/>
                      <a:headEnd/>
                      <a:tailEnd/>
                    </a:ln>
                  </pic:spPr>
                </pic:pic>
              </a:graphicData>
            </a:graphic>
          </wp:inline>
        </w:drawing>
      </w:r>
    </w:p>
    <w:p w14:paraId="0A913889" w14:textId="77777777" w:rsidR="00D66902" w:rsidRDefault="00B26CA3">
      <w:pPr>
        <w:pStyle w:val="BodyText"/>
      </w:pPr>
      <w:r>
        <w:t>This family consists of only one compone</w:t>
      </w:r>
      <w:r>
        <w:t xml:space="preserve">nt, Component </w:t>
      </w:r>
      <w:hyperlink w:anchor="fpt_ini.1">
        <w:r>
          <w:rPr>
            <w:rStyle w:val="Hyperlink"/>
          </w:rPr>
          <w:t>FPT_INI.1</w:t>
        </w:r>
      </w:hyperlink>
      <w:r>
        <w:t>. This component requires the TOE to provide a TSF initialization function that brings the TSF into a secure initial state.</w:t>
      </w:r>
    </w:p>
    <w:p w14:paraId="00329233" w14:textId="77777777" w:rsidR="00D66902" w:rsidRDefault="00B26CA3">
      <w:pPr>
        <w:pStyle w:val="Heading3"/>
      </w:pPr>
      <w:bookmarkStart w:id="529" w:name="fpt_ini.1"/>
      <w:bookmarkStart w:id="530" w:name="_Toc132871347"/>
      <w:r>
        <w:t>FPT_INI.1 TSF initialization</w:t>
      </w:r>
      <w:bookmarkEnd w:id="530"/>
    </w:p>
    <w:p w14:paraId="2F1F6B5F" w14:textId="77777777" w:rsidR="00D66902" w:rsidRDefault="00B26CA3">
      <w:pPr>
        <w:pStyle w:val="elementbold"/>
      </w:pPr>
      <w:bookmarkStart w:id="531" w:name="fpt_ini.1.1"/>
      <w:r>
        <w:rPr>
          <w:bCs/>
          <w:sz w:val="20"/>
        </w:rPr>
        <w:t>FPT_INI.1.1</w:t>
      </w:r>
      <w:bookmarkEnd w:id="531"/>
      <w:r>
        <w:tab/>
        <w:t>Th</w:t>
      </w:r>
      <w:r>
        <w:t>e TOE shall provide an initialization function which is self-protected for integrity and authenticity.</w:t>
      </w:r>
    </w:p>
    <w:p w14:paraId="6366E1DE" w14:textId="77777777" w:rsidR="00D66902" w:rsidRDefault="00B26CA3">
      <w:pPr>
        <w:pStyle w:val="elementbold"/>
      </w:pPr>
      <w:bookmarkStart w:id="532" w:name="fpt_ini.1.2"/>
      <w:r>
        <w:rPr>
          <w:bCs/>
          <w:sz w:val="20"/>
        </w:rPr>
        <w:t>FPT_INI.1.2</w:t>
      </w:r>
      <w:bookmarkEnd w:id="532"/>
      <w:r>
        <w:tab/>
        <w:t>The TOE initialization function shall ensure that certain properties hold on certain elements immediately before establishing the TSF in a se</w:t>
      </w:r>
      <w:r>
        <w:t>cure initial state, as specified in the following table:</w:t>
      </w:r>
    </w:p>
    <w:tbl>
      <w:tblPr>
        <w:tblStyle w:val="Table"/>
        <w:tblW w:w="5000" w:type="pct"/>
        <w:tblLook w:val="0020" w:firstRow="1" w:lastRow="0" w:firstColumn="0" w:lastColumn="0" w:noHBand="0" w:noVBand="0"/>
      </w:tblPr>
      <w:tblGrid>
        <w:gridCol w:w="484"/>
        <w:gridCol w:w="2848"/>
        <w:gridCol w:w="6296"/>
      </w:tblGrid>
      <w:tr w:rsidR="00D66902" w14:paraId="3A3E1E0A" w14:textId="77777777" w:rsidTr="00D66902">
        <w:trPr>
          <w:cnfStyle w:val="100000000000" w:firstRow="1" w:lastRow="0" w:firstColumn="0" w:lastColumn="0" w:oddVBand="0" w:evenVBand="0" w:oddHBand="0" w:evenHBand="0" w:firstRowFirstColumn="0" w:firstRowLastColumn="0" w:lastRowFirstColumn="0" w:lastRowLastColumn="0"/>
          <w:tblHeader/>
        </w:trPr>
        <w:tc>
          <w:tcPr>
            <w:tcW w:w="0" w:type="auto"/>
          </w:tcPr>
          <w:p w14:paraId="7CF3FF60" w14:textId="77777777" w:rsidR="00D66902" w:rsidRDefault="00B26CA3">
            <w:pPr>
              <w:pStyle w:val="Compact"/>
              <w:jc w:val="right"/>
            </w:pPr>
            <w:r>
              <w:t>ID</w:t>
            </w:r>
          </w:p>
        </w:tc>
        <w:tc>
          <w:tcPr>
            <w:tcW w:w="0" w:type="auto"/>
          </w:tcPr>
          <w:p w14:paraId="3798FE23" w14:textId="77777777" w:rsidR="00D66902" w:rsidRDefault="00B26CA3">
            <w:pPr>
              <w:pStyle w:val="Compact"/>
              <w:jc w:val="right"/>
            </w:pPr>
            <w:r>
              <w:t>Properties</w:t>
            </w:r>
          </w:p>
        </w:tc>
        <w:tc>
          <w:tcPr>
            <w:tcW w:w="0" w:type="auto"/>
          </w:tcPr>
          <w:p w14:paraId="035A4CBA" w14:textId="77777777" w:rsidR="00D66902" w:rsidRDefault="00B26CA3">
            <w:pPr>
              <w:pStyle w:val="Compact"/>
              <w:jc w:val="right"/>
            </w:pPr>
            <w:r>
              <w:t>Elements</w:t>
            </w:r>
          </w:p>
        </w:tc>
      </w:tr>
      <w:tr w:rsidR="00D66902" w14:paraId="58ED5279" w14:textId="77777777">
        <w:tc>
          <w:tcPr>
            <w:tcW w:w="0" w:type="auto"/>
          </w:tcPr>
          <w:p w14:paraId="7C132E63" w14:textId="77777777" w:rsidR="00D66902" w:rsidRDefault="00B26CA3">
            <w:pPr>
              <w:pStyle w:val="Compact"/>
              <w:jc w:val="right"/>
            </w:pPr>
            <w:r>
              <w:t>1</w:t>
            </w:r>
          </w:p>
        </w:tc>
        <w:tc>
          <w:tcPr>
            <w:tcW w:w="0" w:type="auto"/>
          </w:tcPr>
          <w:p w14:paraId="06E7741E" w14:textId="77777777" w:rsidR="00D66902" w:rsidRDefault="00B26CA3">
            <w:pPr>
              <w:pStyle w:val="Compact"/>
              <w:jc w:val="right"/>
            </w:pPr>
            <w:r>
              <w:t xml:space="preserve">[assignment </w:t>
            </w:r>
            <w:r>
              <w:rPr>
                <w:vertAlign w:val="superscript"/>
              </w:rPr>
              <w:t>(a1)</w:t>
            </w:r>
            <w:r>
              <w:t>: property]</w:t>
            </w:r>
          </w:p>
        </w:tc>
        <w:tc>
          <w:tcPr>
            <w:tcW w:w="0" w:type="auto"/>
          </w:tcPr>
          <w:p w14:paraId="785E68F4" w14:textId="77777777" w:rsidR="00D66902" w:rsidRDefault="00B26CA3">
            <w:pPr>
              <w:pStyle w:val="Compact"/>
              <w:jc w:val="right"/>
            </w:pPr>
            <w:r>
              <w:t xml:space="preserve">[assignment </w:t>
            </w:r>
            <w:r>
              <w:rPr>
                <w:vertAlign w:val="superscript"/>
              </w:rPr>
              <w:t>(a2)</w:t>
            </w:r>
            <w:r>
              <w:t>: list of TSF/user firmware, software or data]</w:t>
            </w:r>
          </w:p>
        </w:tc>
      </w:tr>
      <w:tr w:rsidR="00D66902" w14:paraId="5309DD15" w14:textId="77777777">
        <w:tc>
          <w:tcPr>
            <w:tcW w:w="0" w:type="auto"/>
          </w:tcPr>
          <w:p w14:paraId="2381D349" w14:textId="77777777" w:rsidR="00D66902" w:rsidRDefault="00B26CA3">
            <w:pPr>
              <w:pStyle w:val="Compact"/>
              <w:jc w:val="right"/>
            </w:pPr>
            <w:r>
              <w:t>…</w:t>
            </w:r>
          </w:p>
        </w:tc>
        <w:tc>
          <w:tcPr>
            <w:tcW w:w="0" w:type="auto"/>
          </w:tcPr>
          <w:p w14:paraId="46935D81" w14:textId="77777777" w:rsidR="00D66902" w:rsidRDefault="00B26CA3">
            <w:pPr>
              <w:pStyle w:val="Compact"/>
              <w:jc w:val="right"/>
            </w:pPr>
            <w:r>
              <w:t>…</w:t>
            </w:r>
          </w:p>
        </w:tc>
        <w:tc>
          <w:tcPr>
            <w:tcW w:w="0" w:type="auto"/>
          </w:tcPr>
          <w:p w14:paraId="1E76EA5E" w14:textId="77777777" w:rsidR="00D66902" w:rsidRDefault="00B26CA3">
            <w:pPr>
              <w:pStyle w:val="Compact"/>
              <w:jc w:val="right"/>
            </w:pPr>
            <w:r>
              <w:t>…</w:t>
            </w:r>
          </w:p>
        </w:tc>
      </w:tr>
    </w:tbl>
    <w:p w14:paraId="3C734CAA" w14:textId="77777777" w:rsidR="00D66902" w:rsidRDefault="00B26CA3">
      <w:pPr>
        <w:pStyle w:val="nonumsection"/>
      </w:pPr>
      <w:r>
        <w:t>Notes on operations</w:t>
      </w:r>
    </w:p>
    <w:p w14:paraId="2E50EE06" w14:textId="77777777" w:rsidR="00D66902" w:rsidRDefault="00B26CA3">
      <w:pPr>
        <w:pStyle w:val="BodyText"/>
      </w:pPr>
      <w:r>
        <w:t xml:space="preserve">In </w:t>
      </w:r>
      <w:hyperlink w:anchor="fpt_ini.1.2">
        <w:r>
          <w:rPr>
            <w:rStyle w:val="Hyperlink"/>
          </w:rPr>
          <w:t>FPT_INI.1.2</w:t>
        </w:r>
      </w:hyperlink>
      <w:r>
        <w:t xml:space="preserve"> (a1), for instance authenticity, integrity, correct version.</w:t>
      </w:r>
    </w:p>
    <w:p w14:paraId="71C834F8" w14:textId="77777777" w:rsidR="00D66902" w:rsidRDefault="00B26CA3">
      <w:pPr>
        <w:pStyle w:val="elementbold"/>
      </w:pPr>
      <w:bookmarkStart w:id="533" w:name="fpt_ini.1.3"/>
      <w:r>
        <w:rPr>
          <w:bCs/>
          <w:sz w:val="20"/>
        </w:rPr>
        <w:t>FPT_INI.1.3</w:t>
      </w:r>
      <w:bookmarkEnd w:id="533"/>
      <w:r>
        <w:tab/>
        <w:t>The TOE initialization function shall detect and respond to errors and failures during initialization suc</w:t>
      </w:r>
      <w:r>
        <w:t xml:space="preserve">h that the TOE [selection </w:t>
      </w:r>
      <w:r>
        <w:rPr>
          <w:vertAlign w:val="superscript"/>
        </w:rPr>
        <w:t>(s1)</w:t>
      </w:r>
      <w:r>
        <w:t xml:space="preserve">: is halted, successfully completes initialization with [selection </w:t>
      </w:r>
      <w:r>
        <w:rPr>
          <w:vertAlign w:val="superscript"/>
        </w:rPr>
        <w:t>(s2)</w:t>
      </w:r>
      <w:r>
        <w:t xml:space="preserve">: reduced functionality, signaling error state, [assignment </w:t>
      </w:r>
      <w:r>
        <w:rPr>
          <w:vertAlign w:val="superscript"/>
        </w:rPr>
        <w:t>(a1)</w:t>
      </w:r>
      <w:r>
        <w:t>: list of actions]]].</w:t>
      </w:r>
    </w:p>
    <w:p w14:paraId="28A4F14D" w14:textId="77777777" w:rsidR="00D66902" w:rsidRDefault="00B26CA3">
      <w:pPr>
        <w:pStyle w:val="nonumsection"/>
      </w:pPr>
      <w:r>
        <w:t>Notes on operations</w:t>
      </w:r>
    </w:p>
    <w:p w14:paraId="5AC9DD54" w14:textId="77777777" w:rsidR="00D66902" w:rsidRDefault="00B26CA3">
      <w:pPr>
        <w:pStyle w:val="BodyText"/>
      </w:pPr>
      <w:r>
        <w:t xml:space="preserve">In </w:t>
      </w:r>
      <w:hyperlink w:anchor="fpt_ini.1.3">
        <w:r>
          <w:rPr>
            <w:rStyle w:val="Hyperlink"/>
          </w:rPr>
          <w:t>FPT_INI.1.3</w:t>
        </w:r>
      </w:hyperlink>
      <w:r>
        <w:t xml:space="preserve"> (s2), the author of a PP, PP-Module, functional package or ST uses the assignment to describe the methods by which the TOE initialization function interacts with the TSF.</w:t>
      </w:r>
    </w:p>
    <w:p w14:paraId="0D3CCEDD" w14:textId="77777777" w:rsidR="00D66902" w:rsidRDefault="00B26CA3">
      <w:pPr>
        <w:pStyle w:val="BodyText"/>
      </w:pPr>
      <w:r>
        <w:t xml:space="preserve">In </w:t>
      </w:r>
      <w:hyperlink w:anchor="fpt_ini.1.3">
        <w:r>
          <w:rPr>
            <w:rStyle w:val="Hyperlink"/>
          </w:rPr>
          <w:t>FPT_INI.1.3</w:t>
        </w:r>
      </w:hyperlink>
      <w:r>
        <w:t xml:space="preserve"> (a1), the author of a PP, PP-Module, functional package or ST uses the selections and assignments to describe the behaviour of the TOE initialization function in the case that errors or other failures are encountered during </w:t>
      </w:r>
      <w:r>
        <w:t>the initialization.</w:t>
      </w:r>
    </w:p>
    <w:p w14:paraId="70D8A49C" w14:textId="77777777" w:rsidR="00D66902" w:rsidRDefault="00B26CA3">
      <w:pPr>
        <w:pStyle w:val="elementbold"/>
      </w:pPr>
      <w:bookmarkStart w:id="534" w:name="fpt_ini.1.4"/>
      <w:r>
        <w:rPr>
          <w:bCs/>
          <w:sz w:val="20"/>
        </w:rPr>
        <w:t>FPT_INI.1.4</w:t>
      </w:r>
      <w:bookmarkEnd w:id="534"/>
      <w:r>
        <w:tab/>
        <w:t xml:space="preserve">The TOE initialization function shall only interact with the TSF in [assignment </w:t>
      </w:r>
      <w:r>
        <w:rPr>
          <w:vertAlign w:val="superscript"/>
        </w:rPr>
        <w:t>(a1)</w:t>
      </w:r>
      <w:r>
        <w:t>: defined methods] during initialization.</w:t>
      </w:r>
    </w:p>
    <w:p w14:paraId="422FFAF2" w14:textId="77777777" w:rsidR="00D66902" w:rsidRDefault="00B26CA3">
      <w:pPr>
        <w:pStyle w:val="Heading2"/>
      </w:pPr>
      <w:bookmarkStart w:id="535" w:name="fpt_ita"/>
      <w:bookmarkStart w:id="536" w:name="_Toc132871348"/>
      <w:bookmarkEnd w:id="529"/>
      <w:bookmarkEnd w:id="527"/>
      <w:r>
        <w:lastRenderedPageBreak/>
        <w:t>Availability of exported TSF data (FPT_ITA)</w:t>
      </w:r>
      <w:bookmarkEnd w:id="536"/>
    </w:p>
    <w:p w14:paraId="45BADC92" w14:textId="77777777" w:rsidR="00D66902" w:rsidRDefault="00B26CA3">
      <w:pPr>
        <w:pStyle w:val="nonumsection"/>
      </w:pPr>
      <w:r>
        <w:t>Family Behaviour</w:t>
      </w:r>
    </w:p>
    <w:p w14:paraId="2CACB1E5" w14:textId="77777777" w:rsidR="00D66902" w:rsidRDefault="00B26CA3">
      <w:pPr>
        <w:pStyle w:val="BodyText"/>
      </w:pPr>
      <w:r>
        <w:t>This family defines the rules for the</w:t>
      </w:r>
      <w:r>
        <w:t xml:space="preserve"> prevention of loss of availability of TSF data moving between the TSF and another trusted IT product.</w:t>
      </w:r>
    </w:p>
    <w:p w14:paraId="78316465" w14:textId="77777777" w:rsidR="00D66902" w:rsidRDefault="00B26CA3">
      <w:pPr>
        <w:pStyle w:val="nonumsection"/>
      </w:pPr>
      <w:r>
        <w:t>Component levelling</w:t>
      </w:r>
    </w:p>
    <w:p w14:paraId="19E57E77" w14:textId="77777777" w:rsidR="00D66902" w:rsidRDefault="00B26CA3">
      <w:pPr>
        <w:pStyle w:val="CaptionedFigure"/>
      </w:pPr>
      <w:r>
        <w:rPr>
          <w:noProof/>
        </w:rPr>
        <w:drawing>
          <wp:inline distT="0" distB="0" distL="0" distR="0" wp14:anchorId="47E1C454" wp14:editId="3B35AE19">
            <wp:extent cx="3678115" cy="424961"/>
            <wp:effectExtent l="0" t="0" r="0" b="0"/>
            <wp:docPr id="416" name="Picture" title="fig:"/>
            <wp:cNvGraphicFramePr/>
            <a:graphic xmlns:a="http://schemas.openxmlformats.org/drawingml/2006/main">
              <a:graphicData uri="http://schemas.openxmlformats.org/drawingml/2006/picture">
                <pic:pic xmlns:pic="http://schemas.openxmlformats.org/drawingml/2006/picture">
                  <pic:nvPicPr>
                    <pic:cNvPr id="417" name="Picture" descr="fig/fpt_ita.svg"/>
                    <pic:cNvPicPr>
                      <a:picLocks noChangeAspect="1" noChangeArrowheads="1"/>
                    </pic:cNvPicPr>
                  </pic:nvPicPr>
                  <pic:blipFill>
                    <a:blip r:embed="rId121">
                      <a:extLst>
                        <a:ext uri="{28A0092B-C50C-407E-A947-70E740481C1C}">
                          <a14:useLocalDpi xmlns:a14="http://schemas.microsoft.com/office/drawing/2010/main" val="0"/>
                        </a:ext>
                        <a:ext uri="{96DAC541-7B7A-43D3-8B79-37D633B846F1}">
                          <asvg:svgBlip xmlns:asvg="http://schemas.microsoft.com/office/drawing/2016/SVG/main" r:embed="rId122"/>
                        </a:ext>
                      </a:extLst>
                    </a:blip>
                    <a:stretch>
                      <a:fillRect/>
                    </a:stretch>
                  </pic:blipFill>
                  <pic:spPr bwMode="auto">
                    <a:xfrm>
                      <a:off x="0" y="0"/>
                      <a:ext cx="3678115" cy="424961"/>
                    </a:xfrm>
                    <a:prstGeom prst="rect">
                      <a:avLst/>
                    </a:prstGeom>
                    <a:noFill/>
                    <a:ln w="9525">
                      <a:noFill/>
                      <a:headEnd/>
                      <a:tailEnd/>
                    </a:ln>
                  </pic:spPr>
                </pic:pic>
              </a:graphicData>
            </a:graphic>
          </wp:inline>
        </w:drawing>
      </w:r>
    </w:p>
    <w:p w14:paraId="143153CE" w14:textId="77777777" w:rsidR="00D66902" w:rsidRDefault="00B26CA3">
      <w:pPr>
        <w:pStyle w:val="BodyText"/>
      </w:pPr>
      <w:r>
        <w:t xml:space="preserve">This family consists of only one component, </w:t>
      </w:r>
      <w:hyperlink w:anchor="fpt_ita.1">
        <w:r>
          <w:rPr>
            <w:rStyle w:val="Hyperlink"/>
          </w:rPr>
          <w:t>FPT_ITA.1</w:t>
        </w:r>
      </w:hyperlink>
      <w:r>
        <w:t>. This component requires that the TSF ensure, to an identified metric, the availability of TSF data provided to another trusted IT product.</w:t>
      </w:r>
    </w:p>
    <w:p w14:paraId="4368BEA2" w14:textId="77777777" w:rsidR="00D66902" w:rsidRDefault="00B26CA3">
      <w:pPr>
        <w:pStyle w:val="nonumsection"/>
      </w:pPr>
      <w:r>
        <w:t>Management:</w:t>
      </w:r>
      <w:r>
        <w:tab/>
      </w:r>
      <w:r>
        <w:rPr>
          <w:rFonts w:ascii="Times New Roman" w:hAnsi="Times New Roman"/>
        </w:rPr>
        <w:t xml:space="preserve"> </w:t>
      </w:r>
      <w:hyperlink w:anchor="fpt_ita.1">
        <w:r>
          <w:rPr>
            <w:rStyle w:val="Hyperlink"/>
          </w:rPr>
          <w:t>FPT_ITA.1</w:t>
        </w:r>
      </w:hyperlink>
    </w:p>
    <w:p w14:paraId="24661A8E" w14:textId="77777777" w:rsidR="00D66902" w:rsidRDefault="00B26CA3">
      <w:pPr>
        <w:pStyle w:val="BodyText"/>
      </w:pPr>
      <w:r>
        <w:t>The following actions coul</w:t>
      </w:r>
      <w:r>
        <w:t xml:space="preserve">d be considered for the management functions in </w:t>
      </w:r>
      <w:hyperlink w:anchor="FMT">
        <w:r>
          <w:rPr>
            <w:rStyle w:val="Hyperlink"/>
          </w:rPr>
          <w:t>FMT</w:t>
        </w:r>
      </w:hyperlink>
      <w:r>
        <w:t>:</w:t>
      </w:r>
    </w:p>
    <w:p w14:paraId="7C157AEC" w14:textId="77777777" w:rsidR="00D66902" w:rsidRDefault="00B26CA3">
      <w:pPr>
        <w:pStyle w:val="ListBullet"/>
      </w:pPr>
      <w:r>
        <w:t>Management of the list of types of TSF data that be available to another trusted it product.</w:t>
      </w:r>
    </w:p>
    <w:p w14:paraId="5F19988F" w14:textId="77777777" w:rsidR="00D66902" w:rsidRDefault="00B26CA3">
      <w:pPr>
        <w:pStyle w:val="nonumsection"/>
      </w:pPr>
      <w:r>
        <w:t>Audit:</w:t>
      </w:r>
      <w:r>
        <w:tab/>
      </w:r>
      <w:r>
        <w:tab/>
      </w:r>
      <w:hyperlink w:anchor="fpt_ita.1">
        <w:r>
          <w:rPr>
            <w:rStyle w:val="Hyperlink"/>
          </w:rPr>
          <w:t>FPT_ITA.1</w:t>
        </w:r>
      </w:hyperlink>
    </w:p>
    <w:p w14:paraId="73FE8448"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0625B24D" w14:textId="77777777" w:rsidR="00D66902" w:rsidRDefault="00B26CA3">
      <w:pPr>
        <w:pStyle w:val="ListBullet"/>
      </w:pPr>
      <w:r>
        <w:t>Minimal: The absence of TSF data when required by</w:t>
      </w:r>
      <w:r>
        <w:t xml:space="preserve"> a toe.</w:t>
      </w:r>
    </w:p>
    <w:p w14:paraId="6F35D610" w14:textId="77777777" w:rsidR="00D66902" w:rsidRDefault="00B26CA3">
      <w:pPr>
        <w:pStyle w:val="Heading3"/>
      </w:pPr>
      <w:bookmarkStart w:id="537" w:name="fpt_ita.1"/>
      <w:bookmarkStart w:id="538" w:name="_Toc132871349"/>
      <w:r>
        <w:t>FPT_ITA.1 Inter-TSF availability within a defined availability metric</w:t>
      </w:r>
      <w:bookmarkEnd w:id="538"/>
    </w:p>
    <w:p w14:paraId="7F621673" w14:textId="77777777" w:rsidR="00D66902" w:rsidRDefault="00B26CA3">
      <w:pPr>
        <w:pStyle w:val="elementbold"/>
      </w:pPr>
      <w:bookmarkStart w:id="539" w:name="fpt_ita.1.1"/>
      <w:r>
        <w:rPr>
          <w:bCs/>
          <w:sz w:val="20"/>
        </w:rPr>
        <w:t>FPT_ITA.1.1</w:t>
      </w:r>
      <w:bookmarkEnd w:id="539"/>
      <w:r>
        <w:tab/>
        <w:t xml:space="preserve">The TSF shall ensure the availability of [assignment </w:t>
      </w:r>
      <w:r>
        <w:rPr>
          <w:vertAlign w:val="superscript"/>
        </w:rPr>
        <w:t>(a1)</w:t>
      </w:r>
      <w:r>
        <w:t xml:space="preserve">: list of types of TSF data] provided to another trusted IT product within [assignment </w:t>
      </w:r>
      <w:r>
        <w:rPr>
          <w:vertAlign w:val="superscript"/>
        </w:rPr>
        <w:t>(a2)</w:t>
      </w:r>
      <w:r>
        <w:t>: a defined availa</w:t>
      </w:r>
      <w:r>
        <w:t xml:space="preserve">bility metric] given the following conditions [assignment </w:t>
      </w:r>
      <w:r>
        <w:rPr>
          <w:vertAlign w:val="superscript"/>
        </w:rPr>
        <w:t>(a3)</w:t>
      </w:r>
      <w:r>
        <w:t>: conditions to ensure availability].</w:t>
      </w:r>
    </w:p>
    <w:p w14:paraId="710436AE" w14:textId="77777777" w:rsidR="00D66902" w:rsidRDefault="00B26CA3">
      <w:pPr>
        <w:pStyle w:val="nonumsection"/>
      </w:pPr>
      <w:r>
        <w:t>Notes on operations</w:t>
      </w:r>
    </w:p>
    <w:p w14:paraId="49B2A99F" w14:textId="77777777" w:rsidR="00D66902" w:rsidRDefault="00B26CA3">
      <w:pPr>
        <w:pStyle w:val="BodyText"/>
      </w:pPr>
      <w:r>
        <w:t xml:space="preserve">In </w:t>
      </w:r>
      <w:hyperlink w:anchor="fpt_ita.1.1">
        <w:r>
          <w:rPr>
            <w:rStyle w:val="Hyperlink"/>
          </w:rPr>
          <w:t>FPT_ITA.1.1</w:t>
        </w:r>
      </w:hyperlink>
      <w:r>
        <w:t xml:space="preserve"> (a1), the author of a PP, PP-Module, functional packag</w:t>
      </w:r>
      <w:r>
        <w:t>e or ST should specify the types of TSF data that are subject to the availability metric.</w:t>
      </w:r>
    </w:p>
    <w:p w14:paraId="66220EB4" w14:textId="77777777" w:rsidR="00D66902" w:rsidRDefault="00B26CA3">
      <w:pPr>
        <w:pStyle w:val="BodyText"/>
      </w:pPr>
      <w:r>
        <w:t xml:space="preserve">In </w:t>
      </w:r>
      <w:hyperlink w:anchor="fpt_ita.1.1">
        <w:r>
          <w:rPr>
            <w:rStyle w:val="Hyperlink"/>
          </w:rPr>
          <w:t>FPT_ITA.1.1</w:t>
        </w:r>
      </w:hyperlink>
      <w:r>
        <w:t xml:space="preserve"> (a2), the PP, PP-Module, functional package or ST should specify the availability me</w:t>
      </w:r>
      <w:r>
        <w:t>tric for the applicable TSF data.</w:t>
      </w:r>
    </w:p>
    <w:p w14:paraId="439AF658" w14:textId="77777777" w:rsidR="00D66902" w:rsidRDefault="00B26CA3">
      <w:pPr>
        <w:pStyle w:val="BodyText"/>
      </w:pPr>
      <w:r>
        <w:t xml:space="preserve">In </w:t>
      </w:r>
      <w:hyperlink w:anchor="fpt_ita.1.1">
        <w:r>
          <w:rPr>
            <w:rStyle w:val="Hyperlink"/>
          </w:rPr>
          <w:t>FPT_ITA.1.1</w:t>
        </w:r>
      </w:hyperlink>
      <w:r>
        <w:t xml:space="preserve"> (a3), the author of a PP, PP-Module, functional package or ST should specify the conditions under which availability must be ensured.</w:t>
      </w:r>
    </w:p>
    <w:p w14:paraId="2AE9577A" w14:textId="77777777" w:rsidR="00D66902" w:rsidRDefault="00B26CA3">
      <w:pPr>
        <w:pStyle w:val="Heading2"/>
      </w:pPr>
      <w:bookmarkStart w:id="540" w:name="fpt_itc"/>
      <w:bookmarkStart w:id="541" w:name="_Toc132871350"/>
      <w:bookmarkEnd w:id="537"/>
      <w:bookmarkEnd w:id="535"/>
      <w:r>
        <w:t>Confidentiality of exported TSF data (FPT_ITC)</w:t>
      </w:r>
      <w:bookmarkEnd w:id="541"/>
    </w:p>
    <w:p w14:paraId="54CD9E10" w14:textId="77777777" w:rsidR="00D66902" w:rsidRDefault="00B26CA3">
      <w:pPr>
        <w:pStyle w:val="nonumsection"/>
      </w:pPr>
      <w:r>
        <w:t>Family Behaviour</w:t>
      </w:r>
    </w:p>
    <w:p w14:paraId="6F35B53C" w14:textId="77777777" w:rsidR="00D66902" w:rsidRDefault="00B26CA3">
      <w:pPr>
        <w:pStyle w:val="BodyText"/>
      </w:pPr>
      <w:r>
        <w:t>This family defines th</w:t>
      </w:r>
      <w:r>
        <w:t>e rules for the protection from unauthorized disclosure of TSF data during transmission between the TSF and another trusted IT product.</w:t>
      </w:r>
    </w:p>
    <w:p w14:paraId="7A76AE70" w14:textId="77777777" w:rsidR="00D66902" w:rsidRDefault="00B26CA3">
      <w:pPr>
        <w:pStyle w:val="nonumsection"/>
      </w:pPr>
      <w:r>
        <w:lastRenderedPageBreak/>
        <w:t>Component levelling</w:t>
      </w:r>
    </w:p>
    <w:p w14:paraId="360EF167" w14:textId="77777777" w:rsidR="00D66902" w:rsidRDefault="00B26CA3">
      <w:pPr>
        <w:pStyle w:val="CaptionedFigure"/>
      </w:pPr>
      <w:r>
        <w:rPr>
          <w:noProof/>
        </w:rPr>
        <w:drawing>
          <wp:inline distT="0" distB="0" distL="0" distR="0" wp14:anchorId="1564B7EC" wp14:editId="53F08D1C">
            <wp:extent cx="3941884" cy="424961"/>
            <wp:effectExtent l="0" t="0" r="0" b="0"/>
            <wp:docPr id="422" name="Picture" title="fig:"/>
            <wp:cNvGraphicFramePr/>
            <a:graphic xmlns:a="http://schemas.openxmlformats.org/drawingml/2006/main">
              <a:graphicData uri="http://schemas.openxmlformats.org/drawingml/2006/picture">
                <pic:pic xmlns:pic="http://schemas.openxmlformats.org/drawingml/2006/picture">
                  <pic:nvPicPr>
                    <pic:cNvPr id="423" name="Picture" descr="fig/fpt_itc.svg"/>
                    <pic:cNvPicPr>
                      <a:picLocks noChangeAspect="1" noChangeArrowheads="1"/>
                    </pic:cNvPicPr>
                  </pic:nvPicPr>
                  <pic:blipFill>
                    <a:blip r:embed="rId123">
                      <a:extLst>
                        <a:ext uri="{28A0092B-C50C-407E-A947-70E740481C1C}">
                          <a14:useLocalDpi xmlns:a14="http://schemas.microsoft.com/office/drawing/2010/main" val="0"/>
                        </a:ext>
                        <a:ext uri="{96DAC541-7B7A-43D3-8B79-37D633B846F1}">
                          <asvg:svgBlip xmlns:asvg="http://schemas.microsoft.com/office/drawing/2016/SVG/main" r:embed="rId124"/>
                        </a:ext>
                      </a:extLst>
                    </a:blip>
                    <a:stretch>
                      <a:fillRect/>
                    </a:stretch>
                  </pic:blipFill>
                  <pic:spPr bwMode="auto">
                    <a:xfrm>
                      <a:off x="0" y="0"/>
                      <a:ext cx="3941884" cy="424961"/>
                    </a:xfrm>
                    <a:prstGeom prst="rect">
                      <a:avLst/>
                    </a:prstGeom>
                    <a:noFill/>
                    <a:ln w="9525">
                      <a:noFill/>
                      <a:headEnd/>
                      <a:tailEnd/>
                    </a:ln>
                  </pic:spPr>
                </pic:pic>
              </a:graphicData>
            </a:graphic>
          </wp:inline>
        </w:drawing>
      </w:r>
    </w:p>
    <w:p w14:paraId="764FD9DA" w14:textId="77777777" w:rsidR="00D66902" w:rsidRDefault="00B26CA3">
      <w:pPr>
        <w:pStyle w:val="BodyText"/>
      </w:pPr>
      <w:r>
        <w:t xml:space="preserve">This family consists of only one component, </w:t>
      </w:r>
      <w:hyperlink w:anchor="fpt_itc.1">
        <w:r>
          <w:rPr>
            <w:rStyle w:val="Hyperlink"/>
          </w:rPr>
          <w:t>FPT_ITC.1</w:t>
        </w:r>
      </w:hyperlink>
      <w:r>
        <w:t>, which requires that the TSF ensure that all TSF data transmitted between the TSF and another trusted IT product is protected from unauthorized disclosure while in transit.</w:t>
      </w:r>
    </w:p>
    <w:p w14:paraId="70656D70" w14:textId="77777777" w:rsidR="00D66902" w:rsidRDefault="00B26CA3">
      <w:pPr>
        <w:pStyle w:val="Heading3"/>
      </w:pPr>
      <w:bookmarkStart w:id="542" w:name="fpt_itc.1"/>
      <w:bookmarkStart w:id="543" w:name="_Toc132871351"/>
      <w:r>
        <w:t>FPT_ITC.1</w:t>
      </w:r>
      <w:r>
        <w:t xml:space="preserve"> Inter-TSF confidentiality during transmission</w:t>
      </w:r>
      <w:bookmarkEnd w:id="543"/>
    </w:p>
    <w:p w14:paraId="7E245B98" w14:textId="77777777" w:rsidR="00D66902" w:rsidRDefault="00B26CA3">
      <w:pPr>
        <w:pStyle w:val="elementbold"/>
      </w:pPr>
      <w:bookmarkStart w:id="544" w:name="fpt_itc.1.1"/>
      <w:r>
        <w:rPr>
          <w:bCs/>
          <w:sz w:val="20"/>
        </w:rPr>
        <w:t>FPT_ITC.1.1</w:t>
      </w:r>
      <w:bookmarkEnd w:id="544"/>
      <w:r>
        <w:tab/>
        <w:t>The TSF shall protect all TSF data transmitted from the TSF to another trusted IT product from unauthorized disclosure during transmission.</w:t>
      </w:r>
    </w:p>
    <w:p w14:paraId="53DAC470" w14:textId="77777777" w:rsidR="00D66902" w:rsidRDefault="00B26CA3">
      <w:pPr>
        <w:pStyle w:val="Heading2"/>
      </w:pPr>
      <w:bookmarkStart w:id="545" w:name="fpt_iti"/>
      <w:bookmarkStart w:id="546" w:name="_Toc132871352"/>
      <w:bookmarkEnd w:id="542"/>
      <w:bookmarkEnd w:id="540"/>
      <w:r>
        <w:t>Integrity of exported TSF data (FPT_ITI)</w:t>
      </w:r>
      <w:bookmarkEnd w:id="546"/>
    </w:p>
    <w:p w14:paraId="0AAEDE06" w14:textId="77777777" w:rsidR="00D66902" w:rsidRDefault="00B26CA3">
      <w:pPr>
        <w:pStyle w:val="nonumsection"/>
      </w:pPr>
      <w:r>
        <w:t>Family Behaviour</w:t>
      </w:r>
    </w:p>
    <w:p w14:paraId="71883DC8" w14:textId="77777777" w:rsidR="00D66902" w:rsidRDefault="00B26CA3">
      <w:pPr>
        <w:pStyle w:val="BodyText"/>
      </w:pPr>
      <w:r>
        <w:t>This family defines the rules for the protection, from unauthorized modification, of TSF data during transmission between the TSF and another trusted IT product.</w:t>
      </w:r>
    </w:p>
    <w:p w14:paraId="12B704F0" w14:textId="77777777" w:rsidR="00D66902" w:rsidRDefault="00B26CA3">
      <w:pPr>
        <w:pStyle w:val="nonumsection"/>
      </w:pPr>
      <w:r>
        <w:t>Component levelling</w:t>
      </w:r>
    </w:p>
    <w:p w14:paraId="12453897" w14:textId="77777777" w:rsidR="00D66902" w:rsidRDefault="00B26CA3">
      <w:pPr>
        <w:pStyle w:val="CaptionedFigure"/>
      </w:pPr>
      <w:r>
        <w:rPr>
          <w:noProof/>
        </w:rPr>
        <w:drawing>
          <wp:inline distT="0" distB="0" distL="0" distR="0" wp14:anchorId="4E6243BD" wp14:editId="2ACD77F6">
            <wp:extent cx="4117730" cy="424961"/>
            <wp:effectExtent l="0" t="0" r="0" b="0"/>
            <wp:docPr id="428" name="Picture" title="fig:"/>
            <wp:cNvGraphicFramePr/>
            <a:graphic xmlns:a="http://schemas.openxmlformats.org/drawingml/2006/main">
              <a:graphicData uri="http://schemas.openxmlformats.org/drawingml/2006/picture">
                <pic:pic xmlns:pic="http://schemas.openxmlformats.org/drawingml/2006/picture">
                  <pic:nvPicPr>
                    <pic:cNvPr id="429" name="Picture" descr="fig/fpt_iti.svg"/>
                    <pic:cNvPicPr>
                      <a:picLocks noChangeAspect="1" noChangeArrowheads="1"/>
                    </pic:cNvPicPr>
                  </pic:nvPicPr>
                  <pic:blipFill>
                    <a:blip r:embed="rId125">
                      <a:extLst>
                        <a:ext uri="{28A0092B-C50C-407E-A947-70E740481C1C}">
                          <a14:useLocalDpi xmlns:a14="http://schemas.microsoft.com/office/drawing/2010/main" val="0"/>
                        </a:ext>
                        <a:ext uri="{96DAC541-7B7A-43D3-8B79-37D633B846F1}">
                          <asvg:svgBlip xmlns:asvg="http://schemas.microsoft.com/office/drawing/2016/SVG/main" r:embed="rId126"/>
                        </a:ext>
                      </a:extLst>
                    </a:blip>
                    <a:stretch>
                      <a:fillRect/>
                    </a:stretch>
                  </pic:blipFill>
                  <pic:spPr bwMode="auto">
                    <a:xfrm>
                      <a:off x="0" y="0"/>
                      <a:ext cx="4117730" cy="424961"/>
                    </a:xfrm>
                    <a:prstGeom prst="rect">
                      <a:avLst/>
                    </a:prstGeom>
                    <a:noFill/>
                    <a:ln w="9525">
                      <a:noFill/>
                      <a:headEnd/>
                      <a:tailEnd/>
                    </a:ln>
                  </pic:spPr>
                </pic:pic>
              </a:graphicData>
            </a:graphic>
          </wp:inline>
        </w:drawing>
      </w:r>
    </w:p>
    <w:p w14:paraId="0498C4B0" w14:textId="77777777" w:rsidR="00D66902" w:rsidRDefault="00B26CA3">
      <w:pPr>
        <w:pStyle w:val="BodyText"/>
      </w:pPr>
      <w:hyperlink w:anchor="fpt_iti.1">
        <w:r>
          <w:rPr>
            <w:rStyle w:val="Hyperlink"/>
          </w:rPr>
          <w:t>FPT_ITI.1</w:t>
        </w:r>
      </w:hyperlink>
      <w:r>
        <w:t>, provides the ability to detect modification of TSF data during transmission between the TSF and another trusted IT product, under the assumption that another trusted IT product is cognizant of the mechanism used.</w:t>
      </w:r>
    </w:p>
    <w:p w14:paraId="73BE4084" w14:textId="77777777" w:rsidR="00D66902" w:rsidRDefault="00B26CA3">
      <w:pPr>
        <w:pStyle w:val="BodyText"/>
      </w:pPr>
      <w:hyperlink w:anchor="fpt_iti.2">
        <w:r>
          <w:rPr>
            <w:rStyle w:val="Hyperlink"/>
          </w:rPr>
          <w:t>FPT_ITI.</w:t>
        </w:r>
        <w:r>
          <w:rPr>
            <w:rStyle w:val="Hyperlink"/>
          </w:rPr>
          <w:t>2</w:t>
        </w:r>
      </w:hyperlink>
      <w:r>
        <w:t xml:space="preserve"> provides the ability for another trusted IT product not only to detect modification, but to correct all TSF data under the assumption that another trusted IT product is cognizant of the mechanism used.</w:t>
      </w:r>
    </w:p>
    <w:p w14:paraId="64BE0B13" w14:textId="77777777" w:rsidR="00D66902" w:rsidRDefault="00B26CA3">
      <w:pPr>
        <w:pStyle w:val="nonumsection"/>
      </w:pPr>
      <w:r>
        <w:t>Management:</w:t>
      </w:r>
      <w:r>
        <w:tab/>
      </w:r>
      <w:r>
        <w:rPr>
          <w:rFonts w:ascii="Times New Roman" w:hAnsi="Times New Roman"/>
        </w:rPr>
        <w:t xml:space="preserve"> </w:t>
      </w:r>
      <w:hyperlink w:anchor="fpt_iti.2">
        <w:r>
          <w:rPr>
            <w:rStyle w:val="Hyperlink"/>
          </w:rPr>
          <w:t>FPT_ITI.2</w:t>
        </w:r>
      </w:hyperlink>
    </w:p>
    <w:p w14:paraId="69BBD34F"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65A65DC1" w14:textId="77777777" w:rsidR="00D66902" w:rsidRDefault="00B26CA3">
      <w:pPr>
        <w:pStyle w:val="ListBullet"/>
      </w:pPr>
      <w:r>
        <w:t>Management of the types of TSF data that the TSF tries to correct if modified in transit;</w:t>
      </w:r>
    </w:p>
    <w:p w14:paraId="3A67B012" w14:textId="77777777" w:rsidR="00D66902" w:rsidRDefault="00B26CA3">
      <w:pPr>
        <w:pStyle w:val="ListBullet"/>
      </w:pPr>
      <w:r>
        <w:t>Management of the types of action that the TSF takes if TSF data is modified in transit.</w:t>
      </w:r>
    </w:p>
    <w:p w14:paraId="36DA7F27" w14:textId="77777777" w:rsidR="00D66902" w:rsidRDefault="00B26CA3">
      <w:pPr>
        <w:pStyle w:val="nonumsection"/>
      </w:pPr>
      <w:r>
        <w:t>Audit:</w:t>
      </w:r>
      <w:r>
        <w:tab/>
      </w:r>
      <w:r>
        <w:tab/>
      </w:r>
      <w:hyperlink w:anchor="fpt_iti.1">
        <w:r>
          <w:rPr>
            <w:rStyle w:val="Hyperlink"/>
          </w:rPr>
          <w:t>FPT_ITI.1</w:t>
        </w:r>
      </w:hyperlink>
    </w:p>
    <w:p w14:paraId="774CC21F"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56C01FFD" w14:textId="77777777" w:rsidR="00D66902" w:rsidRDefault="00B26CA3">
      <w:pPr>
        <w:pStyle w:val="ListBullet"/>
      </w:pPr>
      <w:r>
        <w:t>Minimal: The detection of modification of transmitted TSF data;</w:t>
      </w:r>
    </w:p>
    <w:p w14:paraId="23980926" w14:textId="77777777" w:rsidR="00D66902" w:rsidRDefault="00B26CA3">
      <w:pPr>
        <w:pStyle w:val="ListBullet"/>
      </w:pPr>
      <w:r>
        <w:t>Basic: The ac</w:t>
      </w:r>
      <w:r>
        <w:t>tion taken upon detection of modification of transmitted TSF data.</w:t>
      </w:r>
    </w:p>
    <w:p w14:paraId="1AA3C149" w14:textId="77777777" w:rsidR="00D66902" w:rsidRDefault="00B26CA3">
      <w:pPr>
        <w:pStyle w:val="nonumsection"/>
      </w:pPr>
      <w:r>
        <w:lastRenderedPageBreak/>
        <w:t>Audit:</w:t>
      </w:r>
      <w:r>
        <w:tab/>
      </w:r>
      <w:r>
        <w:tab/>
      </w:r>
      <w:hyperlink w:anchor="fpt_iti.2">
        <w:r>
          <w:rPr>
            <w:rStyle w:val="Hyperlink"/>
          </w:rPr>
          <w:t>FPT_ITI.2</w:t>
        </w:r>
      </w:hyperlink>
    </w:p>
    <w:p w14:paraId="173AD621"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473563D7" w14:textId="77777777" w:rsidR="00D66902" w:rsidRDefault="00B26CA3">
      <w:pPr>
        <w:pStyle w:val="ListBullet"/>
      </w:pPr>
      <w:r>
        <w:t>Minimal: The detection of modification of transmitted TSF data;</w:t>
      </w:r>
    </w:p>
    <w:p w14:paraId="6643FD41" w14:textId="77777777" w:rsidR="00D66902" w:rsidRDefault="00B26CA3">
      <w:pPr>
        <w:pStyle w:val="ListBullet"/>
      </w:pPr>
      <w:r>
        <w:t>Basic: The action taken upon detection of modification of transmitted TSF data;</w:t>
      </w:r>
    </w:p>
    <w:p w14:paraId="595791C2" w14:textId="77777777" w:rsidR="00D66902" w:rsidRDefault="00B26CA3">
      <w:pPr>
        <w:pStyle w:val="ListBullet"/>
      </w:pPr>
      <w:r>
        <w:t>Basic: The use of the correction mechanism.</w:t>
      </w:r>
    </w:p>
    <w:p w14:paraId="0F7FB5F1" w14:textId="77777777" w:rsidR="00D66902" w:rsidRDefault="00B26CA3">
      <w:pPr>
        <w:pStyle w:val="Heading3"/>
      </w:pPr>
      <w:bookmarkStart w:id="547" w:name="fpt_iti.1"/>
      <w:bookmarkStart w:id="548" w:name="_Toc132871353"/>
      <w:r>
        <w:t>F</w:t>
      </w:r>
      <w:r>
        <w:t>PT_ITI.1 Inter-TSF detection of modification</w:t>
      </w:r>
      <w:bookmarkEnd w:id="548"/>
    </w:p>
    <w:p w14:paraId="317398B2" w14:textId="77777777" w:rsidR="00D66902" w:rsidRDefault="00B26CA3">
      <w:pPr>
        <w:pStyle w:val="elementbold"/>
      </w:pPr>
      <w:bookmarkStart w:id="549" w:name="fpt_iti.1.1"/>
      <w:r>
        <w:rPr>
          <w:bCs/>
          <w:sz w:val="20"/>
        </w:rPr>
        <w:t>FPT_ITI.1.1</w:t>
      </w:r>
      <w:bookmarkEnd w:id="549"/>
      <w:r>
        <w:tab/>
        <w:t xml:space="preserve">The TSF shall provide the capability to detect modification of all TSF data during transmission between the TSF and another trusted IT product within the following metric: [assignment </w:t>
      </w:r>
      <w:r>
        <w:rPr>
          <w:vertAlign w:val="superscript"/>
        </w:rPr>
        <w:t>(a1)</w:t>
      </w:r>
      <w:r>
        <w:t>: a defined</w:t>
      </w:r>
      <w:r>
        <w:t xml:space="preserve"> modification metric].</w:t>
      </w:r>
    </w:p>
    <w:p w14:paraId="3AB5BCB5" w14:textId="77777777" w:rsidR="00D66902" w:rsidRDefault="00B26CA3">
      <w:pPr>
        <w:pStyle w:val="nonumsection"/>
      </w:pPr>
      <w:r>
        <w:t>Notes on operations</w:t>
      </w:r>
    </w:p>
    <w:p w14:paraId="69152FA3" w14:textId="77777777" w:rsidR="00D66902" w:rsidRDefault="00B26CA3">
      <w:pPr>
        <w:pStyle w:val="BodyText"/>
      </w:pPr>
      <w:r>
        <w:t xml:space="preserve">In </w:t>
      </w:r>
      <w:hyperlink w:anchor="fpt_iti.1.1">
        <w:r>
          <w:rPr>
            <w:rStyle w:val="Hyperlink"/>
          </w:rPr>
          <w:t>FPT_ITI.1.1</w:t>
        </w:r>
      </w:hyperlink>
      <w:r>
        <w:t xml:space="preserve"> (a1), the PP, PP-Module, functional package or ST should specify the modification metric that the detection mechanism satisfies. This modification metric shall specify the desired strength of the modification detection.</w:t>
      </w:r>
    </w:p>
    <w:p w14:paraId="6CD16FC8" w14:textId="77777777" w:rsidR="00D66902" w:rsidRDefault="00B26CA3">
      <w:pPr>
        <w:pStyle w:val="elementbold"/>
      </w:pPr>
      <w:bookmarkStart w:id="550" w:name="fpt_iti.1.2"/>
      <w:r>
        <w:rPr>
          <w:bCs/>
          <w:sz w:val="20"/>
        </w:rPr>
        <w:t>FPT_ITI.1.2</w:t>
      </w:r>
      <w:bookmarkEnd w:id="550"/>
      <w:r>
        <w:tab/>
        <w:t xml:space="preserve">The TSF shall provide the capability to verify the integrity of all TSF data transmitted between the TSF and another trusted IT product and perform [assignment </w:t>
      </w:r>
      <w:r>
        <w:rPr>
          <w:vertAlign w:val="superscript"/>
        </w:rPr>
        <w:t>(a1)</w:t>
      </w:r>
      <w:r>
        <w:t>: action to be taken] if modifications are detected.</w:t>
      </w:r>
    </w:p>
    <w:p w14:paraId="39BA3741" w14:textId="77777777" w:rsidR="00D66902" w:rsidRDefault="00B26CA3">
      <w:pPr>
        <w:pStyle w:val="nonumsection"/>
      </w:pPr>
      <w:r>
        <w:t>Notes on operations</w:t>
      </w:r>
    </w:p>
    <w:p w14:paraId="37E68C29" w14:textId="77777777" w:rsidR="00D66902" w:rsidRDefault="00B26CA3">
      <w:pPr>
        <w:pStyle w:val="BodyText"/>
      </w:pPr>
      <w:r>
        <w:t xml:space="preserve">In </w:t>
      </w:r>
      <w:hyperlink w:anchor="fpt_iti.1.2">
        <w:r>
          <w:rPr>
            <w:rStyle w:val="Hyperlink"/>
          </w:rPr>
          <w:t>FPT_ITI.1.2</w:t>
        </w:r>
      </w:hyperlink>
      <w:r>
        <w:t xml:space="preserve"> </w:t>
      </w:r>
      <w:r>
        <w:t>(a1), the PP, PP-Module, functional package or ST should specify the actions to be taken if a modification of TSF data has been detected. An example of an action is: “ignore the TSF data and request the originating trusted product to send the TSF data agai</w:t>
      </w:r>
      <w:r>
        <w:t>n”.</w:t>
      </w:r>
    </w:p>
    <w:p w14:paraId="229BC8AE" w14:textId="77777777" w:rsidR="00D66902" w:rsidRDefault="00B26CA3">
      <w:pPr>
        <w:pStyle w:val="Heading3"/>
      </w:pPr>
      <w:bookmarkStart w:id="551" w:name="fpt_iti.2"/>
      <w:bookmarkStart w:id="552" w:name="_Toc132871354"/>
      <w:bookmarkEnd w:id="547"/>
      <w:r>
        <w:t>FPT_ITI.2 Inter-TSF detection and correction of modification</w:t>
      </w:r>
      <w:bookmarkEnd w:id="552"/>
    </w:p>
    <w:p w14:paraId="4D6E6F23" w14:textId="77777777" w:rsidR="00D66902" w:rsidRDefault="00B26CA3">
      <w:pPr>
        <w:pStyle w:val="nonumsection"/>
      </w:pPr>
      <w:r>
        <w:t>Hierarchical to:</w:t>
      </w:r>
      <w:r>
        <w:tab/>
      </w:r>
      <w:hyperlink w:anchor="fpt_iti.1">
        <w:r>
          <w:rPr>
            <w:rStyle w:val="Hyperlink"/>
          </w:rPr>
          <w:t>FPT_ITI.1</w:t>
        </w:r>
      </w:hyperlink>
    </w:p>
    <w:p w14:paraId="20AA66D6" w14:textId="77777777" w:rsidR="00D66902" w:rsidRDefault="00B26CA3">
      <w:pPr>
        <w:pStyle w:val="element"/>
      </w:pPr>
      <w:bookmarkStart w:id="553" w:name="fpt_iti.2.1"/>
      <w:r>
        <w:rPr>
          <w:b/>
          <w:bCs/>
          <w:sz w:val="20"/>
        </w:rPr>
        <w:t>FPT_ITI.2.1</w:t>
      </w:r>
      <w:bookmarkEnd w:id="553"/>
      <w:r>
        <w:tab/>
        <w:t>The TSF shall provide the capability to detect modification of all TSF data during tra</w:t>
      </w:r>
      <w:r>
        <w:t xml:space="preserve">nsmission between the TSF and another trusted IT product within the following metric: [assignment </w:t>
      </w:r>
      <w:r>
        <w:rPr>
          <w:vertAlign w:val="superscript"/>
        </w:rPr>
        <w:t>(a1)</w:t>
      </w:r>
      <w:r>
        <w:t>: a defined modification metric].</w:t>
      </w:r>
    </w:p>
    <w:p w14:paraId="4437E068" w14:textId="77777777" w:rsidR="00D66902" w:rsidRDefault="00B26CA3">
      <w:pPr>
        <w:pStyle w:val="nonumsection"/>
      </w:pPr>
      <w:r>
        <w:t>Notes on operations</w:t>
      </w:r>
    </w:p>
    <w:p w14:paraId="2EA8C641" w14:textId="77777777" w:rsidR="00D66902" w:rsidRDefault="00B26CA3">
      <w:pPr>
        <w:pStyle w:val="BodyText"/>
      </w:pPr>
      <w:r>
        <w:t xml:space="preserve">In </w:t>
      </w:r>
      <w:hyperlink w:anchor="fpt_iti.2.1">
        <w:r>
          <w:rPr>
            <w:rStyle w:val="Hyperlink"/>
          </w:rPr>
          <w:t>FPT_ITI.2.1</w:t>
        </w:r>
      </w:hyperlink>
      <w:r>
        <w:t xml:space="preserve"> (a1), the PP, PP-M</w:t>
      </w:r>
      <w:r>
        <w:t>odule, functional package or ST should specify the modification metric that the detection mechanism satisfies. This modification metric shall specify the desired strength of the modification detection.</w:t>
      </w:r>
    </w:p>
    <w:p w14:paraId="1BCA889A" w14:textId="77777777" w:rsidR="00D66902" w:rsidRDefault="00B26CA3">
      <w:pPr>
        <w:pStyle w:val="element"/>
      </w:pPr>
      <w:bookmarkStart w:id="554" w:name="fpt_iti.2.2"/>
      <w:r>
        <w:rPr>
          <w:b/>
          <w:bCs/>
          <w:sz w:val="20"/>
        </w:rPr>
        <w:t>FPT_ITI.2.2</w:t>
      </w:r>
      <w:bookmarkEnd w:id="554"/>
      <w:r>
        <w:tab/>
        <w:t>The TSF shall provide the capability to ve</w:t>
      </w:r>
      <w:r>
        <w:t xml:space="preserve">rify the integrity of all TSF data transmitted between the TSF and another trusted IT product and perform [assignment </w:t>
      </w:r>
      <w:r>
        <w:rPr>
          <w:vertAlign w:val="superscript"/>
        </w:rPr>
        <w:t>(a1)</w:t>
      </w:r>
      <w:r>
        <w:t>: action to be taken] if modifications are detected.</w:t>
      </w:r>
    </w:p>
    <w:p w14:paraId="43E73F62" w14:textId="77777777" w:rsidR="00D66902" w:rsidRDefault="00B26CA3">
      <w:pPr>
        <w:pStyle w:val="nonumsection"/>
      </w:pPr>
      <w:r>
        <w:lastRenderedPageBreak/>
        <w:t>Notes on operations</w:t>
      </w:r>
    </w:p>
    <w:p w14:paraId="1977585D" w14:textId="77777777" w:rsidR="00D66902" w:rsidRDefault="00B26CA3">
      <w:pPr>
        <w:pStyle w:val="BodyText"/>
      </w:pPr>
      <w:r>
        <w:t xml:space="preserve">In </w:t>
      </w:r>
      <w:hyperlink w:anchor="fpt_iti.2.2">
        <w:r>
          <w:rPr>
            <w:rStyle w:val="Hyperlink"/>
          </w:rPr>
          <w:t>FPT_ITI.2.2</w:t>
        </w:r>
      </w:hyperlink>
      <w:r>
        <w:t xml:space="preserve"> (a1), the PP, PP-Module, functional package or ST should specify the actions to be taken if a modification of TSF data has been detected.</w:t>
      </w:r>
    </w:p>
    <w:p w14:paraId="12859F63" w14:textId="77777777" w:rsidR="00D66902" w:rsidRDefault="00B26CA3">
      <w:pPr>
        <w:pStyle w:val="elementbold"/>
      </w:pPr>
      <w:bookmarkStart w:id="555" w:name="fpt_iti.2.3"/>
      <w:r>
        <w:rPr>
          <w:bCs/>
          <w:sz w:val="20"/>
        </w:rPr>
        <w:t>FPT_ITI.2.3</w:t>
      </w:r>
      <w:bookmarkEnd w:id="555"/>
      <w:r>
        <w:tab/>
        <w:t xml:space="preserve">The TSF shall provide the capability to correct [assignment </w:t>
      </w:r>
      <w:r>
        <w:rPr>
          <w:vertAlign w:val="superscript"/>
        </w:rPr>
        <w:t>(a1)</w:t>
      </w:r>
      <w:r>
        <w:t>: type of modificati</w:t>
      </w:r>
      <w:r>
        <w:t>on] of all TSF data transmitted between the TSF and another trusted IT product.</w:t>
      </w:r>
    </w:p>
    <w:p w14:paraId="2B4043E6" w14:textId="77777777" w:rsidR="00D66902" w:rsidRDefault="00B26CA3">
      <w:pPr>
        <w:pStyle w:val="nonumsection"/>
      </w:pPr>
      <w:r>
        <w:t>Notes on operations</w:t>
      </w:r>
    </w:p>
    <w:p w14:paraId="5B79AB77" w14:textId="77777777" w:rsidR="00D66902" w:rsidRDefault="00B26CA3">
      <w:pPr>
        <w:pStyle w:val="BodyText"/>
      </w:pPr>
      <w:r>
        <w:t xml:space="preserve">In </w:t>
      </w:r>
      <w:hyperlink w:anchor="fpt_iti.2.3">
        <w:r>
          <w:rPr>
            <w:rStyle w:val="Hyperlink"/>
          </w:rPr>
          <w:t>FPT_ITI.2.3</w:t>
        </w:r>
      </w:hyperlink>
      <w:r>
        <w:t xml:space="preserve"> (a1), the author of a PP, PP-Module, functional package or ST should defin</w:t>
      </w:r>
      <w:r>
        <w:t>e the types of modification from which the TSF should be capable of recovering.</w:t>
      </w:r>
    </w:p>
    <w:p w14:paraId="65B3D70F" w14:textId="77777777" w:rsidR="00D66902" w:rsidRDefault="00B26CA3">
      <w:pPr>
        <w:pStyle w:val="Heading2"/>
      </w:pPr>
      <w:bookmarkStart w:id="556" w:name="fpt_itt"/>
      <w:bookmarkStart w:id="557" w:name="_Toc132871355"/>
      <w:bookmarkEnd w:id="551"/>
      <w:bookmarkEnd w:id="545"/>
      <w:r>
        <w:t>Internal TOE TSF data transfer (FPT_ITT)</w:t>
      </w:r>
      <w:bookmarkEnd w:id="557"/>
    </w:p>
    <w:p w14:paraId="3F4E4AB1" w14:textId="77777777" w:rsidR="00D66902" w:rsidRDefault="00B26CA3">
      <w:pPr>
        <w:pStyle w:val="nonumsection"/>
      </w:pPr>
      <w:r>
        <w:t>Family Behaviour</w:t>
      </w:r>
    </w:p>
    <w:p w14:paraId="399445E3" w14:textId="77777777" w:rsidR="00D66902" w:rsidRDefault="00B26CA3">
      <w:pPr>
        <w:pStyle w:val="BodyText"/>
      </w:pPr>
      <w:r>
        <w:t>This family provides requirements that address protection of TSF data when it is transferred between separate parts of</w:t>
      </w:r>
      <w:r>
        <w:t xml:space="preserve"> a TOE across an internal channel.</w:t>
      </w:r>
    </w:p>
    <w:p w14:paraId="0849EA4A" w14:textId="77777777" w:rsidR="00D66902" w:rsidRDefault="00B26CA3">
      <w:pPr>
        <w:pStyle w:val="nonumsection"/>
      </w:pPr>
      <w:r>
        <w:t>Component levelling</w:t>
      </w:r>
    </w:p>
    <w:p w14:paraId="16ADBDAD" w14:textId="77777777" w:rsidR="00D66902" w:rsidRDefault="00B26CA3">
      <w:pPr>
        <w:pStyle w:val="CaptionedFigure"/>
      </w:pPr>
      <w:r>
        <w:rPr>
          <w:noProof/>
        </w:rPr>
        <w:drawing>
          <wp:inline distT="0" distB="0" distL="0" distR="0" wp14:anchorId="277FEB17" wp14:editId="716A9936">
            <wp:extent cx="4117730" cy="952500"/>
            <wp:effectExtent l="0" t="0" r="0" b="0"/>
            <wp:docPr id="435" name="Picture" title="fig:"/>
            <wp:cNvGraphicFramePr/>
            <a:graphic xmlns:a="http://schemas.openxmlformats.org/drawingml/2006/main">
              <a:graphicData uri="http://schemas.openxmlformats.org/drawingml/2006/picture">
                <pic:pic xmlns:pic="http://schemas.openxmlformats.org/drawingml/2006/picture">
                  <pic:nvPicPr>
                    <pic:cNvPr id="436" name="Picture" descr="fig/fpt_itt.svg"/>
                    <pic:cNvPicPr>
                      <a:picLocks noChangeAspect="1" noChangeArrowheads="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bwMode="auto">
                    <a:xfrm>
                      <a:off x="0" y="0"/>
                      <a:ext cx="4117730" cy="952500"/>
                    </a:xfrm>
                    <a:prstGeom prst="rect">
                      <a:avLst/>
                    </a:prstGeom>
                    <a:noFill/>
                    <a:ln w="9525">
                      <a:noFill/>
                      <a:headEnd/>
                      <a:tailEnd/>
                    </a:ln>
                  </pic:spPr>
                </pic:pic>
              </a:graphicData>
            </a:graphic>
          </wp:inline>
        </w:drawing>
      </w:r>
    </w:p>
    <w:p w14:paraId="22525072" w14:textId="77777777" w:rsidR="00D66902" w:rsidRDefault="00B26CA3">
      <w:pPr>
        <w:pStyle w:val="BodyText"/>
      </w:pPr>
      <w:hyperlink w:anchor="fpt_itt.1">
        <w:r>
          <w:rPr>
            <w:rStyle w:val="Hyperlink"/>
          </w:rPr>
          <w:t>FPT_ITT.1</w:t>
        </w:r>
      </w:hyperlink>
      <w:r>
        <w:t xml:space="preserve"> </w:t>
      </w:r>
      <w:r>
        <w:t>requires that TSF data be protected when transmitted between separate parts of the TOE.</w:t>
      </w:r>
    </w:p>
    <w:p w14:paraId="4AE4DA8A" w14:textId="77777777" w:rsidR="00D66902" w:rsidRDefault="00B26CA3">
      <w:pPr>
        <w:pStyle w:val="BodyText"/>
      </w:pPr>
      <w:hyperlink w:anchor="fpt_itt.2">
        <w:r>
          <w:rPr>
            <w:rStyle w:val="Hyperlink"/>
          </w:rPr>
          <w:t>FPT_ITT.2</w:t>
        </w:r>
      </w:hyperlink>
      <w:r>
        <w:t xml:space="preserve"> requires that the TSF separate user data from TSF data during transmission.</w:t>
      </w:r>
    </w:p>
    <w:p w14:paraId="48A0B1A8" w14:textId="77777777" w:rsidR="00D66902" w:rsidRDefault="00B26CA3">
      <w:pPr>
        <w:pStyle w:val="BodyText"/>
      </w:pPr>
      <w:hyperlink w:anchor="fpt_itt.3">
        <w:r>
          <w:rPr>
            <w:rStyle w:val="Hyperlink"/>
          </w:rPr>
          <w:t>FPT_ITT.3</w:t>
        </w:r>
      </w:hyperlink>
      <w:r>
        <w:t xml:space="preserve"> requires that the TSF data transmitted between separate parts of the TOE is monitored for identified integrity errors.</w:t>
      </w:r>
    </w:p>
    <w:p w14:paraId="57CC457C" w14:textId="77777777" w:rsidR="00D66902" w:rsidRDefault="00B26CA3">
      <w:pPr>
        <w:pStyle w:val="nonumsection"/>
      </w:pPr>
      <w:r>
        <w:t>Management:</w:t>
      </w:r>
      <w:r>
        <w:tab/>
      </w:r>
      <w:r>
        <w:rPr>
          <w:rFonts w:ascii="Times New Roman" w:hAnsi="Times New Roman"/>
        </w:rPr>
        <w:t xml:space="preserve"> </w:t>
      </w:r>
      <w:hyperlink w:anchor="fpt_itt.1">
        <w:r>
          <w:rPr>
            <w:rStyle w:val="Hyperlink"/>
          </w:rPr>
          <w:t>FPT_ITT.1</w:t>
        </w:r>
      </w:hyperlink>
    </w:p>
    <w:p w14:paraId="52927C83"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58BF9EF5" w14:textId="77777777" w:rsidR="00D66902" w:rsidRDefault="00B26CA3">
      <w:pPr>
        <w:pStyle w:val="ListBullet"/>
      </w:pPr>
      <w:r>
        <w:t>Management of the types of modification against which the TSF should protect;</w:t>
      </w:r>
    </w:p>
    <w:p w14:paraId="4A41F006" w14:textId="77777777" w:rsidR="00D66902" w:rsidRDefault="00B26CA3">
      <w:pPr>
        <w:pStyle w:val="ListBullet"/>
      </w:pPr>
      <w:r>
        <w:t>Management of the mechanism</w:t>
      </w:r>
      <w:r>
        <w:t xml:space="preserve"> used to provide the protection of the data in transit between different parts of the TSF.</w:t>
      </w:r>
    </w:p>
    <w:p w14:paraId="5EA1F9E8" w14:textId="77777777" w:rsidR="00D66902" w:rsidRDefault="00B26CA3">
      <w:pPr>
        <w:pStyle w:val="nonumsection"/>
      </w:pPr>
      <w:r>
        <w:t>Management:</w:t>
      </w:r>
      <w:r>
        <w:tab/>
      </w:r>
      <w:r>
        <w:rPr>
          <w:rFonts w:ascii="Times New Roman" w:hAnsi="Times New Roman"/>
        </w:rPr>
        <w:t xml:space="preserve"> </w:t>
      </w:r>
      <w:hyperlink w:anchor="fpt_itt.2">
        <w:r>
          <w:rPr>
            <w:rStyle w:val="Hyperlink"/>
          </w:rPr>
          <w:t>FPT_ITT.2</w:t>
        </w:r>
      </w:hyperlink>
    </w:p>
    <w:p w14:paraId="06FD306C"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3A374B5E" w14:textId="77777777" w:rsidR="00D66902" w:rsidRDefault="00B26CA3">
      <w:pPr>
        <w:pStyle w:val="ListBullet"/>
      </w:pPr>
      <w:r>
        <w:t>Management of the types of modification against which the TSF should protect;</w:t>
      </w:r>
    </w:p>
    <w:p w14:paraId="76532E76" w14:textId="77777777" w:rsidR="00D66902" w:rsidRDefault="00B26CA3">
      <w:pPr>
        <w:pStyle w:val="ListBullet"/>
      </w:pPr>
      <w:r>
        <w:lastRenderedPageBreak/>
        <w:t>Man</w:t>
      </w:r>
      <w:r>
        <w:t>agement of the mechanism used to provide the protection of the data in transit between different parts of the TSF;</w:t>
      </w:r>
    </w:p>
    <w:p w14:paraId="702A527C" w14:textId="77777777" w:rsidR="00D66902" w:rsidRDefault="00B26CA3">
      <w:pPr>
        <w:pStyle w:val="ListBullet"/>
      </w:pPr>
      <w:r>
        <w:t>Management of the separation mechanism.</w:t>
      </w:r>
    </w:p>
    <w:p w14:paraId="22AB555C" w14:textId="77777777" w:rsidR="00D66902" w:rsidRDefault="00B26CA3">
      <w:pPr>
        <w:pStyle w:val="nonumsection"/>
      </w:pPr>
      <w:r>
        <w:t>Management:</w:t>
      </w:r>
      <w:r>
        <w:tab/>
      </w:r>
      <w:r>
        <w:rPr>
          <w:rFonts w:ascii="Times New Roman" w:hAnsi="Times New Roman"/>
        </w:rPr>
        <w:t xml:space="preserve"> </w:t>
      </w:r>
      <w:hyperlink w:anchor="fpt_itt.3">
        <w:r>
          <w:rPr>
            <w:rStyle w:val="Hyperlink"/>
          </w:rPr>
          <w:t>FPT_ITT.3</w:t>
        </w:r>
      </w:hyperlink>
    </w:p>
    <w:p w14:paraId="21F67D12" w14:textId="77777777" w:rsidR="00D66902" w:rsidRDefault="00B26CA3">
      <w:pPr>
        <w:pStyle w:val="BodyText"/>
      </w:pPr>
      <w:r>
        <w:t>The followin</w:t>
      </w:r>
      <w:r>
        <w:t xml:space="preserve">g actions could be considered for the management functions in </w:t>
      </w:r>
      <w:hyperlink w:anchor="FMT">
        <w:r>
          <w:rPr>
            <w:rStyle w:val="Hyperlink"/>
          </w:rPr>
          <w:t>FMT</w:t>
        </w:r>
      </w:hyperlink>
      <w:r>
        <w:t>:</w:t>
      </w:r>
    </w:p>
    <w:p w14:paraId="0828DC6E" w14:textId="77777777" w:rsidR="00D66902" w:rsidRDefault="00B26CA3">
      <w:pPr>
        <w:pStyle w:val="ListBullet"/>
      </w:pPr>
      <w:r>
        <w:t>Management of the types of modification against which the TSF should protect;</w:t>
      </w:r>
    </w:p>
    <w:p w14:paraId="229D26FA" w14:textId="77777777" w:rsidR="00D66902" w:rsidRDefault="00B26CA3">
      <w:pPr>
        <w:pStyle w:val="ListBullet"/>
      </w:pPr>
      <w:r>
        <w:t>Management of the mechanism used to provide the protection of the data in transit between different parts of the TSF;</w:t>
      </w:r>
    </w:p>
    <w:p w14:paraId="01ED1573" w14:textId="77777777" w:rsidR="00D66902" w:rsidRDefault="00B26CA3">
      <w:pPr>
        <w:pStyle w:val="ListBullet"/>
      </w:pPr>
      <w:r>
        <w:t>Management of the types</w:t>
      </w:r>
      <w:r>
        <w:t xml:space="preserve"> of modification of TSF data the TSF should try to detect;</w:t>
      </w:r>
    </w:p>
    <w:p w14:paraId="7F5C7AF8" w14:textId="77777777" w:rsidR="00D66902" w:rsidRDefault="00B26CA3">
      <w:pPr>
        <w:pStyle w:val="ListBullet"/>
      </w:pPr>
      <w:r>
        <w:t>Management of the actions that will be taken.</w:t>
      </w:r>
    </w:p>
    <w:p w14:paraId="19E68405" w14:textId="77777777" w:rsidR="00D66902" w:rsidRDefault="00B26CA3">
      <w:pPr>
        <w:pStyle w:val="nonumsection"/>
      </w:pPr>
      <w:r>
        <w:t>Audit:</w:t>
      </w:r>
      <w:r>
        <w:tab/>
      </w:r>
      <w:r>
        <w:tab/>
      </w:r>
      <w:hyperlink w:anchor="fpt_itt.3">
        <w:r>
          <w:rPr>
            <w:rStyle w:val="Hyperlink"/>
          </w:rPr>
          <w:t>FPT_ITT.3</w:t>
        </w:r>
      </w:hyperlink>
    </w:p>
    <w:p w14:paraId="3B636B0A"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700E3373" w14:textId="77777777" w:rsidR="00D66902" w:rsidRDefault="00B26CA3">
      <w:pPr>
        <w:pStyle w:val="ListBullet"/>
      </w:pPr>
      <w:r>
        <w:t>Minimal: The detection of modification of TSF data;</w:t>
      </w:r>
    </w:p>
    <w:p w14:paraId="6BD8B44B" w14:textId="77777777" w:rsidR="00D66902" w:rsidRDefault="00B26CA3">
      <w:pPr>
        <w:pStyle w:val="ListBullet"/>
      </w:pPr>
      <w:r>
        <w:t>Basic: The action taken following detection of an integrity error.</w:t>
      </w:r>
    </w:p>
    <w:p w14:paraId="73898247" w14:textId="77777777" w:rsidR="00D66902" w:rsidRDefault="00B26CA3">
      <w:pPr>
        <w:pStyle w:val="Heading3"/>
      </w:pPr>
      <w:bookmarkStart w:id="558" w:name="fpt_itt.1"/>
      <w:bookmarkStart w:id="559" w:name="_Toc132871356"/>
      <w:r>
        <w:t>FPT_ITT.1 Basic internal TSF dat</w:t>
      </w:r>
      <w:r>
        <w:t>a transfer protection</w:t>
      </w:r>
      <w:bookmarkEnd w:id="559"/>
    </w:p>
    <w:p w14:paraId="7D57C052" w14:textId="77777777" w:rsidR="00D66902" w:rsidRDefault="00B26CA3">
      <w:pPr>
        <w:pStyle w:val="elementbold"/>
      </w:pPr>
      <w:bookmarkStart w:id="560" w:name="fpt_itt.1.1"/>
      <w:r>
        <w:rPr>
          <w:bCs/>
          <w:sz w:val="20"/>
        </w:rPr>
        <w:t>FPT_ITT.1.1</w:t>
      </w:r>
      <w:bookmarkEnd w:id="560"/>
      <w:r>
        <w:tab/>
        <w:t xml:space="preserve">The TSF shall protect TSF data from [selection </w:t>
      </w:r>
      <w:r>
        <w:rPr>
          <w:vertAlign w:val="superscript"/>
        </w:rPr>
        <w:t>(s1)</w:t>
      </w:r>
      <w:r>
        <w:t>: disclosure, modification] when it is transmitted between separate parts of the TOE.</w:t>
      </w:r>
    </w:p>
    <w:p w14:paraId="2A7A0499" w14:textId="77777777" w:rsidR="00D66902" w:rsidRDefault="00B26CA3">
      <w:pPr>
        <w:pStyle w:val="nonumsection"/>
      </w:pPr>
      <w:r>
        <w:t>Notes on operations</w:t>
      </w:r>
    </w:p>
    <w:p w14:paraId="260F3055" w14:textId="77777777" w:rsidR="00D66902" w:rsidRDefault="00B26CA3">
      <w:pPr>
        <w:pStyle w:val="BodyText"/>
      </w:pPr>
      <w:r>
        <w:t xml:space="preserve">In </w:t>
      </w:r>
      <w:hyperlink w:anchor="fpt_itt.1.1">
        <w:r>
          <w:rPr>
            <w:rStyle w:val="Hyperlink"/>
          </w:rPr>
          <w:t>FPT_ITT.1.1</w:t>
        </w:r>
      </w:hyperlink>
      <w:r>
        <w:t xml:space="preserve"> (s1), the author of a PP, PP-Module, functional package or ST should specify the desired type of protection to be provided from the choices: disclosure, modification.</w:t>
      </w:r>
    </w:p>
    <w:p w14:paraId="2FBE030C" w14:textId="77777777" w:rsidR="00D66902" w:rsidRDefault="00B26CA3">
      <w:pPr>
        <w:pStyle w:val="Heading3"/>
      </w:pPr>
      <w:bookmarkStart w:id="561" w:name="fpt_itt.2"/>
      <w:bookmarkStart w:id="562" w:name="_Toc132871357"/>
      <w:bookmarkEnd w:id="558"/>
      <w:r>
        <w:t>FPT_ITT.2 TSF data transfer separation</w:t>
      </w:r>
      <w:bookmarkEnd w:id="562"/>
    </w:p>
    <w:p w14:paraId="2787B8DB" w14:textId="77777777" w:rsidR="00D66902" w:rsidRDefault="00B26CA3">
      <w:pPr>
        <w:pStyle w:val="nonumsection"/>
      </w:pPr>
      <w:r>
        <w:t>Hierarchical to:</w:t>
      </w:r>
      <w:r>
        <w:tab/>
      </w:r>
      <w:hyperlink w:anchor="fpt_itt.1">
        <w:r>
          <w:rPr>
            <w:rStyle w:val="Hyperlink"/>
          </w:rPr>
          <w:t>FPT_ITT.1</w:t>
        </w:r>
      </w:hyperlink>
    </w:p>
    <w:p w14:paraId="1CCB66B4" w14:textId="77777777" w:rsidR="00D66902" w:rsidRDefault="00B26CA3">
      <w:pPr>
        <w:pStyle w:val="element"/>
      </w:pPr>
      <w:bookmarkStart w:id="563" w:name="fpt_itt.2.1"/>
      <w:r>
        <w:rPr>
          <w:b/>
          <w:bCs/>
          <w:sz w:val="20"/>
        </w:rPr>
        <w:t>FPT_ITT.2.1</w:t>
      </w:r>
      <w:bookmarkEnd w:id="563"/>
      <w:r>
        <w:tab/>
        <w:t xml:space="preserve">The TSF shall protect TSF data from [selection </w:t>
      </w:r>
      <w:r>
        <w:rPr>
          <w:vertAlign w:val="superscript"/>
        </w:rPr>
        <w:t>(s1)</w:t>
      </w:r>
      <w:r>
        <w:t>: disclosure, modification] when it is transmitted between separate parts of the TOE.</w:t>
      </w:r>
    </w:p>
    <w:p w14:paraId="422FC342" w14:textId="77777777" w:rsidR="00D66902" w:rsidRDefault="00B26CA3">
      <w:pPr>
        <w:pStyle w:val="nonumsection"/>
      </w:pPr>
      <w:r>
        <w:t>Notes on operations</w:t>
      </w:r>
    </w:p>
    <w:p w14:paraId="3D6299D6" w14:textId="77777777" w:rsidR="00D66902" w:rsidRDefault="00B26CA3">
      <w:pPr>
        <w:pStyle w:val="BodyText"/>
      </w:pPr>
      <w:r>
        <w:t xml:space="preserve">In </w:t>
      </w:r>
      <w:hyperlink w:anchor="fpt_itt.2.1">
        <w:r>
          <w:rPr>
            <w:rStyle w:val="Hyperlink"/>
          </w:rPr>
          <w:t>FPT_ITT.2.1</w:t>
        </w:r>
      </w:hyperlink>
      <w:r>
        <w:t xml:space="preserve"> (s1), the author of a PP, PP-Module, functional package or ST should specify the desired type of protection to be provided from the choices: disclosure, modification.</w:t>
      </w:r>
    </w:p>
    <w:p w14:paraId="0AB47EF0" w14:textId="77777777" w:rsidR="00D66902" w:rsidRDefault="00B26CA3">
      <w:pPr>
        <w:pStyle w:val="elementbold"/>
      </w:pPr>
      <w:bookmarkStart w:id="564" w:name="fpt_itt.2.2"/>
      <w:r>
        <w:rPr>
          <w:bCs/>
          <w:sz w:val="20"/>
        </w:rPr>
        <w:t>FPT_ITT.2.2</w:t>
      </w:r>
      <w:bookmarkEnd w:id="564"/>
      <w:r>
        <w:tab/>
      </w:r>
      <w:r>
        <w:t>The TSF shall separate user data from TSF data when such data is transmitted between separate parts of the TOE.</w:t>
      </w:r>
    </w:p>
    <w:p w14:paraId="497668A5" w14:textId="77777777" w:rsidR="00D66902" w:rsidRDefault="00B26CA3">
      <w:pPr>
        <w:pStyle w:val="Heading3"/>
      </w:pPr>
      <w:bookmarkStart w:id="565" w:name="fpt_itt.3"/>
      <w:bookmarkStart w:id="566" w:name="_Toc132871358"/>
      <w:bookmarkEnd w:id="561"/>
      <w:r>
        <w:lastRenderedPageBreak/>
        <w:t>FPT_ITT.3 TSF data integrity monitoring</w:t>
      </w:r>
      <w:bookmarkEnd w:id="566"/>
    </w:p>
    <w:p w14:paraId="5E996944" w14:textId="77777777" w:rsidR="00D66902" w:rsidRDefault="00B26CA3">
      <w:pPr>
        <w:pStyle w:val="nonumsection"/>
      </w:pPr>
      <w:r>
        <w:t>Dependencies:</w:t>
      </w:r>
      <w:r>
        <w:tab/>
      </w:r>
      <w:hyperlink w:anchor="fpt_itt.1">
        <w:r>
          <w:rPr>
            <w:rStyle w:val="Hyperlink"/>
          </w:rPr>
          <w:t>FPT_ITT.1</w:t>
        </w:r>
      </w:hyperlink>
    </w:p>
    <w:p w14:paraId="3E68420D" w14:textId="77777777" w:rsidR="00D66902" w:rsidRDefault="00B26CA3">
      <w:pPr>
        <w:pStyle w:val="elementbold"/>
      </w:pPr>
      <w:bookmarkStart w:id="567" w:name="fpt_itt.3.1"/>
      <w:r>
        <w:rPr>
          <w:bCs/>
          <w:sz w:val="20"/>
        </w:rPr>
        <w:t>FPT_ITT.3.1</w:t>
      </w:r>
      <w:bookmarkEnd w:id="567"/>
      <w:r>
        <w:tab/>
        <w:t>Th</w:t>
      </w:r>
      <w:r>
        <w:t xml:space="preserve">e TSF shall be able to detect [selection </w:t>
      </w:r>
      <w:r>
        <w:rPr>
          <w:vertAlign w:val="superscript"/>
        </w:rPr>
        <w:t>(s1)</w:t>
      </w:r>
      <w:r>
        <w:t xml:space="preserve">: modification of data, substitution of data, re-ordering of data, deletion of data, [assignment </w:t>
      </w:r>
      <w:r>
        <w:rPr>
          <w:vertAlign w:val="superscript"/>
        </w:rPr>
        <w:t>(a1)</w:t>
      </w:r>
      <w:r>
        <w:t>: other integrity errors]] for TSF data transmitted between separate parts of the TOE.</w:t>
      </w:r>
    </w:p>
    <w:p w14:paraId="40BAB93A" w14:textId="77777777" w:rsidR="00D66902" w:rsidRDefault="00B26CA3">
      <w:pPr>
        <w:pStyle w:val="nonumsection"/>
      </w:pPr>
      <w:r>
        <w:t xml:space="preserve">Notes on </w:t>
      </w:r>
      <w:r>
        <w:t>operations</w:t>
      </w:r>
    </w:p>
    <w:p w14:paraId="5660AB01" w14:textId="77777777" w:rsidR="00D66902" w:rsidRDefault="00B26CA3">
      <w:pPr>
        <w:pStyle w:val="BodyText"/>
      </w:pPr>
      <w:r>
        <w:t xml:space="preserve">In </w:t>
      </w:r>
      <w:hyperlink w:anchor="fpt_itt.3.1">
        <w:r>
          <w:rPr>
            <w:rStyle w:val="Hyperlink"/>
          </w:rPr>
          <w:t>FPT_ITT.3.1</w:t>
        </w:r>
      </w:hyperlink>
      <w:r>
        <w:t xml:space="preserve"> (s1), if the author of a PP, PP-Module, functional package or ST chooses the latter selection noted in the preceding paragraph, then the author should also specif</w:t>
      </w:r>
      <w:r>
        <w:t>y what those other integrity errors are that the TSF should be capable of detecting.</w:t>
      </w:r>
    </w:p>
    <w:p w14:paraId="558D2366" w14:textId="77777777" w:rsidR="00D66902" w:rsidRDefault="00B26CA3">
      <w:pPr>
        <w:pStyle w:val="BodyText"/>
      </w:pPr>
      <w:r>
        <w:t xml:space="preserve">In </w:t>
      </w:r>
      <w:hyperlink w:anchor="fpt_itt.3.1">
        <w:r>
          <w:rPr>
            <w:rStyle w:val="Hyperlink"/>
          </w:rPr>
          <w:t>FPT_ITT.3.1</w:t>
        </w:r>
      </w:hyperlink>
      <w:r>
        <w:t xml:space="preserve"> (a1), the author of a PP, PP-Module, functional package or ST should specify the desired</w:t>
      </w:r>
      <w:r>
        <w:t xml:space="preserve"> type of modification that the TSF shall be able to detect. The author of a PP, PP-Module, functional package or ST should select from: modification of data, substitution of data, re-ordering of data, deletion of data, or any other integrity errors.</w:t>
      </w:r>
    </w:p>
    <w:p w14:paraId="2293D853" w14:textId="77777777" w:rsidR="00D66902" w:rsidRDefault="00B26CA3">
      <w:pPr>
        <w:pStyle w:val="elementbold"/>
      </w:pPr>
      <w:bookmarkStart w:id="568" w:name="fpt_itt.3.2"/>
      <w:r>
        <w:rPr>
          <w:bCs/>
          <w:sz w:val="20"/>
        </w:rPr>
        <w:t>FPT_IT</w:t>
      </w:r>
      <w:r>
        <w:rPr>
          <w:bCs/>
          <w:sz w:val="20"/>
        </w:rPr>
        <w:t>T.3.2</w:t>
      </w:r>
      <w:bookmarkEnd w:id="568"/>
      <w:r>
        <w:tab/>
        <w:t xml:space="preserve">Upon detection of a data integrity error, the TSF shall take the following actions: [assignment </w:t>
      </w:r>
      <w:r>
        <w:rPr>
          <w:vertAlign w:val="superscript"/>
        </w:rPr>
        <w:t>(a1)</w:t>
      </w:r>
      <w:r>
        <w:t>: specify the action to be taken].</w:t>
      </w:r>
    </w:p>
    <w:p w14:paraId="1CDE9A95" w14:textId="77777777" w:rsidR="00D66902" w:rsidRDefault="00B26CA3">
      <w:pPr>
        <w:pStyle w:val="nonumsection"/>
      </w:pPr>
      <w:r>
        <w:t>Notes on operations</w:t>
      </w:r>
    </w:p>
    <w:p w14:paraId="22DD02F9" w14:textId="77777777" w:rsidR="00D66902" w:rsidRDefault="00B26CA3">
      <w:pPr>
        <w:pStyle w:val="BodyText"/>
      </w:pPr>
      <w:r>
        <w:t xml:space="preserve">In </w:t>
      </w:r>
      <w:hyperlink w:anchor="fpt_itt.3.2">
        <w:r>
          <w:rPr>
            <w:rStyle w:val="Hyperlink"/>
          </w:rPr>
          <w:t>FPT_ITT.3.2</w:t>
        </w:r>
      </w:hyperlink>
      <w:r>
        <w:t xml:space="preserve"> (a1), the au</w:t>
      </w:r>
      <w:r>
        <w:t>thor of a PP, PP-Module, functional package or ST should specify the action to be taken when an integrity error is identified.</w:t>
      </w:r>
    </w:p>
    <w:p w14:paraId="13C7D0D1" w14:textId="77777777" w:rsidR="00D66902" w:rsidRDefault="00B26CA3">
      <w:pPr>
        <w:pStyle w:val="Heading2"/>
      </w:pPr>
      <w:bookmarkStart w:id="569" w:name="fpt_php"/>
      <w:bookmarkStart w:id="570" w:name="_Toc132871359"/>
      <w:bookmarkEnd w:id="565"/>
      <w:bookmarkEnd w:id="556"/>
      <w:r>
        <w:t>TSF physical protection (FPT_PHP)</w:t>
      </w:r>
      <w:bookmarkEnd w:id="570"/>
    </w:p>
    <w:p w14:paraId="73A2AAE7" w14:textId="77777777" w:rsidR="00D66902" w:rsidRDefault="00B26CA3">
      <w:pPr>
        <w:pStyle w:val="nonumsection"/>
      </w:pPr>
      <w:r>
        <w:t>Family Behaviour</w:t>
      </w:r>
    </w:p>
    <w:p w14:paraId="42835CF9" w14:textId="77777777" w:rsidR="00D66902" w:rsidRDefault="00B26CA3">
      <w:pPr>
        <w:pStyle w:val="BodyText"/>
      </w:pPr>
      <w:r>
        <w:t>TSF physical protection components refer to restrictions on unauthorized physi</w:t>
      </w:r>
      <w:r>
        <w:t>cal access to the TSF, and to the deterrence of, and resistance to, unauthorized physical modification, or substitution of the TSF.</w:t>
      </w:r>
    </w:p>
    <w:p w14:paraId="44929C71" w14:textId="77777777" w:rsidR="00D66902" w:rsidRDefault="00B26CA3">
      <w:pPr>
        <w:pStyle w:val="BodyText"/>
      </w:pPr>
      <w:r>
        <w:t>The requirements of components in this family ensure that the TSF is protected from physical tampering and interference. Sat</w:t>
      </w:r>
      <w:r>
        <w:t>isfying the requirements of these components results in the TSF being packaged and used in such a manner that physical tampering is detectable, or resistance to physical tampering is enforced. Without these components, the protection functions of a TSF los</w:t>
      </w:r>
      <w:r>
        <w:t>e their effectiveness in environments where physical damage cannot be prevented. This family also provides requirements regarding how the TSF shall respond to physical tampering attempts.</w:t>
      </w:r>
    </w:p>
    <w:p w14:paraId="478868AD" w14:textId="77777777" w:rsidR="00D66902" w:rsidRDefault="00B26CA3">
      <w:pPr>
        <w:pStyle w:val="nonumsection"/>
      </w:pPr>
      <w:r>
        <w:lastRenderedPageBreak/>
        <w:t>Component levelling</w:t>
      </w:r>
    </w:p>
    <w:p w14:paraId="57249594" w14:textId="77777777" w:rsidR="00D66902" w:rsidRDefault="00B26CA3">
      <w:pPr>
        <w:pStyle w:val="CaptionedFigure"/>
      </w:pPr>
      <w:r>
        <w:rPr>
          <w:noProof/>
        </w:rPr>
        <w:drawing>
          <wp:inline distT="0" distB="0" distL="0" distR="0" wp14:anchorId="21848DE0" wp14:editId="75439B85">
            <wp:extent cx="3524250" cy="952500"/>
            <wp:effectExtent l="0" t="0" r="0" b="0"/>
            <wp:docPr id="443" name="Picture" title="fig:"/>
            <wp:cNvGraphicFramePr/>
            <a:graphic xmlns:a="http://schemas.openxmlformats.org/drawingml/2006/main">
              <a:graphicData uri="http://schemas.openxmlformats.org/drawingml/2006/picture">
                <pic:pic xmlns:pic="http://schemas.openxmlformats.org/drawingml/2006/picture">
                  <pic:nvPicPr>
                    <pic:cNvPr id="444" name="Picture" descr="fig/fpt_php.svg"/>
                    <pic:cNvPicPr>
                      <a:picLocks noChangeAspect="1" noChangeArrowheads="1"/>
                    </pic:cNvPicPr>
                  </pic:nvPicPr>
                  <pic:blipFill>
                    <a:blip r:embed="rId129">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bwMode="auto">
                    <a:xfrm>
                      <a:off x="0" y="0"/>
                      <a:ext cx="3524250" cy="952500"/>
                    </a:xfrm>
                    <a:prstGeom prst="rect">
                      <a:avLst/>
                    </a:prstGeom>
                    <a:noFill/>
                    <a:ln w="9525">
                      <a:noFill/>
                      <a:headEnd/>
                      <a:tailEnd/>
                    </a:ln>
                  </pic:spPr>
                </pic:pic>
              </a:graphicData>
            </a:graphic>
          </wp:inline>
        </w:drawing>
      </w:r>
    </w:p>
    <w:p w14:paraId="318B3BB6" w14:textId="77777777" w:rsidR="00D66902" w:rsidRDefault="00B26CA3">
      <w:pPr>
        <w:pStyle w:val="BodyText"/>
      </w:pPr>
      <w:hyperlink w:anchor="fpt_php.1">
        <w:r>
          <w:rPr>
            <w:rStyle w:val="Hyperlink"/>
          </w:rPr>
          <w:t>FPT_PHP.1</w:t>
        </w:r>
      </w:hyperlink>
      <w:r>
        <w:t>, provides for features that indicate when a TSF device or TSF element is subject to tampering. However, notification of tampering is not automatic; an authorized user invokes a security administrative function or perform manua</w:t>
      </w:r>
      <w:r>
        <w:t>l inspection to determine if tampering has occurred.</w:t>
      </w:r>
    </w:p>
    <w:p w14:paraId="457E9301" w14:textId="77777777" w:rsidR="00D66902" w:rsidRDefault="00B26CA3">
      <w:pPr>
        <w:pStyle w:val="BodyText"/>
      </w:pPr>
      <w:hyperlink w:anchor="fpt_php.2">
        <w:r>
          <w:rPr>
            <w:rStyle w:val="Hyperlink"/>
          </w:rPr>
          <w:t>FPT_PHP.2</w:t>
        </w:r>
      </w:hyperlink>
      <w:r>
        <w:t>, provides for automatic notification of tampering for an identified subset of physical penetrations.</w:t>
      </w:r>
    </w:p>
    <w:p w14:paraId="23DA57B2" w14:textId="77777777" w:rsidR="00D66902" w:rsidRDefault="00B26CA3">
      <w:pPr>
        <w:pStyle w:val="BodyText"/>
      </w:pPr>
      <w:hyperlink w:anchor="fpt_php.3">
        <w:r>
          <w:rPr>
            <w:rStyle w:val="Hyperlink"/>
          </w:rPr>
          <w:t>FPT_PHP.3</w:t>
        </w:r>
      </w:hyperlink>
      <w:r>
        <w:t xml:space="preserve"> provides for the automatic resistance to phy</w:t>
      </w:r>
      <w:r>
        <w:t>sical tampering with TSF devices and TSF elements.</w:t>
      </w:r>
    </w:p>
    <w:p w14:paraId="0A630256" w14:textId="77777777" w:rsidR="00D66902" w:rsidRDefault="00B26CA3">
      <w:pPr>
        <w:pStyle w:val="nonumsection"/>
      </w:pPr>
      <w:r>
        <w:t>Management:</w:t>
      </w:r>
      <w:r>
        <w:tab/>
      </w:r>
      <w:r>
        <w:rPr>
          <w:rFonts w:ascii="Times New Roman" w:hAnsi="Times New Roman"/>
        </w:rPr>
        <w:t xml:space="preserve"> </w:t>
      </w:r>
      <w:hyperlink w:anchor="fpt_php.1">
        <w:r>
          <w:rPr>
            <w:rStyle w:val="Hyperlink"/>
          </w:rPr>
          <w:t>FPT_PHP.1</w:t>
        </w:r>
      </w:hyperlink>
    </w:p>
    <w:p w14:paraId="135D5956"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7F3905A4" w14:textId="77777777" w:rsidR="00D66902" w:rsidRDefault="00B26CA3">
      <w:pPr>
        <w:pStyle w:val="ListBullet"/>
      </w:pPr>
      <w:r>
        <w:t>Management of the user or role that determines whether physical tampering has occurred.</w:t>
      </w:r>
    </w:p>
    <w:p w14:paraId="499A56C5" w14:textId="77777777" w:rsidR="00D66902" w:rsidRDefault="00B26CA3">
      <w:pPr>
        <w:pStyle w:val="nonumsection"/>
      </w:pPr>
      <w:r>
        <w:t>Management:</w:t>
      </w:r>
      <w:r>
        <w:tab/>
      </w:r>
      <w:r>
        <w:rPr>
          <w:rFonts w:ascii="Times New Roman" w:hAnsi="Times New Roman"/>
        </w:rPr>
        <w:t xml:space="preserve"> </w:t>
      </w:r>
      <w:hyperlink w:anchor="fpt_php.2">
        <w:r>
          <w:rPr>
            <w:rStyle w:val="Hyperlink"/>
          </w:rPr>
          <w:t>FPT_PHP.2</w:t>
        </w:r>
      </w:hyperlink>
    </w:p>
    <w:p w14:paraId="40FF9683" w14:textId="77777777" w:rsidR="00D66902" w:rsidRDefault="00B26CA3">
      <w:pPr>
        <w:pStyle w:val="BodyText"/>
      </w:pPr>
      <w:r>
        <w:t>The following actions could be considered for the manage</w:t>
      </w:r>
      <w:r>
        <w:t xml:space="preserve">ment functions in </w:t>
      </w:r>
      <w:hyperlink w:anchor="FMT">
        <w:r>
          <w:rPr>
            <w:rStyle w:val="Hyperlink"/>
          </w:rPr>
          <w:t>FMT</w:t>
        </w:r>
      </w:hyperlink>
      <w:r>
        <w:t>:</w:t>
      </w:r>
    </w:p>
    <w:p w14:paraId="283DFC5A" w14:textId="77777777" w:rsidR="00D66902" w:rsidRDefault="00B26CA3">
      <w:pPr>
        <w:pStyle w:val="ListBullet"/>
      </w:pPr>
      <w:r>
        <w:t>Management of the user or role that gets informed about intrusions;</w:t>
      </w:r>
    </w:p>
    <w:p w14:paraId="6D06DD96" w14:textId="77777777" w:rsidR="00D66902" w:rsidRDefault="00B26CA3">
      <w:pPr>
        <w:pStyle w:val="ListBullet"/>
      </w:pPr>
      <w:r>
        <w:t>Management of the list of devices that should inform the indicated user or role about the intrusion.</w:t>
      </w:r>
    </w:p>
    <w:p w14:paraId="3B6FBBFA" w14:textId="77777777" w:rsidR="00D66902" w:rsidRDefault="00B26CA3">
      <w:pPr>
        <w:pStyle w:val="nonumsection"/>
      </w:pPr>
      <w:r>
        <w:t>Mana</w:t>
      </w:r>
      <w:r>
        <w:t>gement:</w:t>
      </w:r>
      <w:r>
        <w:tab/>
      </w:r>
      <w:r>
        <w:rPr>
          <w:rFonts w:ascii="Times New Roman" w:hAnsi="Times New Roman"/>
        </w:rPr>
        <w:t xml:space="preserve"> </w:t>
      </w:r>
      <w:hyperlink w:anchor="fpt_php.3">
        <w:r>
          <w:rPr>
            <w:rStyle w:val="Hyperlink"/>
          </w:rPr>
          <w:t>FPT_PHP.3</w:t>
        </w:r>
      </w:hyperlink>
    </w:p>
    <w:p w14:paraId="488B42A8"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218902E5" w14:textId="77777777" w:rsidR="00D66902" w:rsidRDefault="00B26CA3">
      <w:pPr>
        <w:pStyle w:val="ListBullet"/>
      </w:pPr>
      <w:r>
        <w:t>Management of the automatic respo</w:t>
      </w:r>
      <w:r>
        <w:t>nses to physical tampering.</w:t>
      </w:r>
    </w:p>
    <w:p w14:paraId="2040D932" w14:textId="77777777" w:rsidR="00D66902" w:rsidRDefault="00B26CA3">
      <w:pPr>
        <w:pStyle w:val="nonumsection"/>
      </w:pPr>
      <w:r>
        <w:t>Audit:</w:t>
      </w:r>
      <w:r>
        <w:tab/>
      </w:r>
      <w:r>
        <w:tab/>
      </w:r>
      <w:hyperlink w:anchor="fpt_php.1">
        <w:r>
          <w:rPr>
            <w:rStyle w:val="Hyperlink"/>
          </w:rPr>
          <w:t>FPT_PHP.1</w:t>
        </w:r>
      </w:hyperlink>
    </w:p>
    <w:p w14:paraId="72D90A02"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0B61ED6F" w14:textId="77777777" w:rsidR="00D66902" w:rsidRDefault="00B26CA3">
      <w:pPr>
        <w:pStyle w:val="ListBullet"/>
      </w:pPr>
      <w:r>
        <w:t>Minimal: If detection by it means, detection of</w:t>
      </w:r>
      <w:r>
        <w:t xml:space="preserve"> intrusion.</w:t>
      </w:r>
    </w:p>
    <w:p w14:paraId="46DE74CB" w14:textId="77777777" w:rsidR="00D66902" w:rsidRDefault="00B26CA3">
      <w:pPr>
        <w:pStyle w:val="nonumsection"/>
      </w:pPr>
      <w:r>
        <w:t>Audit:</w:t>
      </w:r>
      <w:r>
        <w:tab/>
      </w:r>
      <w:r>
        <w:tab/>
      </w:r>
      <w:hyperlink w:anchor="fpt_php.2">
        <w:r>
          <w:rPr>
            <w:rStyle w:val="Hyperlink"/>
          </w:rPr>
          <w:t>FPT_PHP.2</w:t>
        </w:r>
      </w:hyperlink>
    </w:p>
    <w:p w14:paraId="5F3375CC"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543AFC15" w14:textId="77777777" w:rsidR="00D66902" w:rsidRDefault="00B26CA3">
      <w:pPr>
        <w:pStyle w:val="ListBullet"/>
      </w:pPr>
      <w:r>
        <w:t>Minimal: Detection of intrusion.</w:t>
      </w:r>
    </w:p>
    <w:p w14:paraId="75E59DD3" w14:textId="77777777" w:rsidR="00D66902" w:rsidRDefault="00B26CA3">
      <w:pPr>
        <w:pStyle w:val="Heading3"/>
      </w:pPr>
      <w:bookmarkStart w:id="571" w:name="fpt_php.1"/>
      <w:bookmarkStart w:id="572" w:name="_Toc132871360"/>
      <w:r>
        <w:lastRenderedPageBreak/>
        <w:t>FPT_PHP.1 Pass</w:t>
      </w:r>
      <w:r>
        <w:t>ive detection of physical attack</w:t>
      </w:r>
      <w:bookmarkEnd w:id="572"/>
    </w:p>
    <w:p w14:paraId="04E48C96" w14:textId="77777777" w:rsidR="00D66902" w:rsidRDefault="00B26CA3">
      <w:pPr>
        <w:pStyle w:val="elementbold"/>
      </w:pPr>
      <w:bookmarkStart w:id="573" w:name="fpt_php.1.1"/>
      <w:r>
        <w:rPr>
          <w:bCs/>
          <w:sz w:val="20"/>
        </w:rPr>
        <w:t>FPT_PHP.1.1</w:t>
      </w:r>
      <w:bookmarkEnd w:id="573"/>
      <w:r>
        <w:tab/>
        <w:t>The TSF shall provide unambiguous detection of physical tampering that can compromise the TSF.</w:t>
      </w:r>
    </w:p>
    <w:p w14:paraId="4EF1FD61" w14:textId="77777777" w:rsidR="00D66902" w:rsidRDefault="00B26CA3">
      <w:pPr>
        <w:pStyle w:val="elementbold"/>
      </w:pPr>
      <w:bookmarkStart w:id="574" w:name="fpt_php.1.2"/>
      <w:r>
        <w:rPr>
          <w:bCs/>
          <w:sz w:val="20"/>
        </w:rPr>
        <w:t>FPT_PHP.1.2</w:t>
      </w:r>
      <w:bookmarkEnd w:id="574"/>
      <w:r>
        <w:tab/>
        <w:t>The TSF shall provide the capability to determine whether physical tampering with the TSF’s devices or T</w:t>
      </w:r>
      <w:r>
        <w:t>SF’s elements has occurred.</w:t>
      </w:r>
    </w:p>
    <w:p w14:paraId="3492567E" w14:textId="77777777" w:rsidR="00D66902" w:rsidRDefault="00B26CA3">
      <w:pPr>
        <w:pStyle w:val="Heading3"/>
      </w:pPr>
      <w:bookmarkStart w:id="575" w:name="fpt_php.2"/>
      <w:bookmarkStart w:id="576" w:name="_Toc132871361"/>
      <w:bookmarkEnd w:id="571"/>
      <w:r>
        <w:t>FPT_PHP.2 Notification of physical attack</w:t>
      </w:r>
      <w:bookmarkEnd w:id="576"/>
    </w:p>
    <w:p w14:paraId="6D0CFAF5" w14:textId="77777777" w:rsidR="00D66902" w:rsidRDefault="00B26CA3">
      <w:pPr>
        <w:pStyle w:val="nonumsection"/>
      </w:pPr>
      <w:r>
        <w:t>Hierarchical to:</w:t>
      </w:r>
      <w:r>
        <w:tab/>
      </w:r>
      <w:hyperlink w:anchor="fpt_php.1">
        <w:r>
          <w:rPr>
            <w:rStyle w:val="Hyperlink"/>
          </w:rPr>
          <w:t>FPT_PHP.1</w:t>
        </w:r>
      </w:hyperlink>
    </w:p>
    <w:p w14:paraId="26048B62" w14:textId="77777777" w:rsidR="00D66902" w:rsidRDefault="00B26CA3">
      <w:pPr>
        <w:pStyle w:val="nonumsection"/>
      </w:pPr>
      <w:r>
        <w:t>Dependencies:</w:t>
      </w:r>
      <w:r>
        <w:tab/>
      </w:r>
      <w:hyperlink w:anchor="fmt_lim.1">
        <w:r>
          <w:rPr>
            <w:rStyle w:val="Hyperlink"/>
          </w:rPr>
          <w:t>FMT_LIM.1</w:t>
        </w:r>
      </w:hyperlink>
    </w:p>
    <w:p w14:paraId="1763E42E" w14:textId="77777777" w:rsidR="00D66902" w:rsidRDefault="00B26CA3">
      <w:pPr>
        <w:pStyle w:val="element"/>
      </w:pPr>
      <w:bookmarkStart w:id="577" w:name="fpt_php.2.1"/>
      <w:r>
        <w:rPr>
          <w:b/>
          <w:bCs/>
          <w:sz w:val="20"/>
        </w:rPr>
        <w:t>FPT_</w:t>
      </w:r>
      <w:r>
        <w:rPr>
          <w:b/>
          <w:bCs/>
          <w:sz w:val="20"/>
        </w:rPr>
        <w:t>PHP.2.1</w:t>
      </w:r>
      <w:bookmarkEnd w:id="577"/>
      <w:r>
        <w:tab/>
        <w:t>The TSF shall provide unambiguous detection of physical tampering that can compromise the TSF.</w:t>
      </w:r>
    </w:p>
    <w:p w14:paraId="6E356750" w14:textId="77777777" w:rsidR="00D66902" w:rsidRDefault="00B26CA3">
      <w:pPr>
        <w:pStyle w:val="element"/>
      </w:pPr>
      <w:bookmarkStart w:id="578" w:name="fpt_php.2.2"/>
      <w:r>
        <w:rPr>
          <w:b/>
          <w:bCs/>
          <w:sz w:val="20"/>
        </w:rPr>
        <w:t>FPT_PHP.2.2</w:t>
      </w:r>
      <w:bookmarkEnd w:id="578"/>
      <w:r>
        <w:tab/>
        <w:t>The TSF shall provide the capability to determine whether physical tampering with the TSF’s devices or TSF’s elements has occurred.</w:t>
      </w:r>
    </w:p>
    <w:p w14:paraId="11C96785" w14:textId="77777777" w:rsidR="00D66902" w:rsidRDefault="00B26CA3">
      <w:pPr>
        <w:pStyle w:val="elementbold"/>
      </w:pPr>
      <w:bookmarkStart w:id="579" w:name="fpt_php.2.3"/>
      <w:r>
        <w:rPr>
          <w:bCs/>
          <w:sz w:val="20"/>
        </w:rPr>
        <w:t>FPT_PHP.2</w:t>
      </w:r>
      <w:r>
        <w:rPr>
          <w:bCs/>
          <w:sz w:val="20"/>
        </w:rPr>
        <w:t>.3</w:t>
      </w:r>
      <w:bookmarkEnd w:id="579"/>
      <w:r>
        <w:tab/>
        <w:t xml:space="preserve">For [assignment </w:t>
      </w:r>
      <w:r>
        <w:rPr>
          <w:vertAlign w:val="superscript"/>
        </w:rPr>
        <w:t>(a1)</w:t>
      </w:r>
      <w:r>
        <w:t xml:space="preserve">: list of TSF devices/elements for which active detection is required], the TSF shall monitor the devices and elements and notify [assignment </w:t>
      </w:r>
      <w:r>
        <w:rPr>
          <w:vertAlign w:val="superscript"/>
        </w:rPr>
        <w:t>(a2)</w:t>
      </w:r>
      <w:r>
        <w:t>: a designated user or role] when physical tampering with the TSF’s devices or TSF’s el</w:t>
      </w:r>
      <w:r>
        <w:t>ements has occurred.</w:t>
      </w:r>
    </w:p>
    <w:p w14:paraId="76950BBD" w14:textId="77777777" w:rsidR="00D66902" w:rsidRDefault="00B26CA3">
      <w:pPr>
        <w:pStyle w:val="nonumsection"/>
      </w:pPr>
      <w:r>
        <w:t>Notes on operations</w:t>
      </w:r>
    </w:p>
    <w:p w14:paraId="4EF05B3A" w14:textId="77777777" w:rsidR="00D66902" w:rsidRDefault="00B26CA3">
      <w:pPr>
        <w:pStyle w:val="BodyText"/>
      </w:pPr>
      <w:r>
        <w:t xml:space="preserve">In </w:t>
      </w:r>
      <w:hyperlink w:anchor="fpt_php.2.3">
        <w:r>
          <w:rPr>
            <w:rStyle w:val="Hyperlink"/>
          </w:rPr>
          <w:t>FPT_PHP.2.3</w:t>
        </w:r>
      </w:hyperlink>
      <w:r>
        <w:t xml:space="preserve"> (a1), the author of a PP, PP-Module, functional package or ST should provide a list of TSF devices/elements for which active detection of physical tampering is required.</w:t>
      </w:r>
    </w:p>
    <w:p w14:paraId="75E8ACCA" w14:textId="77777777" w:rsidR="00D66902" w:rsidRDefault="00B26CA3">
      <w:pPr>
        <w:pStyle w:val="BodyText"/>
      </w:pPr>
      <w:r>
        <w:t xml:space="preserve">In </w:t>
      </w:r>
      <w:hyperlink w:anchor="fpt_php.2.3">
        <w:r>
          <w:rPr>
            <w:rStyle w:val="Hyperlink"/>
          </w:rPr>
          <w:t>FPT_PHP.2.3</w:t>
        </w:r>
      </w:hyperlink>
      <w:r>
        <w:t xml:space="preserve"> (a2), the author of a PP, PP-Module, functional package or ST should designate a user or role that is to be notified when tampering is detected. The type of user or role may vary depending on the particular security administ</w:t>
      </w:r>
      <w:r>
        <w:t xml:space="preserve">ration component (from </w:t>
      </w:r>
      <w:hyperlink w:anchor="fmt_lim.1">
        <w:r>
          <w:rPr>
            <w:rStyle w:val="Hyperlink"/>
          </w:rPr>
          <w:t>FMT_LIM.1</w:t>
        </w:r>
      </w:hyperlink>
      <w:r>
        <w:t>) included in the PP, PP-Module, functional package or ST.</w:t>
      </w:r>
    </w:p>
    <w:p w14:paraId="7A39B0B9" w14:textId="77777777" w:rsidR="00D66902" w:rsidRDefault="00B26CA3">
      <w:pPr>
        <w:pStyle w:val="Heading3"/>
      </w:pPr>
      <w:bookmarkStart w:id="580" w:name="fpt_php.3"/>
      <w:bookmarkStart w:id="581" w:name="_Toc132871362"/>
      <w:bookmarkEnd w:id="575"/>
      <w:r>
        <w:t>FPT_PHP.3 Resistance to physical attack</w:t>
      </w:r>
      <w:bookmarkEnd w:id="581"/>
    </w:p>
    <w:p w14:paraId="123DA66A" w14:textId="77777777" w:rsidR="00D66902" w:rsidRDefault="00B26CA3">
      <w:pPr>
        <w:pStyle w:val="elementbold"/>
      </w:pPr>
      <w:bookmarkStart w:id="582" w:name="fpt_php.3.1"/>
      <w:r>
        <w:rPr>
          <w:bCs/>
          <w:sz w:val="20"/>
        </w:rPr>
        <w:t>FPT_PHP.3.1</w:t>
      </w:r>
      <w:bookmarkEnd w:id="582"/>
      <w:r>
        <w:tab/>
        <w:t xml:space="preserve">The TSF shall resist [assignment </w:t>
      </w:r>
      <w:r>
        <w:rPr>
          <w:vertAlign w:val="superscript"/>
        </w:rPr>
        <w:t>(a1)</w:t>
      </w:r>
      <w:r>
        <w:t xml:space="preserve">: physical </w:t>
      </w:r>
      <w:r>
        <w:t xml:space="preserve">tampering scenarios] to the [assignment </w:t>
      </w:r>
      <w:r>
        <w:rPr>
          <w:vertAlign w:val="superscript"/>
        </w:rPr>
        <w:t>(a2)</w:t>
      </w:r>
      <w:r>
        <w:t>: list of TSF devices/elements] by responding automatically such that the SFRs are always enforced.</w:t>
      </w:r>
    </w:p>
    <w:p w14:paraId="6225F810" w14:textId="77777777" w:rsidR="00D66902" w:rsidRDefault="00B26CA3">
      <w:pPr>
        <w:pStyle w:val="nonumsection"/>
      </w:pPr>
      <w:r>
        <w:t>Notes on operations</w:t>
      </w:r>
    </w:p>
    <w:p w14:paraId="65AA698F" w14:textId="77777777" w:rsidR="00D66902" w:rsidRDefault="00B26CA3">
      <w:pPr>
        <w:pStyle w:val="BodyText"/>
      </w:pPr>
      <w:r>
        <w:t xml:space="preserve">In </w:t>
      </w:r>
      <w:hyperlink w:anchor="fpt_php.3.1">
        <w:r>
          <w:rPr>
            <w:rStyle w:val="Hyperlink"/>
          </w:rPr>
          <w:t>FPT_PHP.3.1</w:t>
        </w:r>
      </w:hyperlink>
      <w:r>
        <w:t xml:space="preserve"> (a1), the </w:t>
      </w:r>
      <w:r>
        <w:t>author of a PP, PP-Module, functional package or ST should specify tampering scenarios to a list of TSF devices/elements for which the TSF should resist physical tampering. This list may be applied to a defined subset of the TSF physical devices and elemen</w:t>
      </w:r>
      <w:r>
        <w:t>ts based on considerations such as technology limitations and relative physical exposure of the device. Such sub setting should be clearly defined and justified. Furthermore, the TSF should automatically respond to physical tampering. The automatic respons</w:t>
      </w:r>
      <w:r>
        <w:t>e should be such that the policy of the device is preserved.</w:t>
      </w:r>
    </w:p>
    <w:p w14:paraId="55A0746E" w14:textId="77777777" w:rsidR="00D66902" w:rsidRDefault="00B26CA3">
      <w:pPr>
        <w:pStyle w:val="Heading2"/>
      </w:pPr>
      <w:bookmarkStart w:id="583" w:name="fpt_rcv"/>
      <w:bookmarkStart w:id="584" w:name="_Toc132871363"/>
      <w:bookmarkEnd w:id="580"/>
      <w:bookmarkEnd w:id="569"/>
      <w:r>
        <w:lastRenderedPageBreak/>
        <w:t>Trusted recovery (FPT_RCV)</w:t>
      </w:r>
      <w:bookmarkEnd w:id="584"/>
    </w:p>
    <w:p w14:paraId="079F85DE" w14:textId="77777777" w:rsidR="00D66902" w:rsidRDefault="00B26CA3">
      <w:pPr>
        <w:pStyle w:val="nonumsection"/>
      </w:pPr>
      <w:r>
        <w:t>Family Behaviour</w:t>
      </w:r>
    </w:p>
    <w:p w14:paraId="0DDF4A54" w14:textId="77777777" w:rsidR="00D66902" w:rsidRDefault="00B26CA3">
      <w:pPr>
        <w:pStyle w:val="BodyText"/>
      </w:pPr>
      <w:r>
        <w:t>The requirements of this family ensure that the TSF can determine that the TOE is started up without protection compromise and can recover without prot</w:t>
      </w:r>
      <w:r>
        <w:t>ection compromise after discontinuity of operations. This family is important because the start-up state of the TSF determines the protection of subsequent states.</w:t>
      </w:r>
    </w:p>
    <w:p w14:paraId="4A33203A" w14:textId="77777777" w:rsidR="00D66902" w:rsidRDefault="00B26CA3">
      <w:pPr>
        <w:pStyle w:val="nonumsection"/>
      </w:pPr>
      <w:r>
        <w:t>Component levelling</w:t>
      </w:r>
    </w:p>
    <w:p w14:paraId="26683540" w14:textId="77777777" w:rsidR="00D66902" w:rsidRDefault="00B26CA3">
      <w:pPr>
        <w:pStyle w:val="CaptionedFigure"/>
      </w:pPr>
      <w:r>
        <w:rPr>
          <w:noProof/>
        </w:rPr>
        <w:drawing>
          <wp:inline distT="0" distB="0" distL="0" distR="0" wp14:anchorId="3DB232A8" wp14:editId="784E1BE3">
            <wp:extent cx="3875942" cy="952500"/>
            <wp:effectExtent l="0" t="0" r="0" b="0"/>
            <wp:docPr id="451" name="Picture" title="fig:"/>
            <wp:cNvGraphicFramePr/>
            <a:graphic xmlns:a="http://schemas.openxmlformats.org/drawingml/2006/main">
              <a:graphicData uri="http://schemas.openxmlformats.org/drawingml/2006/picture">
                <pic:pic xmlns:pic="http://schemas.openxmlformats.org/drawingml/2006/picture">
                  <pic:nvPicPr>
                    <pic:cNvPr id="452" name="Picture" descr="fig/fpt_rcv.svg"/>
                    <pic:cNvPicPr>
                      <a:picLocks noChangeAspect="1" noChangeArrowheads="1"/>
                    </pic:cNvPicPr>
                  </pic:nvPicPr>
                  <pic:blipFill>
                    <a:blip r:embed="rId131">
                      <a:extLst>
                        <a:ext uri="{28A0092B-C50C-407E-A947-70E740481C1C}">
                          <a14:useLocalDpi xmlns:a14="http://schemas.microsoft.com/office/drawing/2010/main" val="0"/>
                        </a:ext>
                        <a:ext uri="{96DAC541-7B7A-43D3-8B79-37D633B846F1}">
                          <asvg:svgBlip xmlns:asvg="http://schemas.microsoft.com/office/drawing/2016/SVG/main" r:embed="rId132"/>
                        </a:ext>
                      </a:extLst>
                    </a:blip>
                    <a:stretch>
                      <a:fillRect/>
                    </a:stretch>
                  </pic:blipFill>
                  <pic:spPr bwMode="auto">
                    <a:xfrm>
                      <a:off x="0" y="0"/>
                      <a:ext cx="3875942" cy="952500"/>
                    </a:xfrm>
                    <a:prstGeom prst="rect">
                      <a:avLst/>
                    </a:prstGeom>
                    <a:noFill/>
                    <a:ln w="9525">
                      <a:noFill/>
                      <a:headEnd/>
                      <a:tailEnd/>
                    </a:ln>
                  </pic:spPr>
                </pic:pic>
              </a:graphicData>
            </a:graphic>
          </wp:inline>
        </w:drawing>
      </w:r>
    </w:p>
    <w:p w14:paraId="06CFAC79" w14:textId="77777777" w:rsidR="00D66902" w:rsidRDefault="00B26CA3">
      <w:pPr>
        <w:pStyle w:val="BodyText"/>
      </w:pPr>
      <w:hyperlink w:anchor="fpt_rcv.1">
        <w:r>
          <w:rPr>
            <w:rStyle w:val="Hyperlink"/>
          </w:rPr>
          <w:t>FPT_RCV.1</w:t>
        </w:r>
      </w:hyperlink>
      <w:r>
        <w:t>, allows a TOE to only provide mechanisms to return to a secure state upon detection of specific failures/service discontinuities.</w:t>
      </w:r>
    </w:p>
    <w:p w14:paraId="681857BA" w14:textId="77777777" w:rsidR="00D66902" w:rsidRDefault="00B26CA3">
      <w:pPr>
        <w:pStyle w:val="BodyText"/>
      </w:pPr>
      <w:hyperlink w:anchor="fpt_rcv.2">
        <w:r>
          <w:rPr>
            <w:rStyle w:val="Hyperlink"/>
          </w:rPr>
          <w:t>FPT_RCV.2</w:t>
        </w:r>
      </w:hyperlink>
      <w:r>
        <w:t xml:space="preserve">, provides, for at least one type of service </w:t>
      </w:r>
      <w:r>
        <w:t>discontinuity, recovery to a secure state without human intervention; recovery for other discontinuities that can require human intervention.</w:t>
      </w:r>
    </w:p>
    <w:p w14:paraId="08EA5623" w14:textId="77777777" w:rsidR="00D66902" w:rsidRDefault="00B26CA3">
      <w:pPr>
        <w:pStyle w:val="BodyText"/>
      </w:pPr>
      <w:hyperlink w:anchor="fpt_rcv.3">
        <w:r>
          <w:rPr>
            <w:rStyle w:val="Hyperlink"/>
          </w:rPr>
          <w:t>FPT_RCV.3</w:t>
        </w:r>
      </w:hyperlink>
      <w:r>
        <w:t>, also provides for automated recovery, but strengthens the requirements by disallowing undue loss of protected objects.</w:t>
      </w:r>
    </w:p>
    <w:p w14:paraId="20F72ED8" w14:textId="77777777" w:rsidR="00D66902" w:rsidRDefault="00B26CA3">
      <w:pPr>
        <w:pStyle w:val="BodyText"/>
      </w:pPr>
      <w:hyperlink w:anchor="fpt_rcv.4">
        <w:r>
          <w:rPr>
            <w:rStyle w:val="Hyperlink"/>
          </w:rPr>
          <w:t>FPT_RCV.4</w:t>
        </w:r>
      </w:hyperlink>
      <w:r>
        <w:t>, provides for recovery at the level of particular functions, ensuring either successful completion or rollback of TSF data to a secure state.</w:t>
      </w:r>
    </w:p>
    <w:p w14:paraId="45CCDBCD" w14:textId="77777777" w:rsidR="00D66902" w:rsidRDefault="00B26CA3">
      <w:pPr>
        <w:pStyle w:val="nonumsection"/>
      </w:pPr>
      <w:r>
        <w:t>Management:</w:t>
      </w:r>
      <w:r>
        <w:tab/>
      </w:r>
      <w:r>
        <w:rPr>
          <w:rFonts w:ascii="Times New Roman" w:hAnsi="Times New Roman"/>
        </w:rPr>
        <w:t xml:space="preserve"> </w:t>
      </w:r>
      <w:hyperlink w:anchor="fpt_rcv.1">
        <w:r>
          <w:rPr>
            <w:rStyle w:val="Hyperlink"/>
          </w:rPr>
          <w:t>FPT_RCV.1</w:t>
        </w:r>
      </w:hyperlink>
    </w:p>
    <w:p w14:paraId="5F191E50"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61ACD0E8" w14:textId="77777777" w:rsidR="00D66902" w:rsidRDefault="00B26CA3">
      <w:pPr>
        <w:pStyle w:val="ListBullet"/>
      </w:pPr>
      <w:r>
        <w:t>Management of who can access the restore capability within the maintenance mode.</w:t>
      </w:r>
    </w:p>
    <w:p w14:paraId="3DD7390F" w14:textId="77777777" w:rsidR="00D66902" w:rsidRDefault="00B26CA3">
      <w:pPr>
        <w:pStyle w:val="nonumsection"/>
      </w:pPr>
      <w:r>
        <w:t>Management:</w:t>
      </w:r>
      <w:r>
        <w:tab/>
      </w:r>
      <w:r>
        <w:rPr>
          <w:rFonts w:ascii="Times New Roman" w:hAnsi="Times New Roman"/>
        </w:rPr>
        <w:t xml:space="preserve"> </w:t>
      </w:r>
      <w:hyperlink w:anchor="fpt_rcv.2">
        <w:r>
          <w:rPr>
            <w:rStyle w:val="Hyperlink"/>
          </w:rPr>
          <w:t>FPT_RCV.2</w:t>
        </w:r>
      </w:hyperlink>
      <w:r>
        <w:rPr>
          <w:rFonts w:ascii="Times New Roman" w:hAnsi="Times New Roman"/>
        </w:rPr>
        <w:t xml:space="preserve">, </w:t>
      </w:r>
      <w:hyperlink w:anchor="fpt_rcv.3">
        <w:r>
          <w:rPr>
            <w:rStyle w:val="Hyperlink"/>
          </w:rPr>
          <w:t>FPT_RCV.3</w:t>
        </w:r>
      </w:hyperlink>
    </w:p>
    <w:p w14:paraId="04B4DA0E"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291E0A41" w14:textId="77777777" w:rsidR="00D66902" w:rsidRDefault="00B26CA3">
      <w:pPr>
        <w:pStyle w:val="ListBullet"/>
      </w:pPr>
      <w:r>
        <w:t>Management of who can access the restore capability within the maintenance mode;</w:t>
      </w:r>
    </w:p>
    <w:p w14:paraId="007C17D0" w14:textId="77777777" w:rsidR="00D66902" w:rsidRDefault="00B26CA3">
      <w:pPr>
        <w:pStyle w:val="ListBullet"/>
      </w:pPr>
      <w:r>
        <w:t>Management of the list of failures/service discontinuities that will be handled through the automatic procedures.</w:t>
      </w:r>
    </w:p>
    <w:p w14:paraId="33AA42E1" w14:textId="77777777" w:rsidR="00D66902" w:rsidRDefault="00B26CA3">
      <w:pPr>
        <w:pStyle w:val="nonumsection"/>
      </w:pPr>
      <w:r>
        <w:t>Audit:</w:t>
      </w:r>
      <w:r>
        <w:tab/>
      </w:r>
      <w:r>
        <w:tab/>
      </w:r>
      <w:hyperlink w:anchor="fpt_rcv.1">
        <w:r>
          <w:rPr>
            <w:rStyle w:val="Hyperlink"/>
          </w:rPr>
          <w:t>FP</w:t>
        </w:r>
        <w:r>
          <w:rPr>
            <w:rStyle w:val="Hyperlink"/>
          </w:rPr>
          <w:t>T_RCV.1</w:t>
        </w:r>
      </w:hyperlink>
      <w:r>
        <w:rPr>
          <w:rFonts w:ascii="Times New Roman" w:hAnsi="Times New Roman"/>
        </w:rPr>
        <w:t xml:space="preserve">, </w:t>
      </w:r>
      <w:hyperlink w:anchor="fpt_rcv.2">
        <w:r>
          <w:rPr>
            <w:rStyle w:val="Hyperlink"/>
          </w:rPr>
          <w:t>FPT_RCV.2</w:t>
        </w:r>
      </w:hyperlink>
      <w:r>
        <w:rPr>
          <w:rFonts w:ascii="Times New Roman" w:hAnsi="Times New Roman"/>
        </w:rPr>
        <w:t xml:space="preserve">, </w:t>
      </w:r>
      <w:hyperlink w:anchor="fpt_rcv.3">
        <w:r>
          <w:rPr>
            <w:rStyle w:val="Hyperlink"/>
          </w:rPr>
          <w:t>FPT_RCV.3</w:t>
        </w:r>
      </w:hyperlink>
    </w:p>
    <w:p w14:paraId="25D4940C"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67405B53" w14:textId="77777777" w:rsidR="00D66902" w:rsidRDefault="00B26CA3">
      <w:pPr>
        <w:pStyle w:val="ListBullet"/>
      </w:pPr>
      <w:r>
        <w:t>Minimal: The fact that a failure or service dis</w:t>
      </w:r>
      <w:r>
        <w:t>continuity occurred;</w:t>
      </w:r>
    </w:p>
    <w:p w14:paraId="2AFC61DF" w14:textId="77777777" w:rsidR="00D66902" w:rsidRDefault="00B26CA3">
      <w:pPr>
        <w:pStyle w:val="ListBullet"/>
      </w:pPr>
      <w:r>
        <w:lastRenderedPageBreak/>
        <w:t>Minimal: Resumption of the regular operation;</w:t>
      </w:r>
    </w:p>
    <w:p w14:paraId="2F437A96" w14:textId="77777777" w:rsidR="00D66902" w:rsidRDefault="00B26CA3">
      <w:pPr>
        <w:pStyle w:val="ListBullet"/>
      </w:pPr>
      <w:r>
        <w:t>Basic: Type of failure or service discontinuity.</w:t>
      </w:r>
    </w:p>
    <w:p w14:paraId="4AC28669" w14:textId="77777777" w:rsidR="00D66902" w:rsidRDefault="00B26CA3">
      <w:pPr>
        <w:pStyle w:val="nonumsection"/>
      </w:pPr>
      <w:r>
        <w:t>Audit:</w:t>
      </w:r>
      <w:r>
        <w:tab/>
      </w:r>
      <w:r>
        <w:tab/>
      </w:r>
      <w:hyperlink w:anchor="fpt_rcv.4">
        <w:r>
          <w:rPr>
            <w:rStyle w:val="Hyperlink"/>
          </w:rPr>
          <w:t>FPT_RCV.4</w:t>
        </w:r>
      </w:hyperlink>
    </w:p>
    <w:p w14:paraId="23AB53A5"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7EB4B130" w14:textId="77777777" w:rsidR="00D66902" w:rsidRDefault="00B26CA3">
      <w:pPr>
        <w:pStyle w:val="ListBullet"/>
      </w:pPr>
      <w:r>
        <w:t>Minimal: If possible, the impossibility to return to a secure state after a failure of the TSF;</w:t>
      </w:r>
    </w:p>
    <w:p w14:paraId="74FE6CE1" w14:textId="77777777" w:rsidR="00D66902" w:rsidRDefault="00B26CA3">
      <w:pPr>
        <w:pStyle w:val="ListBullet"/>
      </w:pPr>
      <w:r>
        <w:t>Basic: If possible, the detection of a fail</w:t>
      </w:r>
      <w:r>
        <w:t>ure of a function.</w:t>
      </w:r>
    </w:p>
    <w:p w14:paraId="5FA3EA0C" w14:textId="77777777" w:rsidR="00D66902" w:rsidRDefault="00B26CA3">
      <w:pPr>
        <w:pStyle w:val="Heading3"/>
      </w:pPr>
      <w:bookmarkStart w:id="585" w:name="fpt_rcv.1"/>
      <w:bookmarkStart w:id="586" w:name="_Toc132871364"/>
      <w:r>
        <w:t>FPT_RCV.1 Manual recovery</w:t>
      </w:r>
      <w:bookmarkEnd w:id="586"/>
    </w:p>
    <w:p w14:paraId="2E56C75F" w14:textId="77777777" w:rsidR="00D66902" w:rsidRDefault="00B26CA3">
      <w:pPr>
        <w:pStyle w:val="nonumsection"/>
      </w:pPr>
      <w:r>
        <w:t>Dependencies:</w:t>
      </w:r>
      <w:r>
        <w:tab/>
      </w:r>
      <w:hyperlink w:anchor="agd_ope.1">
        <w:r>
          <w:rPr>
            <w:rStyle w:val="Hyperlink"/>
          </w:rPr>
          <w:t>AGD_OPE.1</w:t>
        </w:r>
      </w:hyperlink>
    </w:p>
    <w:p w14:paraId="522B4866" w14:textId="77777777" w:rsidR="00D66902" w:rsidRDefault="00B26CA3">
      <w:pPr>
        <w:pStyle w:val="elementbold"/>
      </w:pPr>
      <w:bookmarkStart w:id="587" w:name="fpt_rcv.1.1"/>
      <w:r>
        <w:rPr>
          <w:bCs/>
          <w:sz w:val="20"/>
        </w:rPr>
        <w:t>FPT_RCV.1.1</w:t>
      </w:r>
      <w:bookmarkEnd w:id="587"/>
      <w:r>
        <w:tab/>
        <w:t xml:space="preserve">After [assignment </w:t>
      </w:r>
      <w:r>
        <w:rPr>
          <w:vertAlign w:val="superscript"/>
        </w:rPr>
        <w:t>(a1)</w:t>
      </w:r>
      <w:r>
        <w:t>: list of failures/service discontinuities] the TSF shall enter a maintenance mode where</w:t>
      </w:r>
      <w:r>
        <w:t xml:space="preserve"> the ability to return to a secure state is provided.</w:t>
      </w:r>
    </w:p>
    <w:p w14:paraId="6185566E" w14:textId="77777777" w:rsidR="00D66902" w:rsidRDefault="00B26CA3">
      <w:pPr>
        <w:pStyle w:val="nonumsection"/>
      </w:pPr>
      <w:r>
        <w:t>Notes on operations</w:t>
      </w:r>
    </w:p>
    <w:p w14:paraId="5351B0F2" w14:textId="77777777" w:rsidR="00D66902" w:rsidRDefault="00B26CA3">
      <w:pPr>
        <w:pStyle w:val="BodyText"/>
      </w:pPr>
      <w:r>
        <w:t xml:space="preserve">In </w:t>
      </w:r>
      <w:hyperlink w:anchor="fpt_rcv.1.1">
        <w:r>
          <w:rPr>
            <w:rStyle w:val="Hyperlink"/>
          </w:rPr>
          <w:t>FPT_RCV.1.1</w:t>
        </w:r>
      </w:hyperlink>
      <w:r>
        <w:t xml:space="preserve"> (a1), the author of a PP, PP-Module, functional package or ST should specify the list of failures or</w:t>
      </w:r>
      <w:r>
        <w:t xml:space="preserve"> service discontinuities following which the TOE will enter a maintenance mode.</w:t>
      </w:r>
    </w:p>
    <w:p w14:paraId="7FFE1ED5" w14:textId="77777777" w:rsidR="00D66902" w:rsidRDefault="00B26CA3">
      <w:pPr>
        <w:pStyle w:val="Heading3"/>
      </w:pPr>
      <w:bookmarkStart w:id="588" w:name="fpt_rcv.2"/>
      <w:bookmarkStart w:id="589" w:name="_Toc132871365"/>
      <w:bookmarkEnd w:id="585"/>
      <w:r>
        <w:t>FPT_RCV.2 Automated recovery</w:t>
      </w:r>
      <w:bookmarkEnd w:id="589"/>
    </w:p>
    <w:p w14:paraId="52F1D94C" w14:textId="77777777" w:rsidR="00D66902" w:rsidRDefault="00B26CA3">
      <w:pPr>
        <w:pStyle w:val="nonumsection"/>
      </w:pPr>
      <w:r>
        <w:t>Hierarchical to:</w:t>
      </w:r>
      <w:r>
        <w:tab/>
      </w:r>
      <w:hyperlink w:anchor="fpt_rcv.1">
        <w:r>
          <w:rPr>
            <w:rStyle w:val="Hyperlink"/>
          </w:rPr>
          <w:t>FPT_RCV.1</w:t>
        </w:r>
      </w:hyperlink>
    </w:p>
    <w:p w14:paraId="232A25A2" w14:textId="77777777" w:rsidR="00D66902" w:rsidRDefault="00B26CA3">
      <w:pPr>
        <w:pStyle w:val="nonumsection"/>
      </w:pPr>
      <w:r>
        <w:t>Dependencies:</w:t>
      </w:r>
      <w:r>
        <w:tab/>
      </w:r>
      <w:hyperlink w:anchor="agd_ope.1">
        <w:r>
          <w:rPr>
            <w:rStyle w:val="Hyperlink"/>
          </w:rPr>
          <w:t>AGD_OPE.1</w:t>
        </w:r>
      </w:hyperlink>
    </w:p>
    <w:p w14:paraId="22F27658" w14:textId="77777777" w:rsidR="00D66902" w:rsidRDefault="00B26CA3">
      <w:pPr>
        <w:pStyle w:val="element"/>
      </w:pPr>
      <w:bookmarkStart w:id="590" w:name="fpt_rcv.2.1"/>
      <w:r>
        <w:rPr>
          <w:b/>
          <w:bCs/>
          <w:sz w:val="20"/>
        </w:rPr>
        <w:t>FPT_RCV.2.1</w:t>
      </w:r>
      <w:bookmarkEnd w:id="590"/>
      <w:r>
        <w:tab/>
      </w:r>
      <w:r>
        <w:rPr>
          <w:b/>
          <w:bCs/>
        </w:rPr>
        <w:t>When</w:t>
      </w:r>
      <w:r>
        <w:t xml:space="preserve"> </w:t>
      </w:r>
      <w:r>
        <w:rPr>
          <w:b/>
          <w:bCs/>
        </w:rPr>
        <w:t>automated</w:t>
      </w:r>
      <w:r>
        <w:t xml:space="preserve"> </w:t>
      </w:r>
      <w:r>
        <w:rPr>
          <w:b/>
          <w:bCs/>
        </w:rPr>
        <w:t>recovery</w:t>
      </w:r>
      <w:r>
        <w:t xml:space="preserve"> </w:t>
      </w:r>
      <w:r>
        <w:rPr>
          <w:b/>
          <w:bCs/>
        </w:rPr>
        <w:t>from</w:t>
      </w:r>
      <w:r>
        <w:t xml:space="preserve"> [assignment </w:t>
      </w:r>
      <w:r>
        <w:rPr>
          <w:vertAlign w:val="superscript"/>
        </w:rPr>
        <w:t>(a1)</w:t>
      </w:r>
      <w:r>
        <w:t xml:space="preserve">: list of failures/service discontinuities] </w:t>
      </w:r>
      <w:r>
        <w:rPr>
          <w:b/>
          <w:bCs/>
        </w:rPr>
        <w:t>is</w:t>
      </w:r>
      <w:r>
        <w:t xml:space="preserve"> </w:t>
      </w:r>
      <w:r>
        <w:rPr>
          <w:b/>
          <w:bCs/>
        </w:rPr>
        <w:t>not</w:t>
      </w:r>
      <w:r>
        <w:t xml:space="preserve"> </w:t>
      </w:r>
      <w:r>
        <w:rPr>
          <w:b/>
          <w:bCs/>
        </w:rPr>
        <w:t>possible,</w:t>
      </w:r>
      <w:r>
        <w:t xml:space="preserve"> the TSF shal</w:t>
      </w:r>
      <w:r>
        <w:t>l enter a maintenance mode where the ability to return to a secure state is provided.</w:t>
      </w:r>
    </w:p>
    <w:p w14:paraId="4AB2D42D" w14:textId="77777777" w:rsidR="00D66902" w:rsidRDefault="00B26CA3">
      <w:pPr>
        <w:pStyle w:val="nonumsection"/>
      </w:pPr>
      <w:r>
        <w:t>Notes on operations</w:t>
      </w:r>
    </w:p>
    <w:p w14:paraId="4982A3C1" w14:textId="77777777" w:rsidR="00D66902" w:rsidRDefault="00B26CA3">
      <w:pPr>
        <w:pStyle w:val="BodyText"/>
      </w:pPr>
      <w:r>
        <w:t xml:space="preserve">In </w:t>
      </w:r>
      <w:hyperlink w:anchor="fpt_rcv.2.1">
        <w:r>
          <w:rPr>
            <w:rStyle w:val="Hyperlink"/>
          </w:rPr>
          <w:t>FPT_RCV.2.1</w:t>
        </w:r>
      </w:hyperlink>
      <w:r>
        <w:t xml:space="preserve"> (a1), the author of a PP, PP-Module, functional package or ST should</w:t>
      </w:r>
      <w:r>
        <w:t xml:space="preserve"> specify the list of failures or service discontinuities following which the TOE will need to enter a maintenance mode.</w:t>
      </w:r>
    </w:p>
    <w:p w14:paraId="33D1020C" w14:textId="77777777" w:rsidR="00D66902" w:rsidRDefault="00B26CA3">
      <w:pPr>
        <w:pStyle w:val="elementbold"/>
      </w:pPr>
      <w:bookmarkStart w:id="591" w:name="fpt_rcv.2.2"/>
      <w:r>
        <w:rPr>
          <w:bCs/>
          <w:sz w:val="20"/>
        </w:rPr>
        <w:t>FPT_RCV.2.2</w:t>
      </w:r>
      <w:bookmarkEnd w:id="591"/>
      <w:r>
        <w:tab/>
        <w:t xml:space="preserve">For [assignment </w:t>
      </w:r>
      <w:r>
        <w:rPr>
          <w:vertAlign w:val="superscript"/>
        </w:rPr>
        <w:t>(a1)</w:t>
      </w:r>
      <w:r>
        <w:t>: list of failures/service discontinuities], the TSF shall ensure the return of the TOE to a secure state using automated procedures.</w:t>
      </w:r>
    </w:p>
    <w:p w14:paraId="74486584" w14:textId="77777777" w:rsidR="00D66902" w:rsidRDefault="00B26CA3">
      <w:pPr>
        <w:pStyle w:val="nonumsection"/>
      </w:pPr>
      <w:r>
        <w:t>Notes on operations</w:t>
      </w:r>
    </w:p>
    <w:p w14:paraId="186B6D05" w14:textId="77777777" w:rsidR="00D66902" w:rsidRDefault="00B26CA3">
      <w:pPr>
        <w:pStyle w:val="BodyText"/>
      </w:pPr>
      <w:r>
        <w:t xml:space="preserve">In </w:t>
      </w:r>
      <w:hyperlink w:anchor="fpt_rcv.2.2">
        <w:r>
          <w:rPr>
            <w:rStyle w:val="Hyperlink"/>
          </w:rPr>
          <w:t>FPT_RCV.2.2</w:t>
        </w:r>
      </w:hyperlink>
      <w:r>
        <w:t xml:space="preserve"> (a1), the author of </w:t>
      </w:r>
      <w:r>
        <w:t>a PP, PP-Module, functional package or ST should specify the list of failures or other discontinuities for which automated recovery shall be possible.</w:t>
      </w:r>
    </w:p>
    <w:p w14:paraId="6C421A3A" w14:textId="77777777" w:rsidR="00D66902" w:rsidRDefault="00B26CA3">
      <w:pPr>
        <w:pStyle w:val="Heading3"/>
      </w:pPr>
      <w:bookmarkStart w:id="592" w:name="fpt_rcv.3"/>
      <w:bookmarkStart w:id="593" w:name="_Toc132871366"/>
      <w:bookmarkEnd w:id="588"/>
      <w:r>
        <w:lastRenderedPageBreak/>
        <w:t>FPT_RCV.3 Automated recovery without undue loss</w:t>
      </w:r>
      <w:bookmarkEnd w:id="593"/>
    </w:p>
    <w:p w14:paraId="3EF512DD" w14:textId="77777777" w:rsidR="00D66902" w:rsidRDefault="00B26CA3">
      <w:pPr>
        <w:pStyle w:val="nonumsection"/>
      </w:pPr>
      <w:r>
        <w:t>Hierarchical to:</w:t>
      </w:r>
      <w:r>
        <w:tab/>
      </w:r>
      <w:hyperlink w:anchor="fpt_rcv.2">
        <w:r>
          <w:rPr>
            <w:rStyle w:val="Hyperlink"/>
          </w:rPr>
          <w:t>FPT_RCV.2</w:t>
        </w:r>
      </w:hyperlink>
    </w:p>
    <w:p w14:paraId="5AE1826C" w14:textId="77777777" w:rsidR="00D66902" w:rsidRDefault="00B26CA3">
      <w:pPr>
        <w:pStyle w:val="nonumsection"/>
      </w:pPr>
      <w:r>
        <w:t>Dependencies:</w:t>
      </w:r>
      <w:r>
        <w:tab/>
      </w:r>
      <w:hyperlink w:anchor="agd_ope.1">
        <w:r>
          <w:rPr>
            <w:rStyle w:val="Hyperlink"/>
          </w:rPr>
          <w:t>AGD_OPE.1</w:t>
        </w:r>
      </w:hyperlink>
    </w:p>
    <w:p w14:paraId="185556C8" w14:textId="77777777" w:rsidR="00D66902" w:rsidRDefault="00B26CA3">
      <w:pPr>
        <w:pStyle w:val="element"/>
      </w:pPr>
      <w:bookmarkStart w:id="594" w:name="fpt_rcv.3.1"/>
      <w:r>
        <w:rPr>
          <w:b/>
          <w:bCs/>
          <w:sz w:val="20"/>
        </w:rPr>
        <w:t>FPT_RCV.3.1</w:t>
      </w:r>
      <w:bookmarkEnd w:id="594"/>
      <w:r>
        <w:tab/>
        <w:t xml:space="preserve">When automated recovery from [assignment </w:t>
      </w:r>
      <w:r>
        <w:rPr>
          <w:vertAlign w:val="superscript"/>
        </w:rPr>
        <w:t>(a1)</w:t>
      </w:r>
      <w:r>
        <w:t>: list of failures/service discontinuities] is not possible, the TSF shall enter a maintenance mode where the ability to return to a secure state is provided.</w:t>
      </w:r>
    </w:p>
    <w:p w14:paraId="1CEEFF90" w14:textId="77777777" w:rsidR="00D66902" w:rsidRDefault="00B26CA3">
      <w:pPr>
        <w:pStyle w:val="nonumsection"/>
      </w:pPr>
      <w:r>
        <w:t>Notes on operations</w:t>
      </w:r>
    </w:p>
    <w:p w14:paraId="17CF070A" w14:textId="77777777" w:rsidR="00D66902" w:rsidRDefault="00B26CA3">
      <w:pPr>
        <w:pStyle w:val="BodyText"/>
      </w:pPr>
      <w:r>
        <w:t xml:space="preserve">In </w:t>
      </w:r>
      <w:hyperlink w:anchor="fpt_rcv.3.1">
        <w:r>
          <w:rPr>
            <w:rStyle w:val="Hyperlink"/>
          </w:rPr>
          <w:t>FPT_RCV.3.1</w:t>
        </w:r>
      </w:hyperlink>
      <w:r>
        <w:t xml:space="preserve"> (a1), the author of a PP, PP-Module, functional package or ST should specify the list of failures or service discontinuities following which the TOE will need to enter a maintenance mode.</w:t>
      </w:r>
    </w:p>
    <w:p w14:paraId="7C4DC84C" w14:textId="77777777" w:rsidR="00D66902" w:rsidRDefault="00B26CA3">
      <w:pPr>
        <w:pStyle w:val="element"/>
      </w:pPr>
      <w:bookmarkStart w:id="595" w:name="fpt_rcv.3.2"/>
      <w:r>
        <w:rPr>
          <w:b/>
          <w:bCs/>
          <w:sz w:val="20"/>
        </w:rPr>
        <w:t>FPT_RCV.3.2</w:t>
      </w:r>
      <w:bookmarkEnd w:id="595"/>
      <w:r>
        <w:tab/>
        <w:t xml:space="preserve">For [assignment </w:t>
      </w:r>
      <w:r>
        <w:rPr>
          <w:vertAlign w:val="superscript"/>
        </w:rPr>
        <w:t>(a1)</w:t>
      </w:r>
      <w:r>
        <w:t>: list of failures/service dis</w:t>
      </w:r>
      <w:r>
        <w:t>continuities], the TSF shall ensure the return of the TOE to a secure state using automated procedures.</w:t>
      </w:r>
    </w:p>
    <w:p w14:paraId="4F09F841" w14:textId="77777777" w:rsidR="00D66902" w:rsidRDefault="00B26CA3">
      <w:pPr>
        <w:pStyle w:val="nonumsection"/>
      </w:pPr>
      <w:r>
        <w:t>Notes on operations</w:t>
      </w:r>
    </w:p>
    <w:p w14:paraId="4C85BE23" w14:textId="77777777" w:rsidR="00D66902" w:rsidRDefault="00B26CA3">
      <w:pPr>
        <w:pStyle w:val="BodyText"/>
      </w:pPr>
      <w:r>
        <w:t xml:space="preserve">In </w:t>
      </w:r>
      <w:hyperlink w:anchor="fpt_rcv.3.2">
        <w:r>
          <w:rPr>
            <w:rStyle w:val="Hyperlink"/>
          </w:rPr>
          <w:t>FPT_RCV.3.2</w:t>
        </w:r>
      </w:hyperlink>
      <w:r>
        <w:t xml:space="preserve"> (a1), the author of a PP, PP-Module, functional pa</w:t>
      </w:r>
      <w:r>
        <w:t>ckage or ST should specify the list of failures or other discontinuities for which automated recovery is possible.</w:t>
      </w:r>
    </w:p>
    <w:p w14:paraId="41DC2D77" w14:textId="77777777" w:rsidR="00D66902" w:rsidRDefault="00B26CA3">
      <w:pPr>
        <w:pStyle w:val="elementbold"/>
      </w:pPr>
      <w:bookmarkStart w:id="596" w:name="fpt_rcv.3.3"/>
      <w:r>
        <w:rPr>
          <w:bCs/>
          <w:sz w:val="20"/>
        </w:rPr>
        <w:t>FPT_RCV.3.3</w:t>
      </w:r>
      <w:bookmarkEnd w:id="596"/>
      <w:r>
        <w:tab/>
        <w:t xml:space="preserve">The functions provided by the TSF to recover from failure or service discontinuity shall ensure that the secure initial state is </w:t>
      </w:r>
      <w:r>
        <w:t xml:space="preserve">restored without exceeding [assignment </w:t>
      </w:r>
      <w:r>
        <w:rPr>
          <w:vertAlign w:val="superscript"/>
        </w:rPr>
        <w:t>(a1)</w:t>
      </w:r>
      <w:r>
        <w:t>: quantification] for loss of TSF data or objects under the control of the TSF.</w:t>
      </w:r>
    </w:p>
    <w:p w14:paraId="36C90586" w14:textId="77777777" w:rsidR="00D66902" w:rsidRDefault="00B26CA3">
      <w:pPr>
        <w:pStyle w:val="nonumsection"/>
      </w:pPr>
      <w:r>
        <w:t>Notes on operations</w:t>
      </w:r>
    </w:p>
    <w:p w14:paraId="58E5B09B" w14:textId="77777777" w:rsidR="00D66902" w:rsidRDefault="00B26CA3">
      <w:pPr>
        <w:pStyle w:val="BodyText"/>
      </w:pPr>
      <w:r>
        <w:t xml:space="preserve">In </w:t>
      </w:r>
      <w:hyperlink w:anchor="fpt_rcv.3.3">
        <w:r>
          <w:rPr>
            <w:rStyle w:val="Hyperlink"/>
          </w:rPr>
          <w:t>FPT_RCV.3.3</w:t>
        </w:r>
      </w:hyperlink>
      <w:r>
        <w:t xml:space="preserve"> (a1), the author of a PP, PP-M</w:t>
      </w:r>
      <w:r>
        <w:t>odule, functional package or ST should provide a quantification for the amount of loss of TSF data or objects that is acceptable.</w:t>
      </w:r>
    </w:p>
    <w:p w14:paraId="7EB51CB8" w14:textId="77777777" w:rsidR="00D66902" w:rsidRDefault="00B26CA3">
      <w:pPr>
        <w:pStyle w:val="elementbold"/>
      </w:pPr>
      <w:bookmarkStart w:id="597" w:name="fpt_rcv.3.4"/>
      <w:r>
        <w:rPr>
          <w:bCs/>
          <w:sz w:val="20"/>
        </w:rPr>
        <w:t>FPT_RCV.3.4</w:t>
      </w:r>
      <w:bookmarkEnd w:id="597"/>
      <w:r>
        <w:tab/>
        <w:t>The TSF shall provide the capability to determine the objects that were or were not capable of being recovered.</w:t>
      </w:r>
    </w:p>
    <w:p w14:paraId="051BCD10" w14:textId="77777777" w:rsidR="00D66902" w:rsidRDefault="00B26CA3">
      <w:pPr>
        <w:pStyle w:val="Heading3"/>
      </w:pPr>
      <w:bookmarkStart w:id="598" w:name="fpt_rcv.4"/>
      <w:bookmarkStart w:id="599" w:name="_Toc132871367"/>
      <w:bookmarkEnd w:id="592"/>
      <w:r>
        <w:t>FP</w:t>
      </w:r>
      <w:r>
        <w:t>T_RCV.4 Function recovery</w:t>
      </w:r>
      <w:bookmarkEnd w:id="599"/>
    </w:p>
    <w:p w14:paraId="16968900" w14:textId="77777777" w:rsidR="00D66902" w:rsidRDefault="00B26CA3">
      <w:pPr>
        <w:pStyle w:val="elementbold"/>
      </w:pPr>
      <w:bookmarkStart w:id="600" w:name="fpt_rcv.4.1"/>
      <w:r>
        <w:rPr>
          <w:bCs/>
          <w:sz w:val="20"/>
        </w:rPr>
        <w:t>FPT_RCV.4.1</w:t>
      </w:r>
      <w:bookmarkEnd w:id="600"/>
      <w:r>
        <w:tab/>
        <w:t xml:space="preserve">The TSF shall ensure that [assignment </w:t>
      </w:r>
      <w:r>
        <w:rPr>
          <w:vertAlign w:val="superscript"/>
        </w:rPr>
        <w:t>(a1)</w:t>
      </w:r>
      <w:r>
        <w:t>: list of functions and failure scenarios] have the property that the function either completes successfully, or for the indicated failure scenarios, recovers to a consistent a</w:t>
      </w:r>
      <w:r>
        <w:t>nd secure state.</w:t>
      </w:r>
    </w:p>
    <w:p w14:paraId="28128298" w14:textId="77777777" w:rsidR="00D66902" w:rsidRDefault="00B26CA3">
      <w:pPr>
        <w:pStyle w:val="nonumsection"/>
      </w:pPr>
      <w:r>
        <w:t>Notes on operations</w:t>
      </w:r>
    </w:p>
    <w:p w14:paraId="6928C088" w14:textId="77777777" w:rsidR="00D66902" w:rsidRDefault="00B26CA3">
      <w:pPr>
        <w:pStyle w:val="BodyText"/>
      </w:pPr>
      <w:r>
        <w:t xml:space="preserve">In </w:t>
      </w:r>
      <w:hyperlink w:anchor="fpt_rcv.4.1">
        <w:r>
          <w:rPr>
            <w:rStyle w:val="Hyperlink"/>
          </w:rPr>
          <w:t>FPT_RCV.4.1</w:t>
        </w:r>
      </w:hyperlink>
      <w:r>
        <w:t xml:space="preserve"> (a1), the author of a PP, PP-Module, functional package or ST should specify a list of the functions and failure scenarios. In the event</w:t>
      </w:r>
      <w:r>
        <w:t xml:space="preserve"> that any of the identified failure scenarios happen, the functions that have been specified shall either complete successfully or recover to a consistent and secure state.</w:t>
      </w:r>
    </w:p>
    <w:p w14:paraId="5B6F0DE7" w14:textId="77777777" w:rsidR="00D66902" w:rsidRDefault="00B26CA3">
      <w:pPr>
        <w:pStyle w:val="Heading2"/>
      </w:pPr>
      <w:bookmarkStart w:id="601" w:name="fpt_rpl"/>
      <w:bookmarkStart w:id="602" w:name="_Toc132871368"/>
      <w:bookmarkEnd w:id="598"/>
      <w:bookmarkEnd w:id="583"/>
      <w:r>
        <w:lastRenderedPageBreak/>
        <w:t>Replay detection (FPT_RPL)</w:t>
      </w:r>
      <w:bookmarkEnd w:id="602"/>
    </w:p>
    <w:p w14:paraId="4E75315B" w14:textId="77777777" w:rsidR="00D66902" w:rsidRDefault="00B26CA3">
      <w:pPr>
        <w:pStyle w:val="nonumsection"/>
      </w:pPr>
      <w:r>
        <w:t>Family Behaviour</w:t>
      </w:r>
    </w:p>
    <w:p w14:paraId="00F3531E" w14:textId="77777777" w:rsidR="00D66902" w:rsidRDefault="00B26CA3">
      <w:pPr>
        <w:pStyle w:val="BodyText"/>
      </w:pPr>
      <w:r>
        <w:t>This family addresses detection of repl</w:t>
      </w:r>
      <w:r>
        <w:t>ay for various types of entities and subsequent actions to correct. In the case where replay may be detected, this effectively prevents it.</w:t>
      </w:r>
    </w:p>
    <w:p w14:paraId="11C85E53" w14:textId="77777777" w:rsidR="00D66902" w:rsidRDefault="00B26CA3">
      <w:pPr>
        <w:pStyle w:val="nonumsection"/>
      </w:pPr>
      <w:r>
        <w:t>Component levelling</w:t>
      </w:r>
    </w:p>
    <w:p w14:paraId="4ED74103" w14:textId="77777777" w:rsidR="00D66902" w:rsidRDefault="00B26CA3">
      <w:pPr>
        <w:pStyle w:val="CaptionedFigure"/>
      </w:pPr>
      <w:r>
        <w:rPr>
          <w:noProof/>
        </w:rPr>
        <w:drawing>
          <wp:inline distT="0" distB="0" distL="0" distR="0" wp14:anchorId="6790D0E5" wp14:editId="39AABDBB">
            <wp:extent cx="2439865" cy="424961"/>
            <wp:effectExtent l="0" t="0" r="0" b="0"/>
            <wp:docPr id="460" name="Picture" title="fig:"/>
            <wp:cNvGraphicFramePr/>
            <a:graphic xmlns:a="http://schemas.openxmlformats.org/drawingml/2006/main">
              <a:graphicData uri="http://schemas.openxmlformats.org/drawingml/2006/picture">
                <pic:pic xmlns:pic="http://schemas.openxmlformats.org/drawingml/2006/picture">
                  <pic:nvPicPr>
                    <pic:cNvPr id="461" name="Picture" descr="fig/fpt_rpl.svg"/>
                    <pic:cNvPicPr>
                      <a:picLocks noChangeAspect="1" noChangeArrowheads="1"/>
                    </pic:cNvPicPr>
                  </pic:nvPicPr>
                  <pic:blipFill>
                    <a:blip r:embed="rId133">
                      <a:extLst>
                        <a:ext uri="{28A0092B-C50C-407E-A947-70E740481C1C}">
                          <a14:useLocalDpi xmlns:a14="http://schemas.microsoft.com/office/drawing/2010/main" val="0"/>
                        </a:ext>
                        <a:ext uri="{96DAC541-7B7A-43D3-8B79-37D633B846F1}">
                          <asvg:svgBlip xmlns:asvg="http://schemas.microsoft.com/office/drawing/2016/SVG/main" r:embed="rId134"/>
                        </a:ext>
                      </a:extLst>
                    </a:blip>
                    <a:stretch>
                      <a:fillRect/>
                    </a:stretch>
                  </pic:blipFill>
                  <pic:spPr bwMode="auto">
                    <a:xfrm>
                      <a:off x="0" y="0"/>
                      <a:ext cx="2439865" cy="424961"/>
                    </a:xfrm>
                    <a:prstGeom prst="rect">
                      <a:avLst/>
                    </a:prstGeom>
                    <a:noFill/>
                    <a:ln w="9525">
                      <a:noFill/>
                      <a:headEnd/>
                      <a:tailEnd/>
                    </a:ln>
                  </pic:spPr>
                </pic:pic>
              </a:graphicData>
            </a:graphic>
          </wp:inline>
        </w:drawing>
      </w:r>
    </w:p>
    <w:p w14:paraId="32E5F189" w14:textId="77777777" w:rsidR="00D66902" w:rsidRDefault="00B26CA3">
      <w:pPr>
        <w:pStyle w:val="BodyText"/>
      </w:pPr>
      <w:r>
        <w:t xml:space="preserve">The family consists of only one component, </w:t>
      </w:r>
      <w:hyperlink w:anchor="fpt_rpl.1">
        <w:r>
          <w:rPr>
            <w:rStyle w:val="Hyperlink"/>
          </w:rPr>
          <w:t>FPT_RPL.1</w:t>
        </w:r>
      </w:hyperlink>
      <w:r>
        <w:t>, which requires that the TSF shall be able to detect the replay of identified entities.</w:t>
      </w:r>
    </w:p>
    <w:p w14:paraId="3A6FE40B" w14:textId="77777777" w:rsidR="00D66902" w:rsidRDefault="00B26CA3">
      <w:pPr>
        <w:pStyle w:val="nonumsection"/>
      </w:pPr>
      <w:r>
        <w:t>Management:</w:t>
      </w:r>
      <w:r>
        <w:tab/>
      </w:r>
      <w:r>
        <w:rPr>
          <w:rFonts w:ascii="Times New Roman" w:hAnsi="Times New Roman"/>
        </w:rPr>
        <w:t xml:space="preserve"> </w:t>
      </w:r>
      <w:hyperlink w:anchor="fpt_rpl.1">
        <w:r>
          <w:rPr>
            <w:rStyle w:val="Hyperlink"/>
          </w:rPr>
          <w:t>FPT_RPL.1</w:t>
        </w:r>
      </w:hyperlink>
    </w:p>
    <w:p w14:paraId="718C5A93" w14:textId="77777777" w:rsidR="00D66902" w:rsidRDefault="00B26CA3">
      <w:pPr>
        <w:pStyle w:val="BodyText"/>
      </w:pPr>
      <w:r>
        <w:t>The fo</w:t>
      </w:r>
      <w:r>
        <w:t xml:space="preserve">llowing actions could be considered for the management functions in </w:t>
      </w:r>
      <w:hyperlink w:anchor="FMT">
        <w:r>
          <w:rPr>
            <w:rStyle w:val="Hyperlink"/>
          </w:rPr>
          <w:t>FMT</w:t>
        </w:r>
      </w:hyperlink>
      <w:r>
        <w:t>:</w:t>
      </w:r>
    </w:p>
    <w:p w14:paraId="307BBEC7" w14:textId="77777777" w:rsidR="00D66902" w:rsidRDefault="00B26CA3">
      <w:pPr>
        <w:pStyle w:val="ListBullet"/>
      </w:pPr>
      <w:r>
        <w:t>Management of the list of identified entities for which replay is detected;</w:t>
      </w:r>
    </w:p>
    <w:p w14:paraId="1652980F" w14:textId="77777777" w:rsidR="00D66902" w:rsidRDefault="00B26CA3">
      <w:pPr>
        <w:pStyle w:val="ListBullet"/>
      </w:pPr>
      <w:r>
        <w:t>Management of the list of actions that need to be taken in case of replay.</w:t>
      </w:r>
    </w:p>
    <w:p w14:paraId="79A04107" w14:textId="77777777" w:rsidR="00D66902" w:rsidRDefault="00B26CA3">
      <w:pPr>
        <w:pStyle w:val="nonumsection"/>
      </w:pPr>
      <w:r>
        <w:t>Audit:</w:t>
      </w:r>
      <w:r>
        <w:tab/>
      </w:r>
      <w:r>
        <w:tab/>
      </w:r>
      <w:hyperlink w:anchor="fpt_rpl.1">
        <w:r>
          <w:rPr>
            <w:rStyle w:val="Hyperlink"/>
          </w:rPr>
          <w:t>FPT_RPL.1</w:t>
        </w:r>
      </w:hyperlink>
    </w:p>
    <w:p w14:paraId="13EB919F" w14:textId="77777777" w:rsidR="00D66902" w:rsidRDefault="00B26CA3">
      <w:pPr>
        <w:pStyle w:val="BodyText"/>
      </w:pPr>
      <w:r>
        <w:t xml:space="preserve">The following actions </w:t>
      </w:r>
      <w:r>
        <w:t xml:space="preserve">should be auditable if </w:t>
      </w:r>
      <w:hyperlink w:anchor="fau_gen">
        <w:r>
          <w:rPr>
            <w:rStyle w:val="Hyperlink"/>
          </w:rPr>
          <w:t>FAU_GEN</w:t>
        </w:r>
      </w:hyperlink>
      <w:r>
        <w:t xml:space="preserve"> Security audit data generation is included in the PP/ST:</w:t>
      </w:r>
    </w:p>
    <w:p w14:paraId="4F3E3FC7" w14:textId="77777777" w:rsidR="00D66902" w:rsidRDefault="00B26CA3">
      <w:pPr>
        <w:pStyle w:val="ListBullet"/>
      </w:pPr>
      <w:r>
        <w:t>Basic: Detected replay attacks;</w:t>
      </w:r>
    </w:p>
    <w:p w14:paraId="222185EB" w14:textId="77777777" w:rsidR="00D66902" w:rsidRDefault="00B26CA3">
      <w:pPr>
        <w:pStyle w:val="ListBullet"/>
      </w:pPr>
      <w:r>
        <w:t>Detailed: Action to be taken based on the specific actions.</w:t>
      </w:r>
    </w:p>
    <w:p w14:paraId="7B1B4CED" w14:textId="77777777" w:rsidR="00D66902" w:rsidRDefault="00B26CA3">
      <w:pPr>
        <w:pStyle w:val="Heading3"/>
      </w:pPr>
      <w:bookmarkStart w:id="603" w:name="fpt_rpl.1"/>
      <w:bookmarkStart w:id="604" w:name="_Toc132871369"/>
      <w:r>
        <w:t>FPT_RPL.1 Rep</w:t>
      </w:r>
      <w:r>
        <w:t>lay detection</w:t>
      </w:r>
      <w:bookmarkEnd w:id="604"/>
    </w:p>
    <w:p w14:paraId="61632804" w14:textId="77777777" w:rsidR="00D66902" w:rsidRDefault="00B26CA3">
      <w:pPr>
        <w:pStyle w:val="elementbold"/>
      </w:pPr>
      <w:bookmarkStart w:id="605" w:name="fpt_rpl.1.1"/>
      <w:r>
        <w:rPr>
          <w:bCs/>
          <w:sz w:val="20"/>
        </w:rPr>
        <w:t>FPT_RPL.1.1</w:t>
      </w:r>
      <w:bookmarkEnd w:id="605"/>
      <w:r>
        <w:tab/>
        <w:t xml:space="preserve">The TSF shall detect replay for the following entities: [assignment </w:t>
      </w:r>
      <w:r>
        <w:rPr>
          <w:vertAlign w:val="superscript"/>
        </w:rPr>
        <w:t>(a1)</w:t>
      </w:r>
      <w:r>
        <w:t>: list of identified entities].</w:t>
      </w:r>
    </w:p>
    <w:p w14:paraId="34030E7A" w14:textId="77777777" w:rsidR="00D66902" w:rsidRDefault="00B26CA3">
      <w:pPr>
        <w:pStyle w:val="nonumsection"/>
      </w:pPr>
      <w:r>
        <w:t>Notes on operations</w:t>
      </w:r>
    </w:p>
    <w:p w14:paraId="744F1CCF" w14:textId="77777777" w:rsidR="00D66902" w:rsidRDefault="00B26CA3">
      <w:pPr>
        <w:pStyle w:val="BodyText"/>
      </w:pPr>
      <w:r>
        <w:t xml:space="preserve">In </w:t>
      </w:r>
      <w:hyperlink w:anchor="fpt_rpl.1.1">
        <w:r>
          <w:rPr>
            <w:rStyle w:val="Hyperlink"/>
          </w:rPr>
          <w:t>FPT_RPL.1.1</w:t>
        </w:r>
      </w:hyperlink>
      <w:r>
        <w:t xml:space="preserve"> (a1), the author of a PP</w:t>
      </w:r>
      <w:r>
        <w:t>, PP-Module, functional package or ST should provide a list of identified entities for which detection of replay should be possible.</w:t>
      </w:r>
    </w:p>
    <w:p w14:paraId="1A111DC6" w14:textId="77777777" w:rsidR="00D66902" w:rsidRDefault="00B26CA3">
      <w:pPr>
        <w:pStyle w:val="elementbold"/>
      </w:pPr>
      <w:bookmarkStart w:id="606" w:name="fpt_rpl.1.2"/>
      <w:r>
        <w:rPr>
          <w:bCs/>
          <w:sz w:val="20"/>
        </w:rPr>
        <w:t>FPT_RPL.1.2</w:t>
      </w:r>
      <w:bookmarkEnd w:id="606"/>
      <w:r>
        <w:tab/>
        <w:t xml:space="preserve">The TSF shall perform [assignment </w:t>
      </w:r>
      <w:r>
        <w:rPr>
          <w:vertAlign w:val="superscript"/>
        </w:rPr>
        <w:t>(a1)</w:t>
      </w:r>
      <w:r>
        <w:t>: list of specific actions] when replay is detected.</w:t>
      </w:r>
    </w:p>
    <w:p w14:paraId="1DAFF00D" w14:textId="77777777" w:rsidR="00D66902" w:rsidRDefault="00B26CA3">
      <w:pPr>
        <w:pStyle w:val="nonumsection"/>
      </w:pPr>
      <w:r>
        <w:t>Notes on operations</w:t>
      </w:r>
    </w:p>
    <w:p w14:paraId="0198E244" w14:textId="77777777" w:rsidR="00D66902" w:rsidRDefault="00B26CA3">
      <w:pPr>
        <w:pStyle w:val="BodyText"/>
      </w:pPr>
      <w:r>
        <w:t xml:space="preserve">In </w:t>
      </w:r>
      <w:hyperlink w:anchor="fpt_rpl.1.2">
        <w:r>
          <w:rPr>
            <w:rStyle w:val="Hyperlink"/>
          </w:rPr>
          <w:t>FPT_RPL.1.2</w:t>
        </w:r>
      </w:hyperlink>
      <w:r>
        <w:t xml:space="preserve"> (a1), the author of a PP, PP-Module, functional package or ST should specify the list of actions to be taken by the TSF when replay is detected. The potential set of actions that can be taken includes: ignoring the repla</w:t>
      </w:r>
      <w:r>
        <w:t>yed entity, requesting confirmation of the entity from the identified source, and terminating the subject from which the re-played entity originated.</w:t>
      </w:r>
    </w:p>
    <w:p w14:paraId="612CFF60" w14:textId="77777777" w:rsidR="00D66902" w:rsidRDefault="00B26CA3">
      <w:pPr>
        <w:pStyle w:val="Heading2"/>
      </w:pPr>
      <w:bookmarkStart w:id="607" w:name="fpt_ssp"/>
      <w:bookmarkStart w:id="608" w:name="_Toc132871370"/>
      <w:bookmarkEnd w:id="603"/>
      <w:bookmarkEnd w:id="601"/>
      <w:r>
        <w:lastRenderedPageBreak/>
        <w:t>State synchrony protocol (FPT_SSP)</w:t>
      </w:r>
      <w:bookmarkEnd w:id="608"/>
    </w:p>
    <w:p w14:paraId="164DFA51" w14:textId="77777777" w:rsidR="00D66902" w:rsidRDefault="00B26CA3">
      <w:pPr>
        <w:pStyle w:val="nonumsection"/>
      </w:pPr>
      <w:r>
        <w:t>Family Behaviour</w:t>
      </w:r>
    </w:p>
    <w:p w14:paraId="4888BEB5" w14:textId="77777777" w:rsidR="00D66902" w:rsidRDefault="00B26CA3">
      <w:pPr>
        <w:pStyle w:val="BodyText"/>
      </w:pPr>
      <w:r>
        <w:t>Distributed TOEs can give rise to greater complexity t</w:t>
      </w:r>
      <w:r>
        <w:t xml:space="preserve">han monolithic TOEs through the potential for differences in state between parts of the TOE, and through delays in communication. In most cases synchronization of state between distributed functions involves an exchange protocol, not a simple action. When </w:t>
      </w:r>
      <w:r>
        <w:t>malice exists in the distributed environment of these protocols, more complex defensive protocols are required.</w:t>
      </w:r>
    </w:p>
    <w:p w14:paraId="4108F1F5" w14:textId="77777777" w:rsidR="00D66902" w:rsidRDefault="00B26CA3">
      <w:pPr>
        <w:pStyle w:val="BodyText"/>
      </w:pPr>
      <w:hyperlink w:anchor="fpt_ssp">
        <w:r>
          <w:rPr>
            <w:rStyle w:val="Hyperlink"/>
          </w:rPr>
          <w:t>FPT_SSP</w:t>
        </w:r>
      </w:hyperlink>
      <w:r>
        <w:t xml:space="preserve"> establishes the requirement for certain critical functions of the TSF to</w:t>
      </w:r>
      <w:r>
        <w:t xml:space="preserve"> use this trusted protocol. </w:t>
      </w:r>
      <w:hyperlink w:anchor="fpt_ssp">
        <w:r>
          <w:rPr>
            <w:rStyle w:val="Hyperlink"/>
          </w:rPr>
          <w:t>FPT_SSP</w:t>
        </w:r>
      </w:hyperlink>
      <w:r>
        <w:t xml:space="preserve"> ensures that two distributed parts of the TOE have synchronized their states after a security-relevant action.</w:t>
      </w:r>
    </w:p>
    <w:p w14:paraId="0F37136E" w14:textId="77777777" w:rsidR="00D66902" w:rsidRDefault="00B26CA3">
      <w:pPr>
        <w:pStyle w:val="nonumsection"/>
      </w:pPr>
      <w:r>
        <w:t>Component levelling</w:t>
      </w:r>
    </w:p>
    <w:p w14:paraId="4EF12B1E" w14:textId="77777777" w:rsidR="00D66902" w:rsidRDefault="00B26CA3">
      <w:pPr>
        <w:pStyle w:val="CaptionedFigure"/>
      </w:pPr>
      <w:r>
        <w:rPr>
          <w:noProof/>
        </w:rPr>
        <w:drawing>
          <wp:inline distT="0" distB="0" distL="0" distR="0" wp14:anchorId="663D6EEC" wp14:editId="5DD53238">
            <wp:extent cx="3590192" cy="424961"/>
            <wp:effectExtent l="0" t="0" r="0" b="0"/>
            <wp:docPr id="466" name="Picture" title="fig:"/>
            <wp:cNvGraphicFramePr/>
            <a:graphic xmlns:a="http://schemas.openxmlformats.org/drawingml/2006/main">
              <a:graphicData uri="http://schemas.openxmlformats.org/drawingml/2006/picture">
                <pic:pic xmlns:pic="http://schemas.openxmlformats.org/drawingml/2006/picture">
                  <pic:nvPicPr>
                    <pic:cNvPr id="467" name="Picture" descr="fig/fpt_ssp.svg"/>
                    <pic:cNvPicPr>
                      <a:picLocks noChangeAspect="1" noChangeArrowheads="1"/>
                    </pic:cNvPicPr>
                  </pic:nvPicPr>
                  <pic:blipFill>
                    <a:blip r:embed="rId135">
                      <a:extLst>
                        <a:ext uri="{28A0092B-C50C-407E-A947-70E740481C1C}">
                          <a14:useLocalDpi xmlns:a14="http://schemas.microsoft.com/office/drawing/2010/main" val="0"/>
                        </a:ext>
                        <a:ext uri="{96DAC541-7B7A-43D3-8B79-37D633B846F1}">
                          <asvg:svgBlip xmlns:asvg="http://schemas.microsoft.com/office/drawing/2016/SVG/main" r:embed="rId136"/>
                        </a:ext>
                      </a:extLst>
                    </a:blip>
                    <a:stretch>
                      <a:fillRect/>
                    </a:stretch>
                  </pic:blipFill>
                  <pic:spPr bwMode="auto">
                    <a:xfrm>
                      <a:off x="0" y="0"/>
                      <a:ext cx="3590192" cy="424961"/>
                    </a:xfrm>
                    <a:prstGeom prst="rect">
                      <a:avLst/>
                    </a:prstGeom>
                    <a:noFill/>
                    <a:ln w="9525">
                      <a:noFill/>
                      <a:headEnd/>
                      <a:tailEnd/>
                    </a:ln>
                  </pic:spPr>
                </pic:pic>
              </a:graphicData>
            </a:graphic>
          </wp:inline>
        </w:drawing>
      </w:r>
    </w:p>
    <w:p w14:paraId="150FF4AB" w14:textId="77777777" w:rsidR="00D66902" w:rsidRDefault="00B26CA3">
      <w:pPr>
        <w:pStyle w:val="BodyText"/>
      </w:pPr>
      <w:hyperlink w:anchor="fpt_ssp.1">
        <w:r>
          <w:rPr>
            <w:rStyle w:val="Hyperlink"/>
          </w:rPr>
          <w:t>FPT_SSP.1</w:t>
        </w:r>
      </w:hyperlink>
      <w:r>
        <w:t xml:space="preserve"> requires only a simple acknowledgment by the data recipient.</w:t>
      </w:r>
    </w:p>
    <w:p w14:paraId="202A04A3" w14:textId="77777777" w:rsidR="00D66902" w:rsidRDefault="00B26CA3">
      <w:pPr>
        <w:pStyle w:val="BodyText"/>
      </w:pPr>
      <w:hyperlink w:anchor="fpt_ssp.2">
        <w:r>
          <w:rPr>
            <w:rStyle w:val="Hyperlink"/>
          </w:rPr>
          <w:t>FPT_SSP.2</w:t>
        </w:r>
      </w:hyperlink>
      <w:r>
        <w:t xml:space="preserve"> requires mutual acknowledgment of the data exchange.</w:t>
      </w:r>
    </w:p>
    <w:p w14:paraId="0700A3C1" w14:textId="77777777" w:rsidR="00D66902" w:rsidRDefault="00B26CA3">
      <w:pPr>
        <w:pStyle w:val="nonumsection"/>
      </w:pPr>
      <w:r>
        <w:t>Audit:</w:t>
      </w:r>
      <w:r>
        <w:tab/>
      </w:r>
      <w:r>
        <w:tab/>
      </w:r>
      <w:hyperlink w:anchor="fpt_ssp.1">
        <w:r>
          <w:rPr>
            <w:rStyle w:val="Hyperlink"/>
          </w:rPr>
          <w:t>FPT_SSP.1</w:t>
        </w:r>
      </w:hyperlink>
      <w:r>
        <w:rPr>
          <w:rFonts w:ascii="Times New Roman" w:hAnsi="Times New Roman"/>
        </w:rPr>
        <w:t xml:space="preserve">, </w:t>
      </w:r>
      <w:hyperlink w:anchor="fpt_ssp.2">
        <w:r>
          <w:rPr>
            <w:rStyle w:val="Hyperlink"/>
          </w:rPr>
          <w:t>FPT_SSP.2</w:t>
        </w:r>
      </w:hyperlink>
    </w:p>
    <w:p w14:paraId="3E96E1FB"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3D681CDF" w14:textId="77777777" w:rsidR="00D66902" w:rsidRDefault="00B26CA3">
      <w:pPr>
        <w:pStyle w:val="ListBullet"/>
      </w:pPr>
      <w:r>
        <w:t>Minimal: Failure to receive an acknowledgement when expected.</w:t>
      </w:r>
    </w:p>
    <w:p w14:paraId="5E2863D0" w14:textId="77777777" w:rsidR="00D66902" w:rsidRDefault="00B26CA3">
      <w:pPr>
        <w:pStyle w:val="Heading3"/>
      </w:pPr>
      <w:bookmarkStart w:id="609" w:name="fpt_ssp.1"/>
      <w:bookmarkStart w:id="610" w:name="_Toc132871371"/>
      <w:r>
        <w:t>FPT_SSP.1 Simple trusted acknowledgement</w:t>
      </w:r>
      <w:bookmarkEnd w:id="610"/>
    </w:p>
    <w:p w14:paraId="4E8A035F" w14:textId="77777777" w:rsidR="00D66902" w:rsidRDefault="00B26CA3">
      <w:pPr>
        <w:pStyle w:val="nonumsection"/>
      </w:pPr>
      <w:r>
        <w:t>Dependencies:</w:t>
      </w:r>
      <w:r>
        <w:tab/>
      </w:r>
      <w:hyperlink w:anchor="fpt_itt.1">
        <w:r>
          <w:rPr>
            <w:rStyle w:val="Hyperlink"/>
          </w:rPr>
          <w:t>FPT_ITT.1</w:t>
        </w:r>
      </w:hyperlink>
    </w:p>
    <w:p w14:paraId="1FB02111" w14:textId="77777777" w:rsidR="00D66902" w:rsidRDefault="00B26CA3">
      <w:pPr>
        <w:pStyle w:val="elementbold"/>
      </w:pPr>
      <w:bookmarkStart w:id="611" w:name="fpt_ssp.1.1"/>
      <w:r>
        <w:rPr>
          <w:bCs/>
          <w:sz w:val="20"/>
        </w:rPr>
        <w:t>FPT_SSP.1.1</w:t>
      </w:r>
      <w:bookmarkEnd w:id="611"/>
      <w:r>
        <w:tab/>
        <w:t>The TSF shall acknowledge, when requested by another part of the TSF, the receipt of an unmodified TSF data transmission.</w:t>
      </w:r>
    </w:p>
    <w:p w14:paraId="42F13C94" w14:textId="77777777" w:rsidR="00D66902" w:rsidRDefault="00B26CA3">
      <w:pPr>
        <w:pStyle w:val="Heading3"/>
      </w:pPr>
      <w:bookmarkStart w:id="612" w:name="fpt_ssp.2"/>
      <w:bookmarkStart w:id="613" w:name="_Toc132871372"/>
      <w:bookmarkEnd w:id="609"/>
      <w:r>
        <w:t>FPT_SSP.2 Mutual trusted acknowledgement</w:t>
      </w:r>
      <w:bookmarkEnd w:id="613"/>
    </w:p>
    <w:p w14:paraId="3BADC478" w14:textId="77777777" w:rsidR="00D66902" w:rsidRDefault="00B26CA3">
      <w:pPr>
        <w:pStyle w:val="nonumsection"/>
      </w:pPr>
      <w:r>
        <w:t>Hierarchical to:</w:t>
      </w:r>
      <w:r>
        <w:tab/>
      </w:r>
      <w:hyperlink w:anchor="fpt_ssp.1">
        <w:r>
          <w:rPr>
            <w:rStyle w:val="Hyperlink"/>
          </w:rPr>
          <w:t>FPT_SSP.1</w:t>
        </w:r>
      </w:hyperlink>
    </w:p>
    <w:p w14:paraId="14570D1B" w14:textId="77777777" w:rsidR="00D66902" w:rsidRDefault="00B26CA3">
      <w:pPr>
        <w:pStyle w:val="nonumsection"/>
      </w:pPr>
      <w:r>
        <w:t>Dependencies:</w:t>
      </w:r>
      <w:r>
        <w:tab/>
      </w:r>
      <w:hyperlink w:anchor="fpt_itt.1">
        <w:r>
          <w:rPr>
            <w:rStyle w:val="Hyperlink"/>
          </w:rPr>
          <w:t>FPT_ITT.1</w:t>
        </w:r>
      </w:hyperlink>
    </w:p>
    <w:p w14:paraId="6A9E92A8" w14:textId="77777777" w:rsidR="00D66902" w:rsidRDefault="00B26CA3">
      <w:pPr>
        <w:pStyle w:val="element"/>
      </w:pPr>
      <w:bookmarkStart w:id="614" w:name="fpt_ssp.2.1"/>
      <w:r>
        <w:rPr>
          <w:b/>
          <w:bCs/>
          <w:sz w:val="20"/>
        </w:rPr>
        <w:t>FPT_SSP.2.1</w:t>
      </w:r>
      <w:bookmarkEnd w:id="614"/>
      <w:r>
        <w:tab/>
        <w:t>The TSF shall acknowledge, when requested by another part of the TSF, the receip</w:t>
      </w:r>
      <w:r>
        <w:t>t of an unmodified TSF data transmission.</w:t>
      </w:r>
    </w:p>
    <w:p w14:paraId="606D2CAB" w14:textId="77777777" w:rsidR="00D66902" w:rsidRDefault="00B26CA3">
      <w:pPr>
        <w:pStyle w:val="elementbold"/>
      </w:pPr>
      <w:bookmarkStart w:id="615" w:name="fpt_ssp.2.2"/>
      <w:r>
        <w:rPr>
          <w:bCs/>
          <w:sz w:val="20"/>
        </w:rPr>
        <w:t>FPT_SSP.2.2</w:t>
      </w:r>
      <w:bookmarkEnd w:id="615"/>
      <w:r>
        <w:tab/>
        <w:t>The TSF shall ensure that the relevant parts of the TSF know the correct status of transmitted data among its different parts, using acknowledgements.</w:t>
      </w:r>
    </w:p>
    <w:p w14:paraId="57577CB4" w14:textId="77777777" w:rsidR="00D66902" w:rsidRDefault="00B26CA3">
      <w:pPr>
        <w:pStyle w:val="Heading2"/>
      </w:pPr>
      <w:bookmarkStart w:id="616" w:name="fpt_stm"/>
      <w:bookmarkStart w:id="617" w:name="_Toc132871373"/>
      <w:bookmarkEnd w:id="612"/>
      <w:bookmarkEnd w:id="607"/>
      <w:r>
        <w:lastRenderedPageBreak/>
        <w:t>Time stamps (FPT_STM)</w:t>
      </w:r>
      <w:bookmarkEnd w:id="617"/>
    </w:p>
    <w:p w14:paraId="5257E466" w14:textId="77777777" w:rsidR="00D66902" w:rsidRDefault="00B26CA3">
      <w:pPr>
        <w:pStyle w:val="nonumsection"/>
      </w:pPr>
      <w:r>
        <w:t>Family Behaviour</w:t>
      </w:r>
    </w:p>
    <w:p w14:paraId="10E2032F" w14:textId="77777777" w:rsidR="00D66902" w:rsidRDefault="00B26CA3">
      <w:pPr>
        <w:pStyle w:val="BodyText"/>
      </w:pPr>
      <w:r>
        <w:t xml:space="preserve">This family </w:t>
      </w:r>
      <w:r>
        <w:t>addresses requirements for a reliable time stamp function within a TOE.</w:t>
      </w:r>
    </w:p>
    <w:p w14:paraId="49A0EBA7" w14:textId="77777777" w:rsidR="00D66902" w:rsidRDefault="00B26CA3">
      <w:pPr>
        <w:pStyle w:val="nonumsection"/>
      </w:pPr>
      <w:r>
        <w:t>Component levelling</w:t>
      </w:r>
    </w:p>
    <w:p w14:paraId="3D7D4DBE" w14:textId="77777777" w:rsidR="00D66902" w:rsidRDefault="00B26CA3">
      <w:pPr>
        <w:pStyle w:val="CaptionedFigure"/>
      </w:pPr>
      <w:r>
        <w:rPr>
          <w:noProof/>
        </w:rPr>
        <w:drawing>
          <wp:inline distT="0" distB="0" distL="0" distR="0" wp14:anchorId="56F46A0E" wp14:editId="79958182">
            <wp:extent cx="2286000" cy="952500"/>
            <wp:effectExtent l="0" t="0" r="0" b="0"/>
            <wp:docPr id="473" name="Picture" title="fig:"/>
            <wp:cNvGraphicFramePr/>
            <a:graphic xmlns:a="http://schemas.openxmlformats.org/drawingml/2006/main">
              <a:graphicData uri="http://schemas.openxmlformats.org/drawingml/2006/picture">
                <pic:pic xmlns:pic="http://schemas.openxmlformats.org/drawingml/2006/picture">
                  <pic:nvPicPr>
                    <pic:cNvPr id="474" name="Picture" descr="fig/fpt_stm.svg"/>
                    <pic:cNvPicPr>
                      <a:picLocks noChangeAspect="1" noChangeArrowheads="1"/>
                    </pic:cNvPicPr>
                  </pic:nvPicPr>
                  <pic:blipFill>
                    <a:blip r:embed="rId137">
                      <a:extLst>
                        <a:ext uri="{28A0092B-C50C-407E-A947-70E740481C1C}">
                          <a14:useLocalDpi xmlns:a14="http://schemas.microsoft.com/office/drawing/2010/main" val="0"/>
                        </a:ext>
                        <a:ext uri="{96DAC541-7B7A-43D3-8B79-37D633B846F1}">
                          <asvg:svgBlip xmlns:asvg="http://schemas.microsoft.com/office/drawing/2016/SVG/main" r:embed="rId138"/>
                        </a:ext>
                      </a:extLst>
                    </a:blip>
                    <a:stretch>
                      <a:fillRect/>
                    </a:stretch>
                  </pic:blipFill>
                  <pic:spPr bwMode="auto">
                    <a:xfrm>
                      <a:off x="0" y="0"/>
                      <a:ext cx="2286000" cy="952500"/>
                    </a:xfrm>
                    <a:prstGeom prst="rect">
                      <a:avLst/>
                    </a:prstGeom>
                    <a:noFill/>
                    <a:ln w="9525">
                      <a:noFill/>
                      <a:headEnd/>
                      <a:tailEnd/>
                    </a:ln>
                  </pic:spPr>
                </pic:pic>
              </a:graphicData>
            </a:graphic>
          </wp:inline>
        </w:drawing>
      </w:r>
    </w:p>
    <w:p w14:paraId="0B1C5754" w14:textId="77777777" w:rsidR="00D66902" w:rsidRDefault="00B26CA3">
      <w:pPr>
        <w:pStyle w:val="BodyText"/>
      </w:pPr>
      <w:hyperlink w:anchor="fpt_stm.1">
        <w:r>
          <w:rPr>
            <w:rStyle w:val="Hyperlink"/>
          </w:rPr>
          <w:t>FPT_STM.1</w:t>
        </w:r>
      </w:hyperlink>
      <w:r>
        <w:t xml:space="preserve"> requires that the TSF provide reliable time stamps for TSF functions.</w:t>
      </w:r>
    </w:p>
    <w:p w14:paraId="594EFB2B" w14:textId="77777777" w:rsidR="00D66902" w:rsidRDefault="00B26CA3">
      <w:pPr>
        <w:pStyle w:val="BodyText"/>
      </w:pPr>
      <w:hyperlink w:anchor="fpt_stm.2">
        <w:r>
          <w:rPr>
            <w:rStyle w:val="Hyperlink"/>
          </w:rPr>
          <w:t>FPT_STM.2</w:t>
        </w:r>
      </w:hyperlink>
      <w:r>
        <w:t xml:space="preserve"> allows an authorized user to set either the time or another time source.</w:t>
      </w:r>
    </w:p>
    <w:p w14:paraId="46068FAA" w14:textId="77777777" w:rsidR="00D66902" w:rsidRDefault="00B26CA3">
      <w:pPr>
        <w:pStyle w:val="nonumsection"/>
      </w:pPr>
      <w:r>
        <w:t>Management:</w:t>
      </w:r>
      <w:r>
        <w:tab/>
      </w:r>
      <w:r>
        <w:rPr>
          <w:rFonts w:ascii="Times New Roman" w:hAnsi="Times New Roman"/>
        </w:rPr>
        <w:t xml:space="preserve"> </w:t>
      </w:r>
      <w:hyperlink w:anchor="fpt_stm.1">
        <w:r>
          <w:rPr>
            <w:rStyle w:val="Hyperlink"/>
          </w:rPr>
          <w:t>FPT_STM.1</w:t>
        </w:r>
      </w:hyperlink>
    </w:p>
    <w:p w14:paraId="04C24DF2"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2D34E095" w14:textId="77777777" w:rsidR="00D66902" w:rsidRDefault="00B26CA3">
      <w:pPr>
        <w:pStyle w:val="ListBullet"/>
      </w:pPr>
      <w:r>
        <w:t>Management of the time.</w:t>
      </w:r>
    </w:p>
    <w:p w14:paraId="60987949" w14:textId="77777777" w:rsidR="00D66902" w:rsidRDefault="00B26CA3">
      <w:pPr>
        <w:pStyle w:val="nonumsection"/>
      </w:pPr>
      <w:r>
        <w:t>Management:</w:t>
      </w:r>
      <w:r>
        <w:tab/>
      </w:r>
      <w:r>
        <w:rPr>
          <w:rFonts w:ascii="Times New Roman" w:hAnsi="Times New Roman"/>
        </w:rPr>
        <w:t xml:space="preserve"> </w:t>
      </w:r>
      <w:hyperlink w:anchor="fpt_stm.2">
        <w:r>
          <w:rPr>
            <w:rStyle w:val="Hyperlink"/>
          </w:rPr>
          <w:t>FPT_STM.2</w:t>
        </w:r>
      </w:hyperlink>
    </w:p>
    <w:p w14:paraId="5471D875" w14:textId="77777777" w:rsidR="00D66902" w:rsidRDefault="00B26CA3">
      <w:pPr>
        <w:pStyle w:val="BodyText"/>
      </w:pPr>
      <w:r>
        <w:t xml:space="preserve">The </w:t>
      </w:r>
      <w:r>
        <w:t xml:space="preserve">following actions could be considered for the management functions in </w:t>
      </w:r>
      <w:hyperlink w:anchor="FMT">
        <w:r>
          <w:rPr>
            <w:rStyle w:val="Hyperlink"/>
          </w:rPr>
          <w:t>FMT</w:t>
        </w:r>
      </w:hyperlink>
      <w:r>
        <w:t>:</w:t>
      </w:r>
    </w:p>
    <w:p w14:paraId="2E89F2C5" w14:textId="77777777" w:rsidR="00D66902" w:rsidRDefault="00B26CA3">
      <w:pPr>
        <w:pStyle w:val="ListBullet"/>
      </w:pPr>
      <w:r>
        <w:t>Setting of time by user authorized according to security policy.</w:t>
      </w:r>
    </w:p>
    <w:p w14:paraId="7D33497A" w14:textId="77777777" w:rsidR="00D66902" w:rsidRDefault="00B26CA3">
      <w:pPr>
        <w:pStyle w:val="nonumsection"/>
      </w:pPr>
      <w:r>
        <w:t>Audit:</w:t>
      </w:r>
      <w:r>
        <w:tab/>
      </w:r>
      <w:r>
        <w:tab/>
      </w:r>
      <w:hyperlink w:anchor="fpt_stm.1">
        <w:r>
          <w:rPr>
            <w:rStyle w:val="Hyperlink"/>
          </w:rPr>
          <w:t>FPT_STM.1</w:t>
        </w:r>
      </w:hyperlink>
    </w:p>
    <w:p w14:paraId="3396CC53"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3B29617F" w14:textId="77777777" w:rsidR="00D66902" w:rsidRDefault="00B26CA3">
      <w:pPr>
        <w:pStyle w:val="ListBullet"/>
      </w:pPr>
      <w:r>
        <w:t>Minimal: Changes to the time;</w:t>
      </w:r>
    </w:p>
    <w:p w14:paraId="3D8E1AB5" w14:textId="77777777" w:rsidR="00D66902" w:rsidRDefault="00B26CA3">
      <w:pPr>
        <w:pStyle w:val="ListBullet"/>
      </w:pPr>
      <w:r>
        <w:t>Detailed: Providing a tim</w:t>
      </w:r>
      <w:r>
        <w:t>estamp.</w:t>
      </w:r>
    </w:p>
    <w:p w14:paraId="0FA355DE" w14:textId="77777777" w:rsidR="00D66902" w:rsidRDefault="00B26CA3">
      <w:pPr>
        <w:pStyle w:val="nonumsection"/>
      </w:pPr>
      <w:r>
        <w:t>Audit:</w:t>
      </w:r>
      <w:r>
        <w:tab/>
      </w:r>
      <w:r>
        <w:tab/>
      </w:r>
      <w:hyperlink w:anchor="fpt_stm.2">
        <w:r>
          <w:rPr>
            <w:rStyle w:val="Hyperlink"/>
          </w:rPr>
          <w:t>FPT_STM.2</w:t>
        </w:r>
      </w:hyperlink>
    </w:p>
    <w:p w14:paraId="0821DD66"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w:t>
      </w:r>
      <w:r>
        <w:t>e PP/ST:</w:t>
      </w:r>
    </w:p>
    <w:p w14:paraId="16374AEE" w14:textId="77777777" w:rsidR="00D66902" w:rsidRDefault="00B26CA3">
      <w:pPr>
        <w:pStyle w:val="ListBullet"/>
      </w:pPr>
      <w:r>
        <w:t>Minimal: Discontinuous changes to the time;</w:t>
      </w:r>
    </w:p>
    <w:p w14:paraId="62423AC4" w14:textId="77777777" w:rsidR="00D66902" w:rsidRDefault="00B26CA3">
      <w:pPr>
        <w:pStyle w:val="ListBullet"/>
      </w:pPr>
      <w:r>
        <w:t>Detailed: Changes to the time source.</w:t>
      </w:r>
    </w:p>
    <w:p w14:paraId="21D554C9" w14:textId="77777777" w:rsidR="00D66902" w:rsidRDefault="00B26CA3">
      <w:pPr>
        <w:pStyle w:val="Heading3"/>
      </w:pPr>
      <w:bookmarkStart w:id="618" w:name="fpt_stm.1"/>
      <w:bookmarkStart w:id="619" w:name="_Toc132871374"/>
      <w:r>
        <w:t>FPT_STM.1 Reliable time stamps</w:t>
      </w:r>
      <w:bookmarkEnd w:id="619"/>
    </w:p>
    <w:p w14:paraId="102265DC" w14:textId="77777777" w:rsidR="00D66902" w:rsidRDefault="00B26CA3">
      <w:pPr>
        <w:pStyle w:val="elementbold"/>
      </w:pPr>
      <w:bookmarkStart w:id="620" w:name="fpt_stm.1.1"/>
      <w:r>
        <w:rPr>
          <w:bCs/>
          <w:sz w:val="20"/>
        </w:rPr>
        <w:t>FPT_STM.1.1</w:t>
      </w:r>
      <w:bookmarkEnd w:id="620"/>
      <w:r>
        <w:tab/>
        <w:t>The TSF shall be able to provide reliable time stamps.</w:t>
      </w:r>
    </w:p>
    <w:p w14:paraId="12AA5D4D" w14:textId="77777777" w:rsidR="00D66902" w:rsidRDefault="00B26CA3">
      <w:pPr>
        <w:pStyle w:val="Heading3"/>
      </w:pPr>
      <w:bookmarkStart w:id="621" w:name="fpt_stm.2"/>
      <w:bookmarkStart w:id="622" w:name="_Toc132871375"/>
      <w:bookmarkEnd w:id="618"/>
      <w:r>
        <w:lastRenderedPageBreak/>
        <w:t>FPT_STM.2 Time source</w:t>
      </w:r>
      <w:bookmarkEnd w:id="622"/>
    </w:p>
    <w:p w14:paraId="2CCA052D" w14:textId="77777777" w:rsidR="00D66902" w:rsidRDefault="00B26CA3">
      <w:pPr>
        <w:pStyle w:val="nonumsection"/>
      </w:pPr>
      <w:r>
        <w:t>Dependencies:</w:t>
      </w:r>
      <w:r>
        <w:tab/>
      </w:r>
      <w:hyperlink w:anchor="fpt_stm.1">
        <w:r>
          <w:rPr>
            <w:rStyle w:val="Hyperlink"/>
          </w:rPr>
          <w:t>FPT_STM.1</w:t>
        </w:r>
      </w:hyperlink>
      <w:r>
        <w:rPr>
          <w:rFonts w:ascii="Times New Roman" w:hAnsi="Times New Roman"/>
        </w:rPr>
        <w:t xml:space="preserve">, </w:t>
      </w:r>
      <w:hyperlink w:anchor="fmt_smr.1">
        <w:r>
          <w:rPr>
            <w:rStyle w:val="Hyperlink"/>
          </w:rPr>
          <w:t>FMT_SMR.1</w:t>
        </w:r>
      </w:hyperlink>
    </w:p>
    <w:p w14:paraId="5D355DA5" w14:textId="77777777" w:rsidR="00D66902" w:rsidRDefault="00B26CA3">
      <w:pPr>
        <w:pStyle w:val="elementbold"/>
      </w:pPr>
      <w:bookmarkStart w:id="623" w:name="fpt_stm.2.1"/>
      <w:r>
        <w:rPr>
          <w:bCs/>
          <w:sz w:val="20"/>
        </w:rPr>
        <w:t>FPT_STM.2.1</w:t>
      </w:r>
      <w:bookmarkEnd w:id="623"/>
      <w:r>
        <w:tab/>
        <w:t xml:space="preserve">The TSF shall allow the [assignment </w:t>
      </w:r>
      <w:r>
        <w:rPr>
          <w:vertAlign w:val="superscript"/>
        </w:rPr>
        <w:t>(a1)</w:t>
      </w:r>
      <w:r>
        <w:t xml:space="preserve">: user authorized by security policy] to [selection </w:t>
      </w:r>
      <w:r>
        <w:rPr>
          <w:vertAlign w:val="superscript"/>
        </w:rPr>
        <w:t>(s</w:t>
      </w:r>
      <w:r>
        <w:rPr>
          <w:vertAlign w:val="superscript"/>
        </w:rPr>
        <w:t>1)</w:t>
      </w:r>
      <w:r>
        <w:t>: set the time, configure another time source].</w:t>
      </w:r>
    </w:p>
    <w:p w14:paraId="63567C06" w14:textId="77777777" w:rsidR="00D66902" w:rsidRDefault="00B26CA3">
      <w:pPr>
        <w:pStyle w:val="Heading2"/>
      </w:pPr>
      <w:bookmarkStart w:id="624" w:name="fpt_tdc"/>
      <w:bookmarkStart w:id="625" w:name="_Toc132871376"/>
      <w:bookmarkEnd w:id="621"/>
      <w:bookmarkEnd w:id="616"/>
      <w:r>
        <w:t>Inter-TSF TSF data consistency (FPT_TDC)</w:t>
      </w:r>
      <w:bookmarkEnd w:id="625"/>
    </w:p>
    <w:p w14:paraId="07E0E067" w14:textId="77777777" w:rsidR="00D66902" w:rsidRDefault="00B26CA3">
      <w:pPr>
        <w:pStyle w:val="nonumsection"/>
      </w:pPr>
      <w:r>
        <w:t>Family Behaviour</w:t>
      </w:r>
    </w:p>
    <w:p w14:paraId="590D8A4F" w14:textId="77777777" w:rsidR="00D66902" w:rsidRDefault="00B26CA3">
      <w:pPr>
        <w:pStyle w:val="BodyText"/>
      </w:pPr>
      <w:r>
        <w:t xml:space="preserve">In a distributed environment, a TOE may need to exchange TSF data with another trusted IT product. This family defines the requirements for sharing </w:t>
      </w:r>
      <w:r>
        <w:t>and consistent interpretation of these attributes between the TSF of the TOE and a different trusted IT product.</w:t>
      </w:r>
    </w:p>
    <w:p w14:paraId="777FF00F" w14:textId="77777777" w:rsidR="00D66902" w:rsidRDefault="00B26CA3">
      <w:pPr>
        <w:pStyle w:val="nonumsection"/>
      </w:pPr>
      <w:r>
        <w:t>Component levelling</w:t>
      </w:r>
    </w:p>
    <w:p w14:paraId="022956DB" w14:textId="77777777" w:rsidR="00D66902" w:rsidRDefault="00B26CA3">
      <w:pPr>
        <w:pStyle w:val="CaptionedFigure"/>
      </w:pPr>
      <w:r>
        <w:rPr>
          <w:noProof/>
        </w:rPr>
        <w:drawing>
          <wp:inline distT="0" distB="0" distL="0" distR="0" wp14:anchorId="7796640A" wp14:editId="5F88D1BC">
            <wp:extent cx="3414346" cy="424961"/>
            <wp:effectExtent l="0" t="0" r="0" b="0"/>
            <wp:docPr id="480" name="Picture" title="fig:"/>
            <wp:cNvGraphicFramePr/>
            <a:graphic xmlns:a="http://schemas.openxmlformats.org/drawingml/2006/main">
              <a:graphicData uri="http://schemas.openxmlformats.org/drawingml/2006/picture">
                <pic:pic xmlns:pic="http://schemas.openxmlformats.org/drawingml/2006/picture">
                  <pic:nvPicPr>
                    <pic:cNvPr id="481" name="Picture" descr="fig/fpt_tdc.svg"/>
                    <pic:cNvPicPr>
                      <a:picLocks noChangeAspect="1" noChangeArrowheads="1"/>
                    </pic:cNvPicPr>
                  </pic:nvPicPr>
                  <pic:blipFill>
                    <a:blip r:embed="rId139">
                      <a:extLst>
                        <a:ext uri="{28A0092B-C50C-407E-A947-70E740481C1C}">
                          <a14:useLocalDpi xmlns:a14="http://schemas.microsoft.com/office/drawing/2010/main" val="0"/>
                        </a:ext>
                        <a:ext uri="{96DAC541-7B7A-43D3-8B79-37D633B846F1}">
                          <asvg:svgBlip xmlns:asvg="http://schemas.microsoft.com/office/drawing/2016/SVG/main" r:embed="rId140"/>
                        </a:ext>
                      </a:extLst>
                    </a:blip>
                    <a:stretch>
                      <a:fillRect/>
                    </a:stretch>
                  </pic:blipFill>
                  <pic:spPr bwMode="auto">
                    <a:xfrm>
                      <a:off x="0" y="0"/>
                      <a:ext cx="3414346" cy="424961"/>
                    </a:xfrm>
                    <a:prstGeom prst="rect">
                      <a:avLst/>
                    </a:prstGeom>
                    <a:noFill/>
                    <a:ln w="9525">
                      <a:noFill/>
                      <a:headEnd/>
                      <a:tailEnd/>
                    </a:ln>
                  </pic:spPr>
                </pic:pic>
              </a:graphicData>
            </a:graphic>
          </wp:inline>
        </w:drawing>
      </w:r>
    </w:p>
    <w:p w14:paraId="06F5B627" w14:textId="77777777" w:rsidR="00D66902" w:rsidRDefault="00B26CA3">
      <w:pPr>
        <w:pStyle w:val="BodyText"/>
      </w:pPr>
      <w:hyperlink w:anchor="fpt_tdc.1">
        <w:r>
          <w:rPr>
            <w:rStyle w:val="Hyperlink"/>
          </w:rPr>
          <w:t>FPT_TDC.1</w:t>
        </w:r>
      </w:hyperlink>
      <w:r>
        <w:t xml:space="preserve"> requires that the TSF provide the capability t</w:t>
      </w:r>
      <w:r>
        <w:t>o ensure consistency of data types between TSFs.</w:t>
      </w:r>
    </w:p>
    <w:p w14:paraId="1B599831" w14:textId="77777777" w:rsidR="00D66902" w:rsidRDefault="00B26CA3">
      <w:pPr>
        <w:pStyle w:val="nonumsection"/>
      </w:pPr>
      <w:r>
        <w:t>Audit:</w:t>
      </w:r>
      <w:r>
        <w:tab/>
      </w:r>
      <w:r>
        <w:tab/>
      </w:r>
      <w:hyperlink w:anchor="fpt_tdc.1">
        <w:r>
          <w:rPr>
            <w:rStyle w:val="Hyperlink"/>
          </w:rPr>
          <w:t>FPT_TDC.1</w:t>
        </w:r>
      </w:hyperlink>
    </w:p>
    <w:p w14:paraId="573045BD" w14:textId="77777777" w:rsidR="00D66902" w:rsidRDefault="00B26CA3">
      <w:pPr>
        <w:pStyle w:val="BodyText"/>
      </w:pPr>
      <w:r>
        <w:t xml:space="preserve">The following actions should be auditable if </w:t>
      </w:r>
      <w:hyperlink w:anchor="fau_gen">
        <w:r>
          <w:rPr>
            <w:rStyle w:val="Hyperlink"/>
          </w:rPr>
          <w:t>FAU_GEN</w:t>
        </w:r>
      </w:hyperlink>
      <w:r>
        <w:t xml:space="preserve"> Security</w:t>
      </w:r>
      <w:r>
        <w:t xml:space="preserve"> audit data generation is included in the PP/ST:</w:t>
      </w:r>
    </w:p>
    <w:p w14:paraId="71F04C38" w14:textId="77777777" w:rsidR="00D66902" w:rsidRDefault="00B26CA3">
      <w:pPr>
        <w:pStyle w:val="ListBullet"/>
      </w:pPr>
      <w:r>
        <w:t>Minimal: Successful use of TSF data consistency mechanisms;</w:t>
      </w:r>
    </w:p>
    <w:p w14:paraId="2AA8FFB9" w14:textId="77777777" w:rsidR="00D66902" w:rsidRDefault="00B26CA3">
      <w:pPr>
        <w:pStyle w:val="ListBullet"/>
      </w:pPr>
      <w:r>
        <w:t>Basic: Use of the TSF data consistency mechanisms;</w:t>
      </w:r>
    </w:p>
    <w:p w14:paraId="30672DF4" w14:textId="77777777" w:rsidR="00D66902" w:rsidRDefault="00B26CA3">
      <w:pPr>
        <w:pStyle w:val="ListBullet"/>
      </w:pPr>
      <w:r>
        <w:t>Basic: Identification of which TSF data have been interpreted;</w:t>
      </w:r>
    </w:p>
    <w:p w14:paraId="015ACA01" w14:textId="77777777" w:rsidR="00D66902" w:rsidRDefault="00B26CA3">
      <w:pPr>
        <w:pStyle w:val="ListBullet"/>
      </w:pPr>
      <w:r>
        <w:t xml:space="preserve">Basic: Detection of modified TSF </w:t>
      </w:r>
      <w:r>
        <w:t>data.</w:t>
      </w:r>
    </w:p>
    <w:p w14:paraId="13042C1B" w14:textId="77777777" w:rsidR="00D66902" w:rsidRDefault="00B26CA3">
      <w:pPr>
        <w:pStyle w:val="Heading3"/>
      </w:pPr>
      <w:bookmarkStart w:id="626" w:name="fpt_tdc.1"/>
      <w:bookmarkStart w:id="627" w:name="_Toc132871377"/>
      <w:r>
        <w:t>FPT_TDC.1 Inter-TSF basic TSF data consistency</w:t>
      </w:r>
      <w:bookmarkEnd w:id="627"/>
    </w:p>
    <w:p w14:paraId="221CD3F0" w14:textId="77777777" w:rsidR="00D66902" w:rsidRDefault="00B26CA3">
      <w:pPr>
        <w:pStyle w:val="elementbold"/>
      </w:pPr>
      <w:bookmarkStart w:id="628" w:name="fpt_tdc.1.1"/>
      <w:r>
        <w:rPr>
          <w:bCs/>
          <w:sz w:val="20"/>
        </w:rPr>
        <w:t>FPT_TDC.1.1</w:t>
      </w:r>
      <w:bookmarkEnd w:id="628"/>
      <w:r>
        <w:tab/>
        <w:t xml:space="preserve">The TSF shall provide the capability to consistently interpret [assignment </w:t>
      </w:r>
      <w:r>
        <w:rPr>
          <w:vertAlign w:val="superscript"/>
        </w:rPr>
        <w:t>(a1)</w:t>
      </w:r>
      <w:r>
        <w:t>: list of TSF data types] when shared between the TSF and another trusted IT product.</w:t>
      </w:r>
    </w:p>
    <w:p w14:paraId="46FB7225" w14:textId="77777777" w:rsidR="00D66902" w:rsidRDefault="00B26CA3">
      <w:pPr>
        <w:pStyle w:val="nonumsection"/>
      </w:pPr>
      <w:r>
        <w:t>Notes on operations</w:t>
      </w:r>
    </w:p>
    <w:p w14:paraId="3756D05E" w14:textId="77777777" w:rsidR="00D66902" w:rsidRDefault="00B26CA3">
      <w:pPr>
        <w:pStyle w:val="BodyText"/>
      </w:pPr>
      <w:r>
        <w:t xml:space="preserve">In </w:t>
      </w:r>
      <w:hyperlink w:anchor="fpt_tdc.1.1">
        <w:r>
          <w:rPr>
            <w:rStyle w:val="Hyperlink"/>
          </w:rPr>
          <w:t>FPT_TDC.1.1</w:t>
        </w:r>
      </w:hyperlink>
      <w:r>
        <w:t xml:space="preserve"> (a1), the author of a PP, PP-Module, functional package or ST should define the list of TSF data types, for which the TSF shall provide the capability to consistently interpret, </w:t>
      </w:r>
      <w:r>
        <w:t>when shared between the TSF and another trusted IT product.</w:t>
      </w:r>
    </w:p>
    <w:p w14:paraId="18847CEB" w14:textId="77777777" w:rsidR="00D66902" w:rsidRDefault="00B26CA3">
      <w:pPr>
        <w:pStyle w:val="elementbold"/>
      </w:pPr>
      <w:bookmarkStart w:id="629" w:name="fpt_tdc.1.2"/>
      <w:r>
        <w:rPr>
          <w:bCs/>
          <w:sz w:val="20"/>
        </w:rPr>
        <w:t>FPT_TDC.1.2</w:t>
      </w:r>
      <w:bookmarkEnd w:id="629"/>
      <w:r>
        <w:tab/>
        <w:t xml:space="preserve">The TSF shall use [assignment </w:t>
      </w:r>
      <w:r>
        <w:rPr>
          <w:vertAlign w:val="superscript"/>
        </w:rPr>
        <w:t>(a1)</w:t>
      </w:r>
      <w:r>
        <w:t>: list of interpretation rules to be applied by the TSF] when interpreting the TSF data from another trusted IT product.</w:t>
      </w:r>
    </w:p>
    <w:p w14:paraId="2DB903E3" w14:textId="77777777" w:rsidR="00D66902" w:rsidRDefault="00B26CA3">
      <w:pPr>
        <w:pStyle w:val="nonumsection"/>
      </w:pPr>
      <w:r>
        <w:lastRenderedPageBreak/>
        <w:t>Notes on operations</w:t>
      </w:r>
    </w:p>
    <w:p w14:paraId="2DD6DE01" w14:textId="77777777" w:rsidR="00D66902" w:rsidRDefault="00B26CA3">
      <w:pPr>
        <w:pStyle w:val="BodyText"/>
      </w:pPr>
      <w:r>
        <w:t xml:space="preserve">In </w:t>
      </w:r>
      <w:hyperlink w:anchor="fpt_tdc.1.2">
        <w:r>
          <w:rPr>
            <w:rStyle w:val="Hyperlink"/>
          </w:rPr>
          <w:t>FPT_TDC.1.2</w:t>
        </w:r>
      </w:hyperlink>
      <w:r>
        <w:t xml:space="preserve"> (a1), the PP, PP-Module, functional package or ST should assign the list of interpretation rules to be applied by the TSF.</w:t>
      </w:r>
    </w:p>
    <w:p w14:paraId="270F8B3B" w14:textId="77777777" w:rsidR="00D66902" w:rsidRDefault="00B26CA3">
      <w:pPr>
        <w:pStyle w:val="Heading2"/>
      </w:pPr>
      <w:bookmarkStart w:id="630" w:name="fpt_tee"/>
      <w:bookmarkStart w:id="631" w:name="_Toc132871378"/>
      <w:bookmarkEnd w:id="626"/>
      <w:bookmarkEnd w:id="624"/>
      <w:r>
        <w:t>Testing of external entities (FPT_TEE)</w:t>
      </w:r>
      <w:bookmarkEnd w:id="631"/>
    </w:p>
    <w:p w14:paraId="1A5D191F" w14:textId="77777777" w:rsidR="00D66902" w:rsidRDefault="00B26CA3">
      <w:pPr>
        <w:pStyle w:val="nonumsection"/>
      </w:pPr>
      <w:r>
        <w:t>Family Behaviour</w:t>
      </w:r>
    </w:p>
    <w:p w14:paraId="00998711" w14:textId="77777777" w:rsidR="00D66902" w:rsidRDefault="00B26CA3">
      <w:pPr>
        <w:pStyle w:val="BodyText"/>
      </w:pPr>
      <w:r>
        <w:t>Thi</w:t>
      </w:r>
      <w:r>
        <w:t>s family defines requirements for the TSF to perform tests on one or more external entities.</w:t>
      </w:r>
    </w:p>
    <w:p w14:paraId="1CDF519F" w14:textId="77777777" w:rsidR="00D66902" w:rsidRDefault="00B26CA3">
      <w:pPr>
        <w:pStyle w:val="BodyText"/>
      </w:pPr>
      <w:r>
        <w:t>This component is not intended to be applied to human users.</w:t>
      </w:r>
    </w:p>
    <w:p w14:paraId="3E4B0E50" w14:textId="77777777" w:rsidR="00D66902" w:rsidRDefault="00B26CA3">
      <w:pPr>
        <w:pStyle w:val="BodyText"/>
      </w:pPr>
      <w:r>
        <w:t>External entities can include applications running on the TOE, hardware or software running “underneat</w:t>
      </w:r>
      <w:r>
        <w:t>h” the TOE (e.g. platforms, operating systems) or applications/boxes connected to the TOE (e.g. intrusion detection systems, firewalls, login servers, time servers).</w:t>
      </w:r>
    </w:p>
    <w:p w14:paraId="6070F854" w14:textId="77777777" w:rsidR="00D66902" w:rsidRDefault="00B26CA3">
      <w:pPr>
        <w:pStyle w:val="nonumsection"/>
      </w:pPr>
      <w:r>
        <w:t>Component levelling</w:t>
      </w:r>
    </w:p>
    <w:p w14:paraId="68F387D4" w14:textId="77777777" w:rsidR="00D66902" w:rsidRDefault="00B26CA3">
      <w:pPr>
        <w:pStyle w:val="CaptionedFigure"/>
      </w:pPr>
      <w:r>
        <w:rPr>
          <w:noProof/>
        </w:rPr>
        <w:drawing>
          <wp:inline distT="0" distB="0" distL="0" distR="0" wp14:anchorId="1EE30E1D" wp14:editId="07A128D5">
            <wp:extent cx="3238500" cy="424961"/>
            <wp:effectExtent l="0" t="0" r="0" b="0"/>
            <wp:docPr id="486" name="Picture" title="fig:"/>
            <wp:cNvGraphicFramePr/>
            <a:graphic xmlns:a="http://schemas.openxmlformats.org/drawingml/2006/main">
              <a:graphicData uri="http://schemas.openxmlformats.org/drawingml/2006/picture">
                <pic:pic xmlns:pic="http://schemas.openxmlformats.org/drawingml/2006/picture">
                  <pic:nvPicPr>
                    <pic:cNvPr id="487" name="Picture" descr="fig/fpt_tee.svg"/>
                    <pic:cNvPicPr>
                      <a:picLocks noChangeAspect="1" noChangeArrowheads="1"/>
                    </pic:cNvPicPr>
                  </pic:nvPicPr>
                  <pic:blipFill>
                    <a:blip r:embed="rId141">
                      <a:extLst>
                        <a:ext uri="{28A0092B-C50C-407E-A947-70E740481C1C}">
                          <a14:useLocalDpi xmlns:a14="http://schemas.microsoft.com/office/drawing/2010/main" val="0"/>
                        </a:ext>
                        <a:ext uri="{96DAC541-7B7A-43D3-8B79-37D633B846F1}">
                          <asvg:svgBlip xmlns:asvg="http://schemas.microsoft.com/office/drawing/2016/SVG/main" r:embed="rId142"/>
                        </a:ext>
                      </a:extLst>
                    </a:blip>
                    <a:stretch>
                      <a:fillRect/>
                    </a:stretch>
                  </pic:blipFill>
                  <pic:spPr bwMode="auto">
                    <a:xfrm>
                      <a:off x="0" y="0"/>
                      <a:ext cx="3238500" cy="424961"/>
                    </a:xfrm>
                    <a:prstGeom prst="rect">
                      <a:avLst/>
                    </a:prstGeom>
                    <a:noFill/>
                    <a:ln w="9525">
                      <a:noFill/>
                      <a:headEnd/>
                      <a:tailEnd/>
                    </a:ln>
                  </pic:spPr>
                </pic:pic>
              </a:graphicData>
            </a:graphic>
          </wp:inline>
        </w:drawing>
      </w:r>
    </w:p>
    <w:p w14:paraId="61AEBDA2" w14:textId="77777777" w:rsidR="00D66902" w:rsidRDefault="00B26CA3">
      <w:pPr>
        <w:pStyle w:val="BodyText"/>
      </w:pPr>
      <w:hyperlink w:anchor="fpt_tee.1">
        <w:r>
          <w:rPr>
            <w:rStyle w:val="Hyperlink"/>
          </w:rPr>
          <w:t>FPT_TEE.1</w:t>
        </w:r>
      </w:hyperlink>
      <w:r>
        <w:t>, provides for testing of the external entities by the TSF.</w:t>
      </w:r>
    </w:p>
    <w:p w14:paraId="07ADE618" w14:textId="77777777" w:rsidR="00D66902" w:rsidRDefault="00B26CA3">
      <w:pPr>
        <w:pStyle w:val="nonumsection"/>
      </w:pPr>
      <w:r>
        <w:t>Management:</w:t>
      </w:r>
      <w:r>
        <w:tab/>
      </w:r>
      <w:r>
        <w:rPr>
          <w:rFonts w:ascii="Times New Roman" w:hAnsi="Times New Roman"/>
        </w:rPr>
        <w:t xml:space="preserve"> </w:t>
      </w:r>
      <w:hyperlink w:anchor="fpt_tee.1">
        <w:r>
          <w:rPr>
            <w:rStyle w:val="Hyperlink"/>
          </w:rPr>
          <w:t>FPT_TEE.1</w:t>
        </w:r>
      </w:hyperlink>
    </w:p>
    <w:p w14:paraId="3560CBF6" w14:textId="77777777" w:rsidR="00D66902" w:rsidRDefault="00B26CA3">
      <w:pPr>
        <w:pStyle w:val="BodyText"/>
      </w:pPr>
      <w:r>
        <w:t>The following actions could be considered for the management functions i</w:t>
      </w:r>
      <w:r>
        <w:t xml:space="preserve">n </w:t>
      </w:r>
      <w:hyperlink w:anchor="FMT">
        <w:r>
          <w:rPr>
            <w:rStyle w:val="Hyperlink"/>
          </w:rPr>
          <w:t>FMT</w:t>
        </w:r>
      </w:hyperlink>
      <w:r>
        <w:t>:</w:t>
      </w:r>
    </w:p>
    <w:p w14:paraId="5D7D5A68" w14:textId="77777777" w:rsidR="00D66902" w:rsidRDefault="00B26CA3">
      <w:pPr>
        <w:pStyle w:val="ListBullet"/>
      </w:pPr>
      <w:r>
        <w:t>Management of the conditions under which the testing of external entities occurs, such as during initial start-up, regular interval, or under specified conditions;</w:t>
      </w:r>
    </w:p>
    <w:p w14:paraId="2D0230E8" w14:textId="77777777" w:rsidR="00D66902" w:rsidRDefault="00B26CA3">
      <w:pPr>
        <w:pStyle w:val="ListBullet"/>
      </w:pPr>
      <w:r>
        <w:t>Management of the time in</w:t>
      </w:r>
      <w:r>
        <w:t>terval if appropriate.</w:t>
      </w:r>
    </w:p>
    <w:p w14:paraId="481B080D" w14:textId="77777777" w:rsidR="00D66902" w:rsidRDefault="00B26CA3">
      <w:pPr>
        <w:pStyle w:val="nonumsection"/>
      </w:pPr>
      <w:r>
        <w:t>Audit:</w:t>
      </w:r>
      <w:r>
        <w:tab/>
      </w:r>
      <w:r>
        <w:tab/>
      </w:r>
      <w:hyperlink w:anchor="fpt_tee.1">
        <w:r>
          <w:rPr>
            <w:rStyle w:val="Hyperlink"/>
          </w:rPr>
          <w:t>FPT_TEE.1</w:t>
        </w:r>
      </w:hyperlink>
    </w:p>
    <w:p w14:paraId="5010B769"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2C590512" w14:textId="77777777" w:rsidR="00D66902" w:rsidRDefault="00B26CA3">
      <w:pPr>
        <w:pStyle w:val="ListBullet"/>
      </w:pPr>
      <w:r>
        <w:t>Basic: Execution of the tests of the external entities and the results of the tests.</w:t>
      </w:r>
    </w:p>
    <w:p w14:paraId="6E2459C7" w14:textId="77777777" w:rsidR="00D66902" w:rsidRDefault="00B26CA3">
      <w:pPr>
        <w:pStyle w:val="Heading3"/>
      </w:pPr>
      <w:bookmarkStart w:id="632" w:name="fpt_tee.1"/>
      <w:bookmarkStart w:id="633" w:name="_Toc132871379"/>
      <w:r>
        <w:t>FPT_TEE.1 Testing of external entities</w:t>
      </w:r>
      <w:bookmarkEnd w:id="633"/>
    </w:p>
    <w:p w14:paraId="03952A1F" w14:textId="77777777" w:rsidR="00D66902" w:rsidRDefault="00B26CA3">
      <w:pPr>
        <w:pStyle w:val="elementbold"/>
      </w:pPr>
      <w:bookmarkStart w:id="634" w:name="fpt_tee.1.1"/>
      <w:r>
        <w:rPr>
          <w:bCs/>
          <w:sz w:val="20"/>
        </w:rPr>
        <w:t>FPT_TEE.1.1</w:t>
      </w:r>
      <w:bookmarkEnd w:id="634"/>
      <w:r>
        <w:tab/>
        <w:t>The TSF shall run a suite o</w:t>
      </w:r>
      <w:r>
        <w:t xml:space="preserve">f tests [selection </w:t>
      </w:r>
      <w:r>
        <w:rPr>
          <w:vertAlign w:val="superscript"/>
        </w:rPr>
        <w:t>(s1)</w:t>
      </w:r>
      <w:r>
        <w:t xml:space="preserve">: during initial start-up, periodically during normal operation, at the request of an authorized user, [assignment </w:t>
      </w:r>
      <w:r>
        <w:rPr>
          <w:vertAlign w:val="superscript"/>
        </w:rPr>
        <w:t>(a1)</w:t>
      </w:r>
      <w:r>
        <w:t xml:space="preserve">: other conditions]] to check the fulfillment of [assignment </w:t>
      </w:r>
      <w:r>
        <w:rPr>
          <w:vertAlign w:val="superscript"/>
        </w:rPr>
        <w:t>(a2)</w:t>
      </w:r>
      <w:r>
        <w:t>: list of properties of the external entities].</w:t>
      </w:r>
    </w:p>
    <w:p w14:paraId="0C7DA06F" w14:textId="77777777" w:rsidR="00D66902" w:rsidRDefault="00B26CA3">
      <w:pPr>
        <w:pStyle w:val="nonumsection"/>
      </w:pPr>
      <w:r>
        <w:t>N</w:t>
      </w:r>
      <w:r>
        <w:t>otes on operations</w:t>
      </w:r>
    </w:p>
    <w:p w14:paraId="4A808C81" w14:textId="77777777" w:rsidR="00D66902" w:rsidRDefault="00B26CA3">
      <w:pPr>
        <w:pStyle w:val="BodyText"/>
      </w:pPr>
      <w:r>
        <w:t xml:space="preserve">In </w:t>
      </w:r>
      <w:hyperlink w:anchor="fpt_tee.1.1">
        <w:r>
          <w:rPr>
            <w:rStyle w:val="Hyperlink"/>
          </w:rPr>
          <w:t>FPT_TEE.1.1</w:t>
        </w:r>
      </w:hyperlink>
      <w:r>
        <w:t xml:space="preserve"> (s1), the author of a PP, PP-Module, functional package or ST specifies the properties of the external entities to be checked by the tests.</w:t>
      </w:r>
    </w:p>
    <w:p w14:paraId="409B03F6" w14:textId="77777777" w:rsidR="00D66902" w:rsidRDefault="00B26CA3">
      <w:pPr>
        <w:pStyle w:val="BodyText"/>
      </w:pPr>
      <w:r>
        <w:lastRenderedPageBreak/>
        <w:t xml:space="preserve">In </w:t>
      </w:r>
      <w:hyperlink w:anchor="fpt_tee.1.1">
        <w:r>
          <w:rPr>
            <w:rStyle w:val="Hyperlink"/>
          </w:rPr>
          <w:t>FPT_TEE.1.1</w:t>
        </w:r>
      </w:hyperlink>
      <w:r>
        <w:t xml:space="preserve"> (a1), the author of a PP, PP-Module, functional package or ST should specify when the TSF will run the testing of external entities, during initial start-up, periodically during normal ope</w:t>
      </w:r>
      <w:r>
        <w:t>ration, at the request of an authorized user, or under other conditions. If the tests are run often, then the end users should have more confidence that the TOE is operating correctly than if the tests are run less frequently. However, this need for confid</w:t>
      </w:r>
      <w:r>
        <w:t>ence that the TOE is operating correctly needs to be balanced with the potential impact on the availability of the TOE, as often times, the testing of external entities may delay the normal operation of a TOE.</w:t>
      </w:r>
    </w:p>
    <w:p w14:paraId="15F3B8B4" w14:textId="77777777" w:rsidR="00D66902" w:rsidRDefault="00B26CA3">
      <w:pPr>
        <w:pStyle w:val="elementbold"/>
      </w:pPr>
      <w:bookmarkStart w:id="635" w:name="fpt_tee.1.2"/>
      <w:r>
        <w:rPr>
          <w:bCs/>
          <w:sz w:val="20"/>
        </w:rPr>
        <w:t>FPT_TEE.1.2</w:t>
      </w:r>
      <w:bookmarkEnd w:id="635"/>
      <w:r>
        <w:tab/>
        <w:t>If the test fails, the TSF shall [</w:t>
      </w:r>
      <w:r>
        <w:t xml:space="preserve">assignment </w:t>
      </w:r>
      <w:r>
        <w:rPr>
          <w:vertAlign w:val="superscript"/>
        </w:rPr>
        <w:t>(a1)</w:t>
      </w:r>
      <w:r>
        <w:t>: action(s)].</w:t>
      </w:r>
    </w:p>
    <w:p w14:paraId="42019E0B" w14:textId="77777777" w:rsidR="00D66902" w:rsidRDefault="00B26CA3">
      <w:pPr>
        <w:pStyle w:val="nonumsection"/>
      </w:pPr>
      <w:r>
        <w:t>Notes on operations</w:t>
      </w:r>
    </w:p>
    <w:p w14:paraId="5318DEDE" w14:textId="77777777" w:rsidR="00D66902" w:rsidRDefault="00B26CA3">
      <w:pPr>
        <w:pStyle w:val="BodyText"/>
      </w:pPr>
      <w:r>
        <w:t xml:space="preserve">In </w:t>
      </w:r>
      <w:hyperlink w:anchor="fpt_tee.1.2">
        <w:r>
          <w:rPr>
            <w:rStyle w:val="Hyperlink"/>
          </w:rPr>
          <w:t>FPT_TEE.1.2</w:t>
        </w:r>
      </w:hyperlink>
      <w:r>
        <w:t xml:space="preserve"> (a1), the author of a PP, PP-Module, functional package or ST should specify what are the action(s) that the TSF shall perfo</w:t>
      </w:r>
      <w:r>
        <w:t>rm when the testing fails.</w:t>
      </w:r>
    </w:p>
    <w:p w14:paraId="7C2AC070" w14:textId="77777777" w:rsidR="00D66902" w:rsidRDefault="00B26CA3">
      <w:pPr>
        <w:pStyle w:val="Heading2"/>
      </w:pPr>
      <w:bookmarkStart w:id="636" w:name="fpt_trc"/>
      <w:bookmarkStart w:id="637" w:name="_Toc132871380"/>
      <w:bookmarkEnd w:id="632"/>
      <w:bookmarkEnd w:id="630"/>
      <w:r>
        <w:t>Internal TOE TSF data replication consistency (FPT_TRC)</w:t>
      </w:r>
      <w:bookmarkEnd w:id="637"/>
    </w:p>
    <w:p w14:paraId="0F258812" w14:textId="77777777" w:rsidR="00D66902" w:rsidRDefault="00B26CA3">
      <w:pPr>
        <w:pStyle w:val="nonumsection"/>
      </w:pPr>
      <w:r>
        <w:t>Family Behaviour</w:t>
      </w:r>
    </w:p>
    <w:p w14:paraId="2DE1C5ED" w14:textId="77777777" w:rsidR="00D66902" w:rsidRDefault="00B26CA3">
      <w:pPr>
        <w:pStyle w:val="BodyText"/>
      </w:pPr>
      <w:r>
        <w:t>The requirements of this family are needed to ensure the consistency of TSF data when such data is replicated internal to the TOE. Such data can become inco</w:t>
      </w:r>
      <w:r>
        <w:t>nsistent if the internal channel between parts of the TOE becomes inoperative. If the TOE is internally structured as a network and parts of the TOE network connections are broken, this can occur when parts become disabled.</w:t>
      </w:r>
    </w:p>
    <w:p w14:paraId="4972CF18" w14:textId="77777777" w:rsidR="00D66902" w:rsidRDefault="00B26CA3">
      <w:pPr>
        <w:pStyle w:val="nonumsection"/>
      </w:pPr>
      <w:r>
        <w:t>Component levelling</w:t>
      </w:r>
    </w:p>
    <w:p w14:paraId="547F95D2" w14:textId="77777777" w:rsidR="00D66902" w:rsidRDefault="00B26CA3">
      <w:pPr>
        <w:pStyle w:val="CaptionedFigure"/>
      </w:pPr>
      <w:r>
        <w:rPr>
          <w:noProof/>
        </w:rPr>
        <w:drawing>
          <wp:inline distT="0" distB="0" distL="0" distR="0" wp14:anchorId="4CA832FE" wp14:editId="6BB91C47">
            <wp:extent cx="4699000" cy="421891"/>
            <wp:effectExtent l="0" t="0" r="0" b="0"/>
            <wp:docPr id="492" name="Picture" title="fig:"/>
            <wp:cNvGraphicFramePr/>
            <a:graphic xmlns:a="http://schemas.openxmlformats.org/drawingml/2006/main">
              <a:graphicData uri="http://schemas.openxmlformats.org/drawingml/2006/picture">
                <pic:pic xmlns:pic="http://schemas.openxmlformats.org/drawingml/2006/picture">
                  <pic:nvPicPr>
                    <pic:cNvPr id="493" name="Picture" descr="fig/fpt_trc.svg"/>
                    <pic:cNvPicPr>
                      <a:picLocks noChangeAspect="1" noChangeArrowheads="1"/>
                    </pic:cNvPicPr>
                  </pic:nvPicPr>
                  <pic:blipFill>
                    <a:blip r:embed="rId143">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bwMode="auto">
                    <a:xfrm>
                      <a:off x="0" y="0"/>
                      <a:ext cx="4699000" cy="421891"/>
                    </a:xfrm>
                    <a:prstGeom prst="rect">
                      <a:avLst/>
                    </a:prstGeom>
                    <a:noFill/>
                    <a:ln w="9525">
                      <a:noFill/>
                      <a:headEnd/>
                      <a:tailEnd/>
                    </a:ln>
                  </pic:spPr>
                </pic:pic>
              </a:graphicData>
            </a:graphic>
          </wp:inline>
        </w:drawing>
      </w:r>
    </w:p>
    <w:p w14:paraId="3DA38BC8" w14:textId="77777777" w:rsidR="00D66902" w:rsidRDefault="00B26CA3">
      <w:pPr>
        <w:pStyle w:val="BodyText"/>
      </w:pPr>
      <w:r>
        <w:t>This famil</w:t>
      </w:r>
      <w:r>
        <w:t xml:space="preserve">y consists of only one component, </w:t>
      </w:r>
      <w:hyperlink w:anchor="fpt_trc.1">
        <w:r>
          <w:rPr>
            <w:rStyle w:val="Hyperlink"/>
          </w:rPr>
          <w:t>FPT_TRC.1</w:t>
        </w:r>
      </w:hyperlink>
      <w:r>
        <w:t>, which requires that the TSF ensure the consistency of TSF data that is replicated in multiple locations.</w:t>
      </w:r>
    </w:p>
    <w:p w14:paraId="4636401D" w14:textId="77777777" w:rsidR="00D66902" w:rsidRDefault="00B26CA3">
      <w:pPr>
        <w:pStyle w:val="nonumsection"/>
      </w:pPr>
      <w:r>
        <w:t>Audit:</w:t>
      </w:r>
      <w:r>
        <w:tab/>
      </w:r>
      <w:r>
        <w:tab/>
      </w:r>
      <w:hyperlink w:anchor="fpt_trc.1">
        <w:r>
          <w:rPr>
            <w:rStyle w:val="Hyperlink"/>
          </w:rPr>
          <w:t>FPT_TRC.1</w:t>
        </w:r>
      </w:hyperlink>
    </w:p>
    <w:p w14:paraId="2A4664D0"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699655F4" w14:textId="77777777" w:rsidR="00D66902" w:rsidRDefault="00B26CA3">
      <w:pPr>
        <w:pStyle w:val="ListBullet"/>
      </w:pPr>
      <w:r>
        <w:t xml:space="preserve">Minimal: </w:t>
      </w:r>
      <w:r>
        <w:t>Restoring consistency upon reconnection;</w:t>
      </w:r>
    </w:p>
    <w:p w14:paraId="476C5C0A" w14:textId="77777777" w:rsidR="00D66902" w:rsidRDefault="00B26CA3">
      <w:pPr>
        <w:pStyle w:val="ListBullet"/>
      </w:pPr>
      <w:r>
        <w:t>Basic: Detected inconsistency between TSF data.</w:t>
      </w:r>
    </w:p>
    <w:p w14:paraId="2313C2C7" w14:textId="77777777" w:rsidR="00D66902" w:rsidRDefault="00B26CA3">
      <w:pPr>
        <w:pStyle w:val="Heading3"/>
      </w:pPr>
      <w:bookmarkStart w:id="638" w:name="fpt_trc.1"/>
      <w:bookmarkStart w:id="639" w:name="_Toc132871381"/>
      <w:r>
        <w:t>FPT_TRC.1 Internal TSF consistency</w:t>
      </w:r>
      <w:bookmarkEnd w:id="639"/>
    </w:p>
    <w:p w14:paraId="48240949" w14:textId="77777777" w:rsidR="00D66902" w:rsidRDefault="00B26CA3">
      <w:pPr>
        <w:pStyle w:val="nonumsection"/>
      </w:pPr>
      <w:r>
        <w:t>Dependencies:</w:t>
      </w:r>
      <w:r>
        <w:tab/>
      </w:r>
      <w:hyperlink w:anchor="fpt_itt.1">
        <w:r>
          <w:rPr>
            <w:rStyle w:val="Hyperlink"/>
          </w:rPr>
          <w:t>FPT_ITT.1</w:t>
        </w:r>
      </w:hyperlink>
    </w:p>
    <w:p w14:paraId="298509D1" w14:textId="77777777" w:rsidR="00D66902" w:rsidRDefault="00B26CA3">
      <w:pPr>
        <w:pStyle w:val="elementbold"/>
      </w:pPr>
      <w:bookmarkStart w:id="640" w:name="fpt_trc.1.1"/>
      <w:r>
        <w:rPr>
          <w:bCs/>
          <w:sz w:val="20"/>
        </w:rPr>
        <w:t>FPT_TRC.1.1</w:t>
      </w:r>
      <w:bookmarkEnd w:id="640"/>
      <w:r>
        <w:tab/>
        <w:t>The TSF shall ensure that TSF data is consistent when replicated between parts of the TOE.</w:t>
      </w:r>
    </w:p>
    <w:p w14:paraId="6FD657A9" w14:textId="77777777" w:rsidR="00D66902" w:rsidRDefault="00B26CA3">
      <w:pPr>
        <w:pStyle w:val="elementbold"/>
      </w:pPr>
      <w:bookmarkStart w:id="641" w:name="fpt_trc.1.2"/>
      <w:r>
        <w:rPr>
          <w:bCs/>
          <w:sz w:val="20"/>
        </w:rPr>
        <w:t>FPT_TRC.1.2</w:t>
      </w:r>
      <w:bookmarkEnd w:id="641"/>
      <w:r>
        <w:tab/>
        <w:t>When parts of the TOE containing replicated TSF data are disconnected, the TSF shall ensure the consisten</w:t>
      </w:r>
      <w:r>
        <w:t xml:space="preserve">cy of the replicated TSF data upon reconnection before processing any requests for [assignment </w:t>
      </w:r>
      <w:r>
        <w:rPr>
          <w:vertAlign w:val="superscript"/>
        </w:rPr>
        <w:t>(a1)</w:t>
      </w:r>
      <w:r>
        <w:t>: list of functions dependent on TSF data replication consistency].</w:t>
      </w:r>
    </w:p>
    <w:p w14:paraId="0CEDEC34" w14:textId="77777777" w:rsidR="00D66902" w:rsidRDefault="00B26CA3">
      <w:pPr>
        <w:pStyle w:val="nonumsection"/>
      </w:pPr>
      <w:r>
        <w:lastRenderedPageBreak/>
        <w:t>Notes on operations</w:t>
      </w:r>
    </w:p>
    <w:p w14:paraId="1E8B3978" w14:textId="77777777" w:rsidR="00D66902" w:rsidRDefault="00B26CA3">
      <w:pPr>
        <w:pStyle w:val="BodyText"/>
      </w:pPr>
      <w:r>
        <w:t xml:space="preserve">In </w:t>
      </w:r>
      <w:hyperlink w:anchor="fpt_trc.1.2">
        <w:r>
          <w:rPr>
            <w:rStyle w:val="Hyperlink"/>
          </w:rPr>
          <w:t>FPT_TRC.1.2</w:t>
        </w:r>
      </w:hyperlink>
      <w:r>
        <w:t xml:space="preserve"> (a1), the author of a PP, PP-Module, functional package or ST should specify the list of functions dependent on TSF data replication consistency.</w:t>
      </w:r>
    </w:p>
    <w:p w14:paraId="5E287B5F" w14:textId="77777777" w:rsidR="00D66902" w:rsidRDefault="00B26CA3">
      <w:pPr>
        <w:pStyle w:val="Heading2"/>
      </w:pPr>
      <w:bookmarkStart w:id="642" w:name="fpt_tst"/>
      <w:bookmarkStart w:id="643" w:name="_Toc132871382"/>
      <w:bookmarkEnd w:id="638"/>
      <w:bookmarkEnd w:id="636"/>
      <w:r>
        <w:t>TSF self-test (FPT_TST)</w:t>
      </w:r>
      <w:bookmarkEnd w:id="643"/>
    </w:p>
    <w:p w14:paraId="5211CFFD" w14:textId="77777777" w:rsidR="00D66902" w:rsidRDefault="00B26CA3">
      <w:pPr>
        <w:pStyle w:val="nonumsection"/>
      </w:pPr>
      <w:r>
        <w:t>Family Behaviour</w:t>
      </w:r>
    </w:p>
    <w:p w14:paraId="10650D02" w14:textId="77777777" w:rsidR="00D66902" w:rsidRDefault="00B26CA3">
      <w:pPr>
        <w:pStyle w:val="BodyText"/>
      </w:pPr>
      <w:r>
        <w:t>The family defines the requirements for the self-testin</w:t>
      </w:r>
      <w:r>
        <w:t>g of the TSF with respect to some expected correct operation. Examples are interfaces to enforcement functions, and sample arithmetical operations on critical parts of the TOE. These tests can be carried out at start-up, periodically, at the request of the</w:t>
      </w:r>
      <w:r>
        <w:t xml:space="preserve"> authorized user, or when other conditions are met. The actions to be taken by the TOE as the result of self-testing are defined in other families.</w:t>
      </w:r>
    </w:p>
    <w:p w14:paraId="0FB0AF04" w14:textId="77777777" w:rsidR="00D66902" w:rsidRDefault="00B26CA3">
      <w:pPr>
        <w:pStyle w:val="BodyText"/>
      </w:pPr>
      <w:r>
        <w:t>The requirements of this family are also needed to detect the corruption of TSF data and TSF itself (i.e. TS</w:t>
      </w:r>
      <w:r>
        <w:t>F executable code or TSF hardware component) by various failures that do not necessarily stop the TOE’s operation (which would be handled by other families). These checks need to be performed because these failures cannot necessarily be prevented. Such fai</w:t>
      </w:r>
      <w:r>
        <w:t>lures can occur either because of unforeseen failure modes or associated oversights in the design of hardware, firmware, or software, or because of malicious corruption of the TSF due to inadequate logical and/or physical protection.</w:t>
      </w:r>
    </w:p>
    <w:p w14:paraId="0836E328" w14:textId="77777777" w:rsidR="00D66902" w:rsidRDefault="00B26CA3">
      <w:pPr>
        <w:pStyle w:val="nonumsection"/>
      </w:pPr>
      <w:r>
        <w:t>Component levelling</w:t>
      </w:r>
    </w:p>
    <w:p w14:paraId="3CB51993" w14:textId="77777777" w:rsidR="00D66902" w:rsidRDefault="00B26CA3">
      <w:pPr>
        <w:pStyle w:val="CaptionedFigure"/>
      </w:pPr>
      <w:r>
        <w:rPr>
          <w:noProof/>
        </w:rPr>
        <w:drawing>
          <wp:inline distT="0" distB="0" distL="0" distR="0" wp14:anchorId="377EC01D" wp14:editId="149CD6CE">
            <wp:extent cx="2227384" cy="424961"/>
            <wp:effectExtent l="0" t="0" r="0" b="0"/>
            <wp:docPr id="498" name="Picture" title="fig:"/>
            <wp:cNvGraphicFramePr/>
            <a:graphic xmlns:a="http://schemas.openxmlformats.org/drawingml/2006/main">
              <a:graphicData uri="http://schemas.openxmlformats.org/drawingml/2006/picture">
                <pic:pic xmlns:pic="http://schemas.openxmlformats.org/drawingml/2006/picture">
                  <pic:nvPicPr>
                    <pic:cNvPr id="499" name="Picture" descr="fig/fpt_tst.svg"/>
                    <pic:cNvPicPr>
                      <a:picLocks noChangeAspect="1" noChangeArrowheads="1"/>
                    </pic:cNvPicPr>
                  </pic:nvPicPr>
                  <pic:blipFill>
                    <a:blip r:embed="rId145">
                      <a:extLst>
                        <a:ext uri="{28A0092B-C50C-407E-A947-70E740481C1C}">
                          <a14:useLocalDpi xmlns:a14="http://schemas.microsoft.com/office/drawing/2010/main" val="0"/>
                        </a:ext>
                        <a:ext uri="{96DAC541-7B7A-43D3-8B79-37D633B846F1}">
                          <asvg:svgBlip xmlns:asvg="http://schemas.microsoft.com/office/drawing/2016/SVG/main" r:embed="rId146"/>
                        </a:ext>
                      </a:extLst>
                    </a:blip>
                    <a:stretch>
                      <a:fillRect/>
                    </a:stretch>
                  </pic:blipFill>
                  <pic:spPr bwMode="auto">
                    <a:xfrm>
                      <a:off x="0" y="0"/>
                      <a:ext cx="2227384" cy="424961"/>
                    </a:xfrm>
                    <a:prstGeom prst="rect">
                      <a:avLst/>
                    </a:prstGeom>
                    <a:noFill/>
                    <a:ln w="9525">
                      <a:noFill/>
                      <a:headEnd/>
                      <a:tailEnd/>
                    </a:ln>
                  </pic:spPr>
                </pic:pic>
              </a:graphicData>
            </a:graphic>
          </wp:inline>
        </w:drawing>
      </w:r>
    </w:p>
    <w:p w14:paraId="0AA2DE0B" w14:textId="77777777" w:rsidR="00D66902" w:rsidRDefault="00B26CA3">
      <w:pPr>
        <w:pStyle w:val="BodyText"/>
      </w:pPr>
      <w:hyperlink w:anchor="fpt_tst.1">
        <w:r>
          <w:rPr>
            <w:rStyle w:val="Hyperlink"/>
          </w:rPr>
          <w:t>FPT_TST.1</w:t>
        </w:r>
      </w:hyperlink>
      <w:r>
        <w:t>, provides the ability to test the TSF’s correct operation. These tests can be performed at start-up, periodically, at the request of the authorized user, or when other conditions a</w:t>
      </w:r>
      <w:r>
        <w:t>re met. It also provides the ability to verify the integrity of TSF data and TSF itself.</w:t>
      </w:r>
    </w:p>
    <w:p w14:paraId="252D03F8" w14:textId="77777777" w:rsidR="00D66902" w:rsidRDefault="00B26CA3">
      <w:pPr>
        <w:pStyle w:val="nonumsection"/>
      </w:pPr>
      <w:r>
        <w:t>Management:</w:t>
      </w:r>
      <w:r>
        <w:tab/>
      </w:r>
      <w:r>
        <w:rPr>
          <w:rFonts w:ascii="Times New Roman" w:hAnsi="Times New Roman"/>
        </w:rPr>
        <w:t xml:space="preserve"> </w:t>
      </w:r>
      <w:hyperlink w:anchor="fpt_tst.1">
        <w:r>
          <w:rPr>
            <w:rStyle w:val="Hyperlink"/>
          </w:rPr>
          <w:t>FPT_TST.1</w:t>
        </w:r>
      </w:hyperlink>
    </w:p>
    <w:p w14:paraId="4AFE0EDE"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0F8D4952" w14:textId="77777777" w:rsidR="00D66902" w:rsidRDefault="00B26CA3">
      <w:pPr>
        <w:pStyle w:val="ListBullet"/>
      </w:pPr>
      <w:r>
        <w:t xml:space="preserve">Management of the conditions under which TSF self-testing occurs, such as during </w:t>
      </w:r>
      <w:r>
        <w:t>initial start-up, regular interval, or under specified conditions;</w:t>
      </w:r>
    </w:p>
    <w:p w14:paraId="3A428D21" w14:textId="77777777" w:rsidR="00D66902" w:rsidRDefault="00B26CA3">
      <w:pPr>
        <w:pStyle w:val="ListBullet"/>
      </w:pPr>
      <w:r>
        <w:t>Management of the time interval if appropriate.</w:t>
      </w:r>
    </w:p>
    <w:p w14:paraId="262D09A0" w14:textId="77777777" w:rsidR="00D66902" w:rsidRDefault="00B26CA3">
      <w:pPr>
        <w:pStyle w:val="nonumsection"/>
      </w:pPr>
      <w:r>
        <w:t>Audit:</w:t>
      </w:r>
      <w:r>
        <w:tab/>
      </w:r>
      <w:r>
        <w:tab/>
      </w:r>
      <w:hyperlink w:anchor="fpt_tst.1">
        <w:r>
          <w:rPr>
            <w:rStyle w:val="Hyperlink"/>
          </w:rPr>
          <w:t>FPT_TST.1</w:t>
        </w:r>
      </w:hyperlink>
    </w:p>
    <w:p w14:paraId="28D7026A"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5B845454" w14:textId="77777777" w:rsidR="00D66902" w:rsidRDefault="00B26CA3">
      <w:pPr>
        <w:pStyle w:val="ListBullet"/>
      </w:pPr>
      <w:r>
        <w:t>Minimal: Indication that the TSF self-tests were completed and any failures of the tests;</w:t>
      </w:r>
    </w:p>
    <w:p w14:paraId="7EA400B7" w14:textId="77777777" w:rsidR="00D66902" w:rsidRDefault="00B26CA3">
      <w:pPr>
        <w:pStyle w:val="ListBullet"/>
      </w:pPr>
      <w:r>
        <w:t>Basic: Execution of the TSF self-tests and the resu</w:t>
      </w:r>
      <w:r>
        <w:t>lts of the tests.</w:t>
      </w:r>
    </w:p>
    <w:p w14:paraId="74BC6364" w14:textId="77777777" w:rsidR="00D66902" w:rsidRDefault="00B26CA3">
      <w:pPr>
        <w:pStyle w:val="Heading3"/>
      </w:pPr>
      <w:bookmarkStart w:id="644" w:name="fpt_tst.1"/>
      <w:bookmarkStart w:id="645" w:name="_Toc132871383"/>
      <w:r>
        <w:lastRenderedPageBreak/>
        <w:t>FPT_TST.1 TSF self-testing</w:t>
      </w:r>
      <w:bookmarkEnd w:id="645"/>
    </w:p>
    <w:p w14:paraId="7A3DD75B" w14:textId="77777777" w:rsidR="00D66902" w:rsidRDefault="00B26CA3">
      <w:pPr>
        <w:pStyle w:val="elementbold"/>
      </w:pPr>
      <w:bookmarkStart w:id="646" w:name="fpt_tst.1.1"/>
      <w:r>
        <w:rPr>
          <w:bCs/>
          <w:sz w:val="20"/>
        </w:rPr>
        <w:t>FPT_TST.1.1</w:t>
      </w:r>
      <w:bookmarkEnd w:id="646"/>
      <w:r>
        <w:tab/>
        <w:t xml:space="preserve">The TSF shall run a suite of the following self-tests [selection </w:t>
      </w:r>
      <w:r>
        <w:rPr>
          <w:vertAlign w:val="superscript"/>
        </w:rPr>
        <w:t>(s1)</w:t>
      </w:r>
      <w:r>
        <w:t>: during initial start-up, periodically during normal operation, at the request of the authorized user, at the conditions [assignm</w:t>
      </w:r>
      <w:r>
        <w:t xml:space="preserve">ent </w:t>
      </w:r>
      <w:r>
        <w:rPr>
          <w:vertAlign w:val="superscript"/>
        </w:rPr>
        <w:t>(a1)</w:t>
      </w:r>
      <w:r>
        <w:t xml:space="preserve">: conditions under which self-test should occur]] to demonstrate the correct operation of [selection </w:t>
      </w:r>
      <w:r>
        <w:rPr>
          <w:vertAlign w:val="superscript"/>
        </w:rPr>
        <w:t>(s2)</w:t>
      </w:r>
      <w:r>
        <w:t xml:space="preserve">: [assignment </w:t>
      </w:r>
      <w:r>
        <w:rPr>
          <w:vertAlign w:val="superscript"/>
        </w:rPr>
        <w:t>(a2)</w:t>
      </w:r>
      <w:r>
        <w:t xml:space="preserve">: parts of TSF], the TSF] : [assignment </w:t>
      </w:r>
      <w:r>
        <w:rPr>
          <w:vertAlign w:val="superscript"/>
        </w:rPr>
        <w:t>(a3)</w:t>
      </w:r>
      <w:r>
        <w:t>: list of self-tests run by the TSF].</w:t>
      </w:r>
    </w:p>
    <w:p w14:paraId="317BAAC8" w14:textId="77777777" w:rsidR="00D66902" w:rsidRDefault="00B26CA3">
      <w:pPr>
        <w:pStyle w:val="nonumsection"/>
      </w:pPr>
      <w:r>
        <w:t>Notes on operations</w:t>
      </w:r>
    </w:p>
    <w:p w14:paraId="705383B5" w14:textId="77777777" w:rsidR="00D66902" w:rsidRDefault="00B26CA3">
      <w:pPr>
        <w:pStyle w:val="BodyText"/>
      </w:pPr>
      <w:r>
        <w:t xml:space="preserve">In </w:t>
      </w:r>
      <w:hyperlink w:anchor="fpt_tst.1.1">
        <w:r>
          <w:rPr>
            <w:rStyle w:val="Hyperlink"/>
          </w:rPr>
          <w:t>FPT_TST.1.1</w:t>
        </w:r>
      </w:hyperlink>
      <w:r>
        <w:t xml:space="preserve"> (s2), the author of a PP, PP-Module, functional package or ST should, if selected, specify the list of parts of the TSF that will be subject to TSF self-testing.</w:t>
      </w:r>
    </w:p>
    <w:p w14:paraId="4EF0BAC7" w14:textId="77777777" w:rsidR="00D66902" w:rsidRDefault="00B26CA3">
      <w:pPr>
        <w:pStyle w:val="BodyText"/>
      </w:pPr>
      <w:r>
        <w:t xml:space="preserve">In </w:t>
      </w:r>
      <w:hyperlink w:anchor="fpt_tst.1.1">
        <w:r>
          <w:rPr>
            <w:rStyle w:val="Hyperlink"/>
          </w:rPr>
          <w:t>FPT_TST.1.1</w:t>
        </w:r>
      </w:hyperlink>
      <w:r>
        <w:t xml:space="preserve"> (s1), the author of a PP, PP-Module, functional package or ST should specify whether the self-tests are to be carried out to demonstrate the correct operation of the entire TSF, or of only specified parts of </w:t>
      </w:r>
      <w:r>
        <w:t>TSF.</w:t>
      </w:r>
    </w:p>
    <w:p w14:paraId="043A403C" w14:textId="77777777" w:rsidR="00D66902" w:rsidRDefault="00B26CA3">
      <w:pPr>
        <w:pStyle w:val="BodyText"/>
      </w:pPr>
      <w:r>
        <w:t xml:space="preserve">In </w:t>
      </w:r>
      <w:hyperlink w:anchor="fpt_tst.1.1">
        <w:r>
          <w:rPr>
            <w:rStyle w:val="Hyperlink"/>
          </w:rPr>
          <w:t>FPT_TST.1.1</w:t>
        </w:r>
      </w:hyperlink>
      <w:r>
        <w:t xml:space="preserve"> (a1), the author of a PP, PP-Module, functional package or ST should specify when the TSF will execute the TSF test; during initial start-up, periodically during normal operation, at the request of an authorized user, at</w:t>
      </w:r>
      <w:r>
        <w:t xml:space="preserve"> other conditions. In the case of the latter option, the author of a PP, PP-Module, functional package or ST should also assign what those conditions are via the following assignment.</w:t>
      </w:r>
    </w:p>
    <w:p w14:paraId="49BEEC67" w14:textId="77777777" w:rsidR="00D66902" w:rsidRDefault="00B26CA3">
      <w:pPr>
        <w:pStyle w:val="BodyText"/>
      </w:pPr>
      <w:r>
        <w:t xml:space="preserve">In </w:t>
      </w:r>
      <w:hyperlink w:anchor="fpt_tst.1.1">
        <w:r>
          <w:rPr>
            <w:rStyle w:val="Hyperlink"/>
          </w:rPr>
          <w:t>FPT_TST.1.1</w:t>
        </w:r>
      </w:hyperlink>
      <w:r>
        <w:t xml:space="preserve"> (a2), the author of a PP, PP-Module, functional package or ST should, if selected, specify the conditions under which the self-test should take place.</w:t>
      </w:r>
    </w:p>
    <w:p w14:paraId="3C800482" w14:textId="77777777" w:rsidR="00D66902" w:rsidRDefault="00B26CA3">
      <w:pPr>
        <w:pStyle w:val="elementbold"/>
      </w:pPr>
      <w:bookmarkStart w:id="647" w:name="fpt_tst.1.2"/>
      <w:r>
        <w:rPr>
          <w:bCs/>
          <w:sz w:val="20"/>
        </w:rPr>
        <w:t>FPT_TST.1.2</w:t>
      </w:r>
      <w:bookmarkEnd w:id="647"/>
      <w:r>
        <w:tab/>
        <w:t xml:space="preserve">The TSF shall provide authorized users with the capability to verify the integrity </w:t>
      </w:r>
      <w:r>
        <w:t xml:space="preserve">of [selection </w:t>
      </w:r>
      <w:r>
        <w:rPr>
          <w:vertAlign w:val="superscript"/>
        </w:rPr>
        <w:t>(s1)</w:t>
      </w:r>
      <w:r>
        <w:t xml:space="preserve">: [assignment </w:t>
      </w:r>
      <w:r>
        <w:rPr>
          <w:vertAlign w:val="superscript"/>
        </w:rPr>
        <w:t>(a1)</w:t>
      </w:r>
      <w:r>
        <w:t>: parts of TSF data], TSF data].</w:t>
      </w:r>
    </w:p>
    <w:p w14:paraId="1639C7F2" w14:textId="77777777" w:rsidR="00D66902" w:rsidRDefault="00B26CA3">
      <w:pPr>
        <w:pStyle w:val="nonumsection"/>
      </w:pPr>
      <w:r>
        <w:t>Notes on operations</w:t>
      </w:r>
    </w:p>
    <w:p w14:paraId="41B844CA" w14:textId="77777777" w:rsidR="00D66902" w:rsidRDefault="00B26CA3">
      <w:pPr>
        <w:pStyle w:val="BodyText"/>
      </w:pPr>
      <w:r>
        <w:t xml:space="preserve">In </w:t>
      </w:r>
      <w:hyperlink w:anchor="fpt_tst.1.2">
        <w:r>
          <w:rPr>
            <w:rStyle w:val="Hyperlink"/>
          </w:rPr>
          <w:t>FPT_TST.1.2</w:t>
        </w:r>
      </w:hyperlink>
      <w:r>
        <w:t xml:space="preserve"> (s1), the author of a PP, PP-Module, functional package or ST should, if selected, specify the list of TSF data that will be verified for integrity.</w:t>
      </w:r>
    </w:p>
    <w:p w14:paraId="5533C3DC" w14:textId="77777777" w:rsidR="00D66902" w:rsidRDefault="00B26CA3">
      <w:pPr>
        <w:pStyle w:val="BodyText"/>
      </w:pPr>
      <w:r>
        <w:t xml:space="preserve">In </w:t>
      </w:r>
      <w:hyperlink w:anchor="fpt_tst.1.2">
        <w:r>
          <w:rPr>
            <w:rStyle w:val="Hyperlink"/>
          </w:rPr>
          <w:t>FPT_TST.1.2</w:t>
        </w:r>
      </w:hyperlink>
      <w:r>
        <w:t xml:space="preserve"> (a1), the author of a PP, PP-Module, functional package or ST should specify whether data integrity is to be verified for all TSF data, or only for selected data.</w:t>
      </w:r>
    </w:p>
    <w:p w14:paraId="3DEDBDE4" w14:textId="77777777" w:rsidR="00D66902" w:rsidRDefault="00B26CA3">
      <w:pPr>
        <w:pStyle w:val="elementbold"/>
      </w:pPr>
      <w:bookmarkStart w:id="648" w:name="fpt_tst.1.3"/>
      <w:r>
        <w:rPr>
          <w:bCs/>
          <w:sz w:val="20"/>
        </w:rPr>
        <w:t>FPT_TST.1.3</w:t>
      </w:r>
      <w:bookmarkEnd w:id="648"/>
      <w:r>
        <w:tab/>
        <w:t xml:space="preserve">The TSF shall provide authorized users with the capability to verify </w:t>
      </w:r>
      <w:r>
        <w:t xml:space="preserve">the integrity of [selection </w:t>
      </w:r>
      <w:r>
        <w:rPr>
          <w:vertAlign w:val="superscript"/>
        </w:rPr>
        <w:t>(s1)</w:t>
      </w:r>
      <w:r>
        <w:t xml:space="preserve">: [assignment </w:t>
      </w:r>
      <w:r>
        <w:rPr>
          <w:vertAlign w:val="superscript"/>
        </w:rPr>
        <w:t>(a1)</w:t>
      </w:r>
      <w:r>
        <w:t>: parts of TSF], TSF].</w:t>
      </w:r>
    </w:p>
    <w:p w14:paraId="649AAE0A" w14:textId="77777777" w:rsidR="00D66902" w:rsidRDefault="00B26CA3">
      <w:pPr>
        <w:pStyle w:val="nonumsection"/>
      </w:pPr>
      <w:r>
        <w:t>Notes on operations</w:t>
      </w:r>
    </w:p>
    <w:p w14:paraId="1D13AA26" w14:textId="77777777" w:rsidR="00D66902" w:rsidRDefault="00B26CA3">
      <w:pPr>
        <w:pStyle w:val="BodyText"/>
      </w:pPr>
      <w:r>
        <w:t xml:space="preserve">In </w:t>
      </w:r>
      <w:hyperlink w:anchor="fpt_tst.1.3">
        <w:r>
          <w:rPr>
            <w:rStyle w:val="Hyperlink"/>
          </w:rPr>
          <w:t>FPT_TST.1.3</w:t>
        </w:r>
      </w:hyperlink>
      <w:r>
        <w:t xml:space="preserve"> (s1), the author of a PP, PP-Module, functional package or ST should, if selecte</w:t>
      </w:r>
      <w:r>
        <w:t>d, specify the list of TSF that will be verified for integrity.</w:t>
      </w:r>
    </w:p>
    <w:p w14:paraId="16733897" w14:textId="77777777" w:rsidR="00D66902" w:rsidRDefault="00B26CA3">
      <w:pPr>
        <w:pStyle w:val="BodyText"/>
      </w:pPr>
      <w:r>
        <w:t xml:space="preserve">In </w:t>
      </w:r>
      <w:hyperlink w:anchor="fpt_tst.1.3">
        <w:r>
          <w:rPr>
            <w:rStyle w:val="Hyperlink"/>
          </w:rPr>
          <w:t>FPT_TST.1.3</w:t>
        </w:r>
      </w:hyperlink>
      <w:r>
        <w:t xml:space="preserve"> (a1), the author of a PP, PP-Module, functional package or ST should specify whether TSF integrity is to be ve</w:t>
      </w:r>
      <w:r>
        <w:t>rified for all TSF, or only for selected TSF.</w:t>
      </w:r>
    </w:p>
    <w:p w14:paraId="5D4EC8F4" w14:textId="77777777" w:rsidR="00D66902" w:rsidRDefault="00B26CA3">
      <w:pPr>
        <w:pStyle w:val="Heading1"/>
      </w:pPr>
      <w:bookmarkStart w:id="649" w:name="fru"/>
      <w:bookmarkStart w:id="650" w:name="_Toc132871384"/>
      <w:bookmarkEnd w:id="644"/>
      <w:bookmarkEnd w:id="642"/>
      <w:bookmarkEnd w:id="515"/>
      <w:r>
        <w:lastRenderedPageBreak/>
        <w:t>Class FRU Resource utilization</w:t>
      </w:r>
      <w:bookmarkEnd w:id="650"/>
    </w:p>
    <w:p w14:paraId="32801926" w14:textId="77777777" w:rsidR="00D66902" w:rsidRDefault="00B26CA3">
      <w:pPr>
        <w:pStyle w:val="FirstParagraph"/>
      </w:pPr>
      <w:r>
        <w:t>This class provides three families that support the availability of required resources such as processing capability and/or storage capacity. The family Fault Tolerance provides p</w:t>
      </w:r>
      <w:r>
        <w:t>rotection against unavailability of capabilities caused by failure of the TOE. The family Priority of Service ensures that the resources will be allocated to the more important or time-critical tasks and cannot be monopolized by lower priority tasks. The f</w:t>
      </w:r>
      <w:r>
        <w:t>amily Resource Allocation provides limits on the use of available resources, therefore preventing users from monopolizing the resources.</w:t>
      </w:r>
    </w:p>
    <w:p w14:paraId="77519ED8" w14:textId="77777777" w:rsidR="00D66902" w:rsidRDefault="00B26CA3">
      <w:pPr>
        <w:pStyle w:val="CaptionedFigure"/>
      </w:pPr>
      <w:r>
        <w:rPr>
          <w:noProof/>
        </w:rPr>
        <w:drawing>
          <wp:inline distT="0" distB="0" distL="0" distR="0" wp14:anchorId="5FE94E23" wp14:editId="1467827D">
            <wp:extent cx="4699000" cy="1391785"/>
            <wp:effectExtent l="0" t="0" r="0" b="0"/>
            <wp:docPr id="505" name="Picture" title="fig:"/>
            <wp:cNvGraphicFramePr/>
            <a:graphic xmlns:a="http://schemas.openxmlformats.org/drawingml/2006/main">
              <a:graphicData uri="http://schemas.openxmlformats.org/drawingml/2006/picture">
                <pic:pic xmlns:pic="http://schemas.openxmlformats.org/drawingml/2006/picture">
                  <pic:nvPicPr>
                    <pic:cNvPr id="506" name="Picture" descr="fig/FRU.svg"/>
                    <pic:cNvPicPr>
                      <a:picLocks noChangeAspect="1" noChangeArrowheads="1"/>
                    </pic:cNvPicPr>
                  </pic:nvPicPr>
                  <pic:blipFill>
                    <a:blip r:embed="rId147">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bwMode="auto">
                    <a:xfrm>
                      <a:off x="0" y="0"/>
                      <a:ext cx="4699000" cy="1391785"/>
                    </a:xfrm>
                    <a:prstGeom prst="rect">
                      <a:avLst/>
                    </a:prstGeom>
                    <a:noFill/>
                    <a:ln w="9525">
                      <a:noFill/>
                      <a:headEnd/>
                      <a:tailEnd/>
                    </a:ln>
                  </pic:spPr>
                </pic:pic>
              </a:graphicData>
            </a:graphic>
          </wp:inline>
        </w:drawing>
      </w:r>
    </w:p>
    <w:tbl>
      <w:tblPr>
        <w:tblStyle w:val="CCtable"/>
        <w:tblW w:w="0" w:type="auto"/>
        <w:jc w:val="center"/>
        <w:tblLook w:val="0020" w:firstRow="1" w:lastRow="0" w:firstColumn="0" w:lastColumn="0" w:noHBand="0" w:noVBand="0"/>
      </w:tblPr>
      <w:tblGrid>
        <w:gridCol w:w="849"/>
        <w:gridCol w:w="290"/>
      </w:tblGrid>
      <w:tr w:rsidR="00D66902" w14:paraId="452381B3" w14:textId="77777777" w:rsidTr="00D66902">
        <w:trPr>
          <w:cnfStyle w:val="100000000000" w:firstRow="1" w:lastRow="0" w:firstColumn="0" w:lastColumn="0" w:oddVBand="0" w:evenVBand="0" w:oddHBand="0" w:evenHBand="0" w:firstRowFirstColumn="0" w:firstRowLastColumn="0" w:lastRowFirstColumn="0" w:lastRowLastColumn="0"/>
          <w:trHeight w:val="1000"/>
          <w:tblHeader/>
          <w:jc w:val="center"/>
        </w:trPr>
        <w:tc>
          <w:tcPr>
            <w:tcW w:w="0" w:type="auto"/>
            <w:textDirection w:val="tbRl"/>
          </w:tcPr>
          <w:p w14:paraId="1147AEB8" w14:textId="77777777" w:rsidR="00D66902" w:rsidRDefault="00D66902">
            <w:pPr>
              <w:pStyle w:val="Compact"/>
            </w:pPr>
          </w:p>
        </w:tc>
        <w:tc>
          <w:tcPr>
            <w:tcW w:w="0" w:type="auto"/>
            <w:textDirection w:val="tbRl"/>
          </w:tcPr>
          <w:p w14:paraId="06069234" w14:textId="77777777" w:rsidR="00D66902" w:rsidRDefault="00B26CA3">
            <w:pPr>
              <w:pStyle w:val="Compact"/>
              <w:jc w:val="center"/>
            </w:pPr>
            <w:hyperlink w:anchor="fpt_fls.1">
              <w:r>
                <w:rPr>
                  <w:rStyle w:val="Hyperlink"/>
                </w:rPr>
                <w:t>FPT_FLS.1</w:t>
              </w:r>
            </w:hyperlink>
          </w:p>
        </w:tc>
      </w:tr>
      <w:tr w:rsidR="00D66902" w14:paraId="1A5A7364" w14:textId="77777777" w:rsidTr="00D66902">
        <w:trPr>
          <w:jc w:val="center"/>
        </w:trPr>
        <w:tc>
          <w:tcPr>
            <w:tcW w:w="0" w:type="auto"/>
            <w:shd w:val="clear" w:color="auto" w:fill="D9D9D9"/>
          </w:tcPr>
          <w:p w14:paraId="7E337B54" w14:textId="77777777" w:rsidR="00D66902" w:rsidRDefault="00B26CA3">
            <w:pPr>
              <w:pStyle w:val="Compact"/>
              <w:jc w:val="center"/>
            </w:pPr>
            <w:hyperlink w:anchor="fru_flt.1">
              <w:r>
                <w:rPr>
                  <w:rStyle w:val="Hyperlink"/>
                  <w:b/>
                  <w:bCs/>
                </w:rPr>
                <w:t>FRU_FLT.1</w:t>
              </w:r>
            </w:hyperlink>
          </w:p>
        </w:tc>
        <w:tc>
          <w:tcPr>
            <w:tcW w:w="0" w:type="auto"/>
          </w:tcPr>
          <w:p w14:paraId="180F346A" w14:textId="77777777" w:rsidR="00D66902" w:rsidRDefault="00B26CA3">
            <w:pPr>
              <w:pStyle w:val="Compact"/>
              <w:jc w:val="center"/>
            </w:pPr>
            <w:r>
              <w:t>X</w:t>
            </w:r>
          </w:p>
        </w:tc>
      </w:tr>
      <w:tr w:rsidR="00D66902" w14:paraId="41B6EBAE" w14:textId="77777777" w:rsidTr="00D66902">
        <w:trPr>
          <w:jc w:val="center"/>
        </w:trPr>
        <w:tc>
          <w:tcPr>
            <w:tcW w:w="0" w:type="auto"/>
            <w:shd w:val="clear" w:color="auto" w:fill="D9D9D9"/>
          </w:tcPr>
          <w:p w14:paraId="1B09959A" w14:textId="77777777" w:rsidR="00D66902" w:rsidRDefault="00B26CA3">
            <w:pPr>
              <w:pStyle w:val="Compact"/>
              <w:jc w:val="center"/>
            </w:pPr>
            <w:hyperlink w:anchor="fru_flt.2">
              <w:r>
                <w:rPr>
                  <w:rStyle w:val="Hyperlink"/>
                  <w:b/>
                  <w:bCs/>
                </w:rPr>
                <w:t>FRU_FLT.2</w:t>
              </w:r>
            </w:hyperlink>
          </w:p>
        </w:tc>
        <w:tc>
          <w:tcPr>
            <w:tcW w:w="0" w:type="auto"/>
          </w:tcPr>
          <w:p w14:paraId="59BCF95B" w14:textId="77777777" w:rsidR="00D66902" w:rsidRDefault="00B26CA3">
            <w:pPr>
              <w:pStyle w:val="Compact"/>
              <w:jc w:val="center"/>
            </w:pPr>
            <w:r>
              <w:t>X</w:t>
            </w:r>
          </w:p>
        </w:tc>
      </w:tr>
      <w:tr w:rsidR="00D66902" w14:paraId="228FA444" w14:textId="77777777" w:rsidTr="00D66902">
        <w:trPr>
          <w:jc w:val="center"/>
        </w:trPr>
        <w:tc>
          <w:tcPr>
            <w:tcW w:w="0" w:type="auto"/>
            <w:shd w:val="clear" w:color="auto" w:fill="D9D9D9"/>
          </w:tcPr>
          <w:p w14:paraId="217C40F6" w14:textId="77777777" w:rsidR="00D66902" w:rsidRDefault="00B26CA3">
            <w:pPr>
              <w:pStyle w:val="Compact"/>
              <w:jc w:val="center"/>
            </w:pPr>
            <w:hyperlink w:anchor="fru_prs.1">
              <w:r>
                <w:rPr>
                  <w:rStyle w:val="Hyperlink"/>
                  <w:b/>
                  <w:bCs/>
                </w:rPr>
                <w:t>FRU_PRS.1</w:t>
              </w:r>
            </w:hyperlink>
          </w:p>
        </w:tc>
        <w:tc>
          <w:tcPr>
            <w:tcW w:w="0" w:type="auto"/>
          </w:tcPr>
          <w:p w14:paraId="36D4F389" w14:textId="77777777" w:rsidR="00D66902" w:rsidRDefault="00D66902">
            <w:pPr>
              <w:pStyle w:val="Compact"/>
            </w:pPr>
          </w:p>
        </w:tc>
      </w:tr>
      <w:tr w:rsidR="00D66902" w14:paraId="47FF3AF6" w14:textId="77777777" w:rsidTr="00D66902">
        <w:trPr>
          <w:jc w:val="center"/>
        </w:trPr>
        <w:tc>
          <w:tcPr>
            <w:tcW w:w="0" w:type="auto"/>
            <w:shd w:val="clear" w:color="auto" w:fill="D9D9D9"/>
          </w:tcPr>
          <w:p w14:paraId="7B9D81D7" w14:textId="77777777" w:rsidR="00D66902" w:rsidRDefault="00B26CA3">
            <w:pPr>
              <w:pStyle w:val="Compact"/>
              <w:jc w:val="center"/>
            </w:pPr>
            <w:hyperlink w:anchor="fru_prs.2">
              <w:r>
                <w:rPr>
                  <w:rStyle w:val="Hyperlink"/>
                  <w:b/>
                  <w:bCs/>
                </w:rPr>
                <w:t>FRU_PRS.2</w:t>
              </w:r>
            </w:hyperlink>
          </w:p>
        </w:tc>
        <w:tc>
          <w:tcPr>
            <w:tcW w:w="0" w:type="auto"/>
          </w:tcPr>
          <w:p w14:paraId="648B1DB3" w14:textId="77777777" w:rsidR="00D66902" w:rsidRDefault="00D66902">
            <w:pPr>
              <w:pStyle w:val="Compact"/>
            </w:pPr>
          </w:p>
        </w:tc>
      </w:tr>
      <w:tr w:rsidR="00D66902" w14:paraId="4E7E06B9" w14:textId="77777777" w:rsidTr="00D66902">
        <w:trPr>
          <w:jc w:val="center"/>
        </w:trPr>
        <w:tc>
          <w:tcPr>
            <w:tcW w:w="0" w:type="auto"/>
            <w:shd w:val="clear" w:color="auto" w:fill="D9D9D9"/>
          </w:tcPr>
          <w:p w14:paraId="2585CE87" w14:textId="77777777" w:rsidR="00D66902" w:rsidRDefault="00B26CA3">
            <w:pPr>
              <w:pStyle w:val="Compact"/>
              <w:jc w:val="center"/>
            </w:pPr>
            <w:hyperlink w:anchor="fru_rsa.1">
              <w:r>
                <w:rPr>
                  <w:rStyle w:val="Hyperlink"/>
                  <w:b/>
                  <w:bCs/>
                </w:rPr>
                <w:t>FRU_RSA.1</w:t>
              </w:r>
            </w:hyperlink>
          </w:p>
        </w:tc>
        <w:tc>
          <w:tcPr>
            <w:tcW w:w="0" w:type="auto"/>
          </w:tcPr>
          <w:p w14:paraId="1950DEBF" w14:textId="77777777" w:rsidR="00D66902" w:rsidRDefault="00D66902">
            <w:pPr>
              <w:pStyle w:val="Compact"/>
            </w:pPr>
          </w:p>
        </w:tc>
      </w:tr>
      <w:tr w:rsidR="00D66902" w14:paraId="255CB56E" w14:textId="77777777" w:rsidTr="00D66902">
        <w:trPr>
          <w:jc w:val="center"/>
        </w:trPr>
        <w:tc>
          <w:tcPr>
            <w:tcW w:w="0" w:type="auto"/>
            <w:shd w:val="clear" w:color="auto" w:fill="D9D9D9"/>
          </w:tcPr>
          <w:p w14:paraId="53D4D008" w14:textId="77777777" w:rsidR="00D66902" w:rsidRDefault="00B26CA3">
            <w:pPr>
              <w:pStyle w:val="Compact"/>
              <w:jc w:val="center"/>
            </w:pPr>
            <w:hyperlink w:anchor="fru_rsa.2">
              <w:r>
                <w:rPr>
                  <w:rStyle w:val="Hyperlink"/>
                  <w:b/>
                  <w:bCs/>
                </w:rPr>
                <w:t>FRU_RSA.2</w:t>
              </w:r>
            </w:hyperlink>
          </w:p>
        </w:tc>
        <w:tc>
          <w:tcPr>
            <w:tcW w:w="0" w:type="auto"/>
          </w:tcPr>
          <w:p w14:paraId="263DA12B" w14:textId="77777777" w:rsidR="00D66902" w:rsidRDefault="00D66902">
            <w:pPr>
              <w:pStyle w:val="Compact"/>
            </w:pPr>
          </w:p>
        </w:tc>
      </w:tr>
    </w:tbl>
    <w:p w14:paraId="70A90963" w14:textId="77777777" w:rsidR="00D66902" w:rsidRDefault="00B26CA3">
      <w:pPr>
        <w:pStyle w:val="Heading2"/>
      </w:pPr>
      <w:bookmarkStart w:id="651" w:name="fru_flt"/>
      <w:bookmarkStart w:id="652" w:name="_Toc132871385"/>
      <w:r>
        <w:t>Fault tolerance (FRU_FLT)</w:t>
      </w:r>
      <w:bookmarkEnd w:id="652"/>
    </w:p>
    <w:p w14:paraId="1FD9FF4C" w14:textId="77777777" w:rsidR="00D66902" w:rsidRDefault="00B26CA3">
      <w:pPr>
        <w:pStyle w:val="nonumsection"/>
      </w:pPr>
      <w:r>
        <w:t>Family Behaviour</w:t>
      </w:r>
    </w:p>
    <w:p w14:paraId="0923C27B" w14:textId="77777777" w:rsidR="00D66902" w:rsidRDefault="00B26CA3">
      <w:pPr>
        <w:pStyle w:val="BodyText"/>
      </w:pPr>
      <w:r>
        <w:t>The requirements of this family ensure that the TOE will maintain correct operation even in the event of failures.</w:t>
      </w:r>
    </w:p>
    <w:p w14:paraId="3BE8A12E" w14:textId="77777777" w:rsidR="00D66902" w:rsidRDefault="00B26CA3">
      <w:pPr>
        <w:pStyle w:val="nonumsection"/>
      </w:pPr>
      <w:r>
        <w:t>Component levelling</w:t>
      </w:r>
    </w:p>
    <w:p w14:paraId="667C39E6" w14:textId="77777777" w:rsidR="00D66902" w:rsidRDefault="00B26CA3">
      <w:pPr>
        <w:pStyle w:val="CaptionedFigure"/>
      </w:pPr>
      <w:r>
        <w:rPr>
          <w:noProof/>
        </w:rPr>
        <w:drawing>
          <wp:inline distT="0" distB="0" distL="0" distR="0" wp14:anchorId="6205ACDB" wp14:editId="0EC53749">
            <wp:extent cx="3055326" cy="424961"/>
            <wp:effectExtent l="0" t="0" r="0" b="0"/>
            <wp:docPr id="509" name="Picture" title="fig:"/>
            <wp:cNvGraphicFramePr/>
            <a:graphic xmlns:a="http://schemas.openxmlformats.org/drawingml/2006/main">
              <a:graphicData uri="http://schemas.openxmlformats.org/drawingml/2006/picture">
                <pic:pic xmlns:pic="http://schemas.openxmlformats.org/drawingml/2006/picture">
                  <pic:nvPicPr>
                    <pic:cNvPr id="510" name="Picture" descr="fig/fru_flt.svg"/>
                    <pic:cNvPicPr>
                      <a:picLocks noChangeAspect="1" noChangeArrowheads="1"/>
                    </pic:cNvPicPr>
                  </pic:nvPicPr>
                  <pic:blipFill>
                    <a:blip r:embed="rId149">
                      <a:extLst>
                        <a:ext uri="{28A0092B-C50C-407E-A947-70E740481C1C}">
                          <a14:useLocalDpi xmlns:a14="http://schemas.microsoft.com/office/drawing/2010/main" val="0"/>
                        </a:ext>
                        <a:ext uri="{96DAC541-7B7A-43D3-8B79-37D633B846F1}">
                          <asvg:svgBlip xmlns:asvg="http://schemas.microsoft.com/office/drawing/2016/SVG/main" r:embed="rId150"/>
                        </a:ext>
                      </a:extLst>
                    </a:blip>
                    <a:stretch>
                      <a:fillRect/>
                    </a:stretch>
                  </pic:blipFill>
                  <pic:spPr bwMode="auto">
                    <a:xfrm>
                      <a:off x="0" y="0"/>
                      <a:ext cx="3055326" cy="424961"/>
                    </a:xfrm>
                    <a:prstGeom prst="rect">
                      <a:avLst/>
                    </a:prstGeom>
                    <a:noFill/>
                    <a:ln w="9525">
                      <a:noFill/>
                      <a:headEnd/>
                      <a:tailEnd/>
                    </a:ln>
                  </pic:spPr>
                </pic:pic>
              </a:graphicData>
            </a:graphic>
          </wp:inline>
        </w:drawing>
      </w:r>
    </w:p>
    <w:p w14:paraId="46C624BD" w14:textId="77777777" w:rsidR="00D66902" w:rsidRDefault="00B26CA3">
      <w:pPr>
        <w:pStyle w:val="BodyText"/>
      </w:pPr>
      <w:hyperlink w:anchor="fru_flt.1">
        <w:r>
          <w:rPr>
            <w:rStyle w:val="Hyperlink"/>
          </w:rPr>
          <w:t>FRU_FLT.1</w:t>
        </w:r>
      </w:hyperlink>
      <w:r>
        <w:t xml:space="preserve"> requires the TOE to continue correct operation of identified capabilities in the event of identified failures.</w:t>
      </w:r>
    </w:p>
    <w:p w14:paraId="3A7C4DFD" w14:textId="77777777" w:rsidR="00D66902" w:rsidRDefault="00B26CA3">
      <w:pPr>
        <w:pStyle w:val="BodyText"/>
      </w:pPr>
      <w:hyperlink w:anchor="fru_flt.2">
        <w:r>
          <w:rPr>
            <w:rStyle w:val="Hyperlink"/>
          </w:rPr>
          <w:t>FRU_FLT.2</w:t>
        </w:r>
      </w:hyperlink>
      <w:r>
        <w:t xml:space="preserve"> requires the TOE to continue correct operation of all capabilities in the event of identified failures.</w:t>
      </w:r>
    </w:p>
    <w:p w14:paraId="4DC8A8E5" w14:textId="77777777" w:rsidR="00D66902" w:rsidRDefault="00B26CA3">
      <w:pPr>
        <w:pStyle w:val="nonumsection"/>
      </w:pPr>
      <w:r>
        <w:t>Audit:</w:t>
      </w:r>
      <w:r>
        <w:tab/>
      </w:r>
      <w:r>
        <w:tab/>
      </w:r>
      <w:hyperlink w:anchor="fru_flt.1">
        <w:r>
          <w:rPr>
            <w:rStyle w:val="Hyperlink"/>
          </w:rPr>
          <w:t>FRU_FLT.1</w:t>
        </w:r>
      </w:hyperlink>
    </w:p>
    <w:p w14:paraId="260425B2"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0826E29A" w14:textId="77777777" w:rsidR="00D66902" w:rsidRDefault="00B26CA3">
      <w:pPr>
        <w:pStyle w:val="ListBullet"/>
      </w:pPr>
      <w:r>
        <w:lastRenderedPageBreak/>
        <w:t>Minimal: Any failure detected by the TSF;</w:t>
      </w:r>
    </w:p>
    <w:p w14:paraId="56CFE59E" w14:textId="77777777" w:rsidR="00D66902" w:rsidRDefault="00B26CA3">
      <w:pPr>
        <w:pStyle w:val="ListBullet"/>
      </w:pPr>
      <w:r>
        <w:t>Basic</w:t>
      </w:r>
      <w:r>
        <w:t>: All toe capabilities being discontinued due to a failure.</w:t>
      </w:r>
    </w:p>
    <w:p w14:paraId="00A8B6AB" w14:textId="77777777" w:rsidR="00D66902" w:rsidRDefault="00B26CA3">
      <w:pPr>
        <w:pStyle w:val="nonumsection"/>
      </w:pPr>
      <w:r>
        <w:t>Audit:</w:t>
      </w:r>
      <w:r>
        <w:tab/>
      </w:r>
      <w:r>
        <w:tab/>
      </w:r>
      <w:hyperlink w:anchor="fru_flt.2">
        <w:r>
          <w:rPr>
            <w:rStyle w:val="Hyperlink"/>
          </w:rPr>
          <w:t>FRU_FLT.2</w:t>
        </w:r>
      </w:hyperlink>
    </w:p>
    <w:p w14:paraId="6374708C"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050E8E12" w14:textId="77777777" w:rsidR="00D66902" w:rsidRDefault="00B26CA3">
      <w:pPr>
        <w:pStyle w:val="ListBullet"/>
      </w:pPr>
      <w:r>
        <w:t>Minimal: Any failure detected by the TSF.</w:t>
      </w:r>
    </w:p>
    <w:p w14:paraId="1A6CF400" w14:textId="77777777" w:rsidR="00D66902" w:rsidRDefault="00B26CA3">
      <w:pPr>
        <w:pStyle w:val="Heading3"/>
      </w:pPr>
      <w:bookmarkStart w:id="653" w:name="fru_flt.1"/>
      <w:bookmarkStart w:id="654" w:name="_Toc132871386"/>
      <w:r>
        <w:t>FRU_FLT.1 Degraded fault tolerance</w:t>
      </w:r>
      <w:bookmarkEnd w:id="654"/>
    </w:p>
    <w:p w14:paraId="60D964F6" w14:textId="77777777" w:rsidR="00D66902" w:rsidRDefault="00B26CA3">
      <w:pPr>
        <w:pStyle w:val="nonumsection"/>
      </w:pPr>
      <w:r>
        <w:t>Dependencies:</w:t>
      </w:r>
      <w:r>
        <w:tab/>
      </w:r>
      <w:hyperlink w:anchor="fpt_fls.1">
        <w:r>
          <w:rPr>
            <w:rStyle w:val="Hyperlink"/>
          </w:rPr>
          <w:t>FPT_FLS.1</w:t>
        </w:r>
      </w:hyperlink>
    </w:p>
    <w:p w14:paraId="0F031DB8" w14:textId="77777777" w:rsidR="00D66902" w:rsidRDefault="00B26CA3">
      <w:pPr>
        <w:pStyle w:val="elementbold"/>
      </w:pPr>
      <w:bookmarkStart w:id="655" w:name="fru_flt.1.1"/>
      <w:r>
        <w:rPr>
          <w:bCs/>
          <w:sz w:val="20"/>
        </w:rPr>
        <w:t>FRU_FLT.1.1</w:t>
      </w:r>
      <w:bookmarkEnd w:id="655"/>
      <w:r>
        <w:tab/>
        <w:t>The TSF shall en</w:t>
      </w:r>
      <w:r>
        <w:t xml:space="preserve">sure the operation of [assignment </w:t>
      </w:r>
      <w:r>
        <w:rPr>
          <w:vertAlign w:val="superscript"/>
        </w:rPr>
        <w:t>(a1)</w:t>
      </w:r>
      <w:r>
        <w:t xml:space="preserve">: list of TOE capabilities] when the following failures occur: [assignment </w:t>
      </w:r>
      <w:r>
        <w:rPr>
          <w:vertAlign w:val="superscript"/>
        </w:rPr>
        <w:t>(a2)</w:t>
      </w:r>
      <w:r>
        <w:t>: list of type of failures].</w:t>
      </w:r>
    </w:p>
    <w:p w14:paraId="0597C1FC" w14:textId="77777777" w:rsidR="00D66902" w:rsidRDefault="00B26CA3">
      <w:pPr>
        <w:pStyle w:val="nonumsection"/>
      </w:pPr>
      <w:r>
        <w:t>Notes on operations</w:t>
      </w:r>
    </w:p>
    <w:p w14:paraId="29F9A57C" w14:textId="77777777" w:rsidR="00D66902" w:rsidRDefault="00B26CA3">
      <w:pPr>
        <w:pStyle w:val="BodyText"/>
      </w:pPr>
      <w:r>
        <w:t xml:space="preserve">In </w:t>
      </w:r>
      <w:hyperlink w:anchor="fru_flt.1.1">
        <w:r>
          <w:rPr>
            <w:rStyle w:val="Hyperlink"/>
          </w:rPr>
          <w:t>FRU_FLT.1.1</w:t>
        </w:r>
      </w:hyperlink>
      <w:r>
        <w:t xml:space="preserve"> (a1), th</w:t>
      </w:r>
      <w:r>
        <w:t>e author of a PP, PP-Module, functional package or ST should specify the list of TOE capabilities the TOE will maintain during and after a specified failure.</w:t>
      </w:r>
    </w:p>
    <w:p w14:paraId="694E3DB7" w14:textId="77777777" w:rsidR="00D66902" w:rsidRDefault="00B26CA3">
      <w:pPr>
        <w:pStyle w:val="BodyText"/>
      </w:pPr>
      <w:r>
        <w:t xml:space="preserve">In </w:t>
      </w:r>
      <w:hyperlink w:anchor="fru_flt.1.1">
        <w:r>
          <w:rPr>
            <w:rStyle w:val="Hyperlink"/>
          </w:rPr>
          <w:t>FRU_FLT.1.1</w:t>
        </w:r>
      </w:hyperlink>
      <w:r>
        <w:t xml:space="preserve"> (a2), the author of a PP, PP-Module, functional package or ST should specify the list of types of failures against which the TOE has to be explicitly protected. If a failure in this list occurs, the TOE will be able to c</w:t>
      </w:r>
      <w:r>
        <w:t>ontinue its operation.</w:t>
      </w:r>
    </w:p>
    <w:p w14:paraId="79A2941B" w14:textId="77777777" w:rsidR="00D66902" w:rsidRDefault="00B26CA3">
      <w:pPr>
        <w:pStyle w:val="Heading3"/>
      </w:pPr>
      <w:bookmarkStart w:id="656" w:name="fru_flt.2"/>
      <w:bookmarkStart w:id="657" w:name="_Toc132871387"/>
      <w:bookmarkEnd w:id="653"/>
      <w:r>
        <w:t>FRU_FLT.2 Limited fault tolerance</w:t>
      </w:r>
      <w:bookmarkEnd w:id="657"/>
    </w:p>
    <w:p w14:paraId="6D18CEF6" w14:textId="77777777" w:rsidR="00D66902" w:rsidRDefault="00B26CA3">
      <w:pPr>
        <w:pStyle w:val="nonumsection"/>
      </w:pPr>
      <w:r>
        <w:t>Hierarchical to:</w:t>
      </w:r>
      <w:r>
        <w:tab/>
      </w:r>
      <w:hyperlink w:anchor="fru_flt.1">
        <w:r>
          <w:rPr>
            <w:rStyle w:val="Hyperlink"/>
          </w:rPr>
          <w:t>FRU_FLT.1</w:t>
        </w:r>
      </w:hyperlink>
    </w:p>
    <w:p w14:paraId="6BC896A5" w14:textId="77777777" w:rsidR="00D66902" w:rsidRDefault="00B26CA3">
      <w:pPr>
        <w:pStyle w:val="nonumsection"/>
      </w:pPr>
      <w:r>
        <w:t>Dependencies:</w:t>
      </w:r>
      <w:r>
        <w:tab/>
      </w:r>
      <w:hyperlink w:anchor="fpt_fls.1">
        <w:r>
          <w:rPr>
            <w:rStyle w:val="Hyperlink"/>
          </w:rPr>
          <w:t>FPT_FLS.1</w:t>
        </w:r>
      </w:hyperlink>
    </w:p>
    <w:p w14:paraId="09482BB6" w14:textId="77777777" w:rsidR="00D66902" w:rsidRDefault="00B26CA3">
      <w:pPr>
        <w:pStyle w:val="element"/>
      </w:pPr>
      <w:bookmarkStart w:id="658" w:name="fru_flt.2.1"/>
      <w:r>
        <w:rPr>
          <w:b/>
          <w:bCs/>
          <w:sz w:val="20"/>
        </w:rPr>
        <w:t>FRU_FLT.2.1</w:t>
      </w:r>
      <w:bookmarkEnd w:id="658"/>
      <w:r>
        <w:tab/>
        <w:t xml:space="preserve">The </w:t>
      </w:r>
      <w:r>
        <w:t xml:space="preserve">TSF shall ensure the operation of </w:t>
      </w:r>
      <w:r>
        <w:rPr>
          <w:b/>
          <w:bCs/>
        </w:rPr>
        <w:t>all</w:t>
      </w:r>
      <w:r>
        <w:t xml:space="preserve"> </w:t>
      </w:r>
      <w:r>
        <w:rPr>
          <w:b/>
          <w:bCs/>
        </w:rPr>
        <w:t>the</w:t>
      </w:r>
      <w:r>
        <w:t xml:space="preserve"> </w:t>
      </w:r>
      <w:r>
        <w:rPr>
          <w:b/>
          <w:bCs/>
        </w:rPr>
        <w:t>TOE’s</w:t>
      </w:r>
      <w:r>
        <w:t xml:space="preserve"> </w:t>
      </w:r>
      <w:r>
        <w:rPr>
          <w:b/>
          <w:bCs/>
        </w:rPr>
        <w:t>capabilities</w:t>
      </w:r>
      <w:r>
        <w:t xml:space="preserve"> when the following failures occur: [assignment </w:t>
      </w:r>
      <w:r>
        <w:rPr>
          <w:b/>
          <w:bCs/>
          <w:vertAlign w:val="superscript"/>
        </w:rPr>
        <w:t>(a1)</w:t>
      </w:r>
      <w:r>
        <w:rPr>
          <w:b/>
          <w:bCs/>
        </w:rPr>
        <w:t>:</w:t>
      </w:r>
      <w:r>
        <w:t xml:space="preserve"> list of type of failures].</w:t>
      </w:r>
    </w:p>
    <w:p w14:paraId="30C18AA8" w14:textId="77777777" w:rsidR="00D66902" w:rsidRDefault="00B26CA3">
      <w:pPr>
        <w:pStyle w:val="nonumsection"/>
      </w:pPr>
      <w:r>
        <w:t>Notes on operations</w:t>
      </w:r>
    </w:p>
    <w:p w14:paraId="0BF128F3" w14:textId="77777777" w:rsidR="00D66902" w:rsidRDefault="00B26CA3">
      <w:pPr>
        <w:pStyle w:val="BodyText"/>
      </w:pPr>
      <w:r>
        <w:t xml:space="preserve">In </w:t>
      </w:r>
      <w:hyperlink w:anchor="fru_flt.2.1">
        <w:r>
          <w:rPr>
            <w:rStyle w:val="Hyperlink"/>
          </w:rPr>
          <w:t>FRU_FLT.2.1</w:t>
        </w:r>
      </w:hyperlink>
      <w:r>
        <w:t xml:space="preserve"> (a1), the au</w:t>
      </w:r>
      <w:r>
        <w:t>thor of a PP, PP-Module, functional package or ST should specify the list of types of failures against which the TOE has to be explicitly protected. If a failure in this list occurs, the TOE will be able to continue its operation.</w:t>
      </w:r>
    </w:p>
    <w:p w14:paraId="3DBCA48E" w14:textId="77777777" w:rsidR="00D66902" w:rsidRDefault="00B26CA3">
      <w:pPr>
        <w:pStyle w:val="Heading2"/>
      </w:pPr>
      <w:bookmarkStart w:id="659" w:name="fru_prs"/>
      <w:bookmarkStart w:id="660" w:name="_Toc132871388"/>
      <w:bookmarkEnd w:id="656"/>
      <w:bookmarkEnd w:id="651"/>
      <w:r>
        <w:t>Priority of service (FRU_</w:t>
      </w:r>
      <w:r>
        <w:t>PRS)</w:t>
      </w:r>
      <w:bookmarkEnd w:id="660"/>
    </w:p>
    <w:p w14:paraId="0901B0DC" w14:textId="77777777" w:rsidR="00D66902" w:rsidRDefault="00B26CA3">
      <w:pPr>
        <w:pStyle w:val="nonumsection"/>
      </w:pPr>
      <w:r>
        <w:t>Family Behaviour</w:t>
      </w:r>
    </w:p>
    <w:p w14:paraId="20EA9029" w14:textId="77777777" w:rsidR="00D66902" w:rsidRDefault="00B26CA3">
      <w:pPr>
        <w:pStyle w:val="BodyText"/>
      </w:pPr>
      <w:r>
        <w:t>The requirements of this family allow the TSF to control the use of resources under the control of the TSF by users and subjects such that high priority activities under the control of the TSF will always be accomplished without undue</w:t>
      </w:r>
      <w:r>
        <w:t xml:space="preserve"> interference or delay caused by low priority activities.</w:t>
      </w:r>
    </w:p>
    <w:p w14:paraId="61A93D20" w14:textId="77777777" w:rsidR="00D66902" w:rsidRDefault="00B26CA3">
      <w:pPr>
        <w:pStyle w:val="nonumsection"/>
      </w:pPr>
      <w:r>
        <w:lastRenderedPageBreak/>
        <w:t>Component levelling</w:t>
      </w:r>
    </w:p>
    <w:p w14:paraId="349AD25C" w14:textId="77777777" w:rsidR="00D66902" w:rsidRDefault="00B26CA3">
      <w:pPr>
        <w:pStyle w:val="CaptionedFigure"/>
      </w:pPr>
      <w:r>
        <w:rPr>
          <w:noProof/>
        </w:rPr>
        <w:drawing>
          <wp:inline distT="0" distB="0" distL="0" distR="0" wp14:anchorId="3EE6AA4F" wp14:editId="32207AC8">
            <wp:extent cx="3231173" cy="424961"/>
            <wp:effectExtent l="0" t="0" r="0" b="0"/>
            <wp:docPr id="516" name="Picture" title="fig:"/>
            <wp:cNvGraphicFramePr/>
            <a:graphic xmlns:a="http://schemas.openxmlformats.org/drawingml/2006/main">
              <a:graphicData uri="http://schemas.openxmlformats.org/drawingml/2006/picture">
                <pic:pic xmlns:pic="http://schemas.openxmlformats.org/drawingml/2006/picture">
                  <pic:nvPicPr>
                    <pic:cNvPr id="517" name="Picture" descr="fig/fru_prs.svg"/>
                    <pic:cNvPicPr>
                      <a:picLocks noChangeAspect="1" noChangeArrowheads="1"/>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bwMode="auto">
                    <a:xfrm>
                      <a:off x="0" y="0"/>
                      <a:ext cx="3231173" cy="424961"/>
                    </a:xfrm>
                    <a:prstGeom prst="rect">
                      <a:avLst/>
                    </a:prstGeom>
                    <a:noFill/>
                    <a:ln w="9525">
                      <a:noFill/>
                      <a:headEnd/>
                      <a:tailEnd/>
                    </a:ln>
                  </pic:spPr>
                </pic:pic>
              </a:graphicData>
            </a:graphic>
          </wp:inline>
        </w:drawing>
      </w:r>
    </w:p>
    <w:p w14:paraId="3284F62E" w14:textId="77777777" w:rsidR="00D66902" w:rsidRDefault="00B26CA3">
      <w:pPr>
        <w:pStyle w:val="BodyText"/>
      </w:pPr>
      <w:hyperlink w:anchor="fru_prs.1">
        <w:r>
          <w:rPr>
            <w:rStyle w:val="Hyperlink"/>
          </w:rPr>
          <w:t>FRU_PRS.1</w:t>
        </w:r>
      </w:hyperlink>
      <w:r>
        <w:t>, provides priorities for a subject’s use of a subset of the resources under the control of the TSF.</w:t>
      </w:r>
    </w:p>
    <w:p w14:paraId="31E505A0" w14:textId="77777777" w:rsidR="00D66902" w:rsidRDefault="00B26CA3">
      <w:pPr>
        <w:pStyle w:val="BodyText"/>
      </w:pPr>
      <w:hyperlink w:anchor="fru_prs.2">
        <w:r>
          <w:rPr>
            <w:rStyle w:val="Hyperlink"/>
          </w:rPr>
          <w:t>FRU_PRS.2</w:t>
        </w:r>
      </w:hyperlink>
      <w:r>
        <w:t>, provides priorities for a subject’s use of all of the resources under the control of the TSF.</w:t>
      </w:r>
    </w:p>
    <w:p w14:paraId="3A158678" w14:textId="77777777" w:rsidR="00D66902" w:rsidRDefault="00B26CA3">
      <w:pPr>
        <w:pStyle w:val="nonumsection"/>
      </w:pPr>
      <w:r>
        <w:t>Management:</w:t>
      </w:r>
      <w:r>
        <w:tab/>
      </w:r>
      <w:r>
        <w:rPr>
          <w:rFonts w:ascii="Times New Roman" w:hAnsi="Times New Roman"/>
        </w:rPr>
        <w:t xml:space="preserve"> </w:t>
      </w:r>
      <w:hyperlink w:anchor="fru_prs.1">
        <w:r>
          <w:rPr>
            <w:rStyle w:val="Hyperlink"/>
          </w:rPr>
          <w:t>FRU_PRS.1</w:t>
        </w:r>
      </w:hyperlink>
      <w:r>
        <w:rPr>
          <w:rFonts w:ascii="Times New Roman" w:hAnsi="Times New Roman"/>
        </w:rPr>
        <w:t xml:space="preserve">, </w:t>
      </w:r>
      <w:hyperlink w:anchor="fru_prs.2">
        <w:r>
          <w:rPr>
            <w:rStyle w:val="Hyperlink"/>
          </w:rPr>
          <w:t>FRU_PRS.2</w:t>
        </w:r>
      </w:hyperlink>
    </w:p>
    <w:p w14:paraId="66D47E09"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00F41450" w14:textId="77777777" w:rsidR="00D66902" w:rsidRDefault="00B26CA3">
      <w:pPr>
        <w:pStyle w:val="ListBullet"/>
      </w:pPr>
      <w:r>
        <w:t>Assignment of priorities to each subject in the TSF.</w:t>
      </w:r>
    </w:p>
    <w:p w14:paraId="2EBBE9E6" w14:textId="77777777" w:rsidR="00D66902" w:rsidRDefault="00B26CA3">
      <w:pPr>
        <w:pStyle w:val="nonumsection"/>
      </w:pPr>
      <w:r>
        <w:t>Audit:</w:t>
      </w:r>
      <w:r>
        <w:tab/>
      </w:r>
      <w:r>
        <w:tab/>
      </w:r>
      <w:hyperlink w:anchor="fru_prs.1">
        <w:r>
          <w:rPr>
            <w:rStyle w:val="Hyperlink"/>
          </w:rPr>
          <w:t>FRU_PRS.1</w:t>
        </w:r>
      </w:hyperlink>
      <w:r>
        <w:rPr>
          <w:rFonts w:ascii="Times New Roman" w:hAnsi="Times New Roman"/>
        </w:rPr>
        <w:t xml:space="preserve">, </w:t>
      </w:r>
      <w:hyperlink w:anchor="fru_prs.2">
        <w:r>
          <w:rPr>
            <w:rStyle w:val="Hyperlink"/>
          </w:rPr>
          <w:t>FRU_PRS.2</w:t>
        </w:r>
      </w:hyperlink>
    </w:p>
    <w:p w14:paraId="7A08F62B"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w:t>
      </w:r>
      <w:r>
        <w:t>n the PP/ST:</w:t>
      </w:r>
    </w:p>
    <w:p w14:paraId="44D8BE41" w14:textId="77777777" w:rsidR="00D66902" w:rsidRDefault="00B26CA3">
      <w:pPr>
        <w:pStyle w:val="ListBullet"/>
      </w:pPr>
      <w:r>
        <w:t>Minimal: Rejection of operation based on the use of priority within an allocation;</w:t>
      </w:r>
    </w:p>
    <w:p w14:paraId="4A0791C3" w14:textId="77777777" w:rsidR="00D66902" w:rsidRDefault="00B26CA3">
      <w:pPr>
        <w:pStyle w:val="ListBullet"/>
      </w:pPr>
      <w:r>
        <w:t>Basic: All attempted uses of the allocation function which involves the priority of the service functions.</w:t>
      </w:r>
    </w:p>
    <w:p w14:paraId="1F6FD0FD" w14:textId="77777777" w:rsidR="00D66902" w:rsidRDefault="00B26CA3">
      <w:pPr>
        <w:pStyle w:val="Heading3"/>
      </w:pPr>
      <w:bookmarkStart w:id="661" w:name="fru_prs.1"/>
      <w:bookmarkStart w:id="662" w:name="_Toc132871389"/>
      <w:r>
        <w:t>FRU_PRS.1 Limited priority of service</w:t>
      </w:r>
      <w:bookmarkEnd w:id="662"/>
    </w:p>
    <w:p w14:paraId="1FB14A03" w14:textId="77777777" w:rsidR="00D66902" w:rsidRDefault="00B26CA3">
      <w:pPr>
        <w:pStyle w:val="elementbold"/>
      </w:pPr>
      <w:bookmarkStart w:id="663" w:name="fru_prs.1.2"/>
      <w:r>
        <w:rPr>
          <w:bCs/>
          <w:sz w:val="20"/>
        </w:rPr>
        <w:t>FRU_PRS.1.2</w:t>
      </w:r>
      <w:bookmarkEnd w:id="663"/>
      <w:r>
        <w:tab/>
        <w:t>The</w:t>
      </w:r>
      <w:r>
        <w:t xml:space="preserve"> TSF shall ensure that each access to [assignment </w:t>
      </w:r>
      <w:r>
        <w:rPr>
          <w:vertAlign w:val="superscript"/>
        </w:rPr>
        <w:t>(a1)</w:t>
      </w:r>
      <w:r>
        <w:t>: controlled resources] shall be mediated on the basis of the subjects assigned priority.</w:t>
      </w:r>
    </w:p>
    <w:p w14:paraId="6F710F3B" w14:textId="77777777" w:rsidR="00D66902" w:rsidRDefault="00B26CA3">
      <w:pPr>
        <w:pStyle w:val="nonumsection"/>
      </w:pPr>
      <w:r>
        <w:t>Notes on operations</w:t>
      </w:r>
    </w:p>
    <w:p w14:paraId="5F6248D6" w14:textId="77777777" w:rsidR="00D66902" w:rsidRDefault="00B26CA3">
      <w:pPr>
        <w:pStyle w:val="BodyText"/>
      </w:pPr>
      <w:r>
        <w:t xml:space="preserve">In </w:t>
      </w:r>
      <w:hyperlink w:anchor="fru_prs.1.2">
        <w:r>
          <w:rPr>
            <w:rStyle w:val="Hyperlink"/>
          </w:rPr>
          <w:t>FRU_PRS.1.2</w:t>
        </w:r>
      </w:hyperlink>
      <w:r>
        <w:t xml:space="preserve"> </w:t>
      </w:r>
      <w:r>
        <w:t>(a1), the author of a PP, PP-Module, functional package or ST should specify the list of controlled resources for which the TSF enforces priority of service.</w:t>
      </w:r>
    </w:p>
    <w:p w14:paraId="58912410" w14:textId="77777777" w:rsidR="00D66902" w:rsidRDefault="00B26CA3">
      <w:pPr>
        <w:pStyle w:val="Heading3"/>
      </w:pPr>
      <w:bookmarkStart w:id="664" w:name="fru_prs.2"/>
      <w:bookmarkStart w:id="665" w:name="_Toc132871390"/>
      <w:bookmarkEnd w:id="661"/>
      <w:r>
        <w:t>FRU_PRS.2 Full priority of service</w:t>
      </w:r>
      <w:bookmarkEnd w:id="665"/>
    </w:p>
    <w:p w14:paraId="53217059" w14:textId="77777777" w:rsidR="00D66902" w:rsidRDefault="00B26CA3">
      <w:pPr>
        <w:pStyle w:val="nonumsection"/>
      </w:pPr>
      <w:r>
        <w:t>Hierarchical to:</w:t>
      </w:r>
      <w:r>
        <w:tab/>
      </w:r>
      <w:hyperlink w:anchor="fru_prs.1">
        <w:r>
          <w:rPr>
            <w:rStyle w:val="Hyperlink"/>
          </w:rPr>
          <w:t>FRU_PRS.1</w:t>
        </w:r>
      </w:hyperlink>
    </w:p>
    <w:p w14:paraId="44DFEDCF" w14:textId="77777777" w:rsidR="00D66902" w:rsidRDefault="00B26CA3">
      <w:pPr>
        <w:pStyle w:val="elementbold"/>
      </w:pPr>
      <w:bookmarkStart w:id="666" w:name="fru_prs.2.1"/>
      <w:r>
        <w:rPr>
          <w:bCs/>
          <w:sz w:val="20"/>
        </w:rPr>
        <w:t>FRU_PRS.2.1</w:t>
      </w:r>
      <w:bookmarkEnd w:id="666"/>
      <w:r>
        <w:tab/>
        <w:t>The TSF shall assign a priority to each subject in the TSF.</w:t>
      </w:r>
    </w:p>
    <w:p w14:paraId="5DB2F21E" w14:textId="77777777" w:rsidR="00D66902" w:rsidRDefault="00B26CA3">
      <w:pPr>
        <w:pStyle w:val="element"/>
      </w:pPr>
      <w:bookmarkStart w:id="667" w:name="fru_prs.2.2"/>
      <w:r>
        <w:rPr>
          <w:b/>
          <w:bCs/>
          <w:sz w:val="20"/>
        </w:rPr>
        <w:t>FRU_PRS.2.2</w:t>
      </w:r>
      <w:bookmarkEnd w:id="667"/>
      <w:r>
        <w:tab/>
        <w:t xml:space="preserve">The TSF shall ensure that each access to </w:t>
      </w:r>
      <w:r>
        <w:rPr>
          <w:b/>
          <w:bCs/>
        </w:rPr>
        <w:t>all</w:t>
      </w:r>
      <w:r>
        <w:t xml:space="preserve"> </w:t>
      </w:r>
      <w:r>
        <w:rPr>
          <w:b/>
          <w:bCs/>
        </w:rPr>
        <w:t>shareable</w:t>
      </w:r>
      <w:r>
        <w:t xml:space="preserve"> </w:t>
      </w:r>
      <w:r>
        <w:rPr>
          <w:b/>
          <w:bCs/>
        </w:rPr>
        <w:t>resources</w:t>
      </w:r>
      <w:r>
        <w:t xml:space="preserve"> shall be mediated on the basis of the subjects assigned priority.</w:t>
      </w:r>
    </w:p>
    <w:p w14:paraId="34FF5386" w14:textId="77777777" w:rsidR="00D66902" w:rsidRDefault="00B26CA3">
      <w:pPr>
        <w:pStyle w:val="Heading2"/>
      </w:pPr>
      <w:bookmarkStart w:id="668" w:name="fru_rsa"/>
      <w:bookmarkStart w:id="669" w:name="_Toc132871391"/>
      <w:bookmarkEnd w:id="664"/>
      <w:bookmarkEnd w:id="659"/>
      <w:r>
        <w:t>Resource al</w:t>
      </w:r>
      <w:r>
        <w:t>location (FRU_RSA)</w:t>
      </w:r>
      <w:bookmarkEnd w:id="669"/>
    </w:p>
    <w:p w14:paraId="4234015D" w14:textId="77777777" w:rsidR="00D66902" w:rsidRDefault="00B26CA3">
      <w:pPr>
        <w:pStyle w:val="nonumsection"/>
      </w:pPr>
      <w:r>
        <w:t>Family Behaviour</w:t>
      </w:r>
    </w:p>
    <w:p w14:paraId="602523C6" w14:textId="77777777" w:rsidR="00D66902" w:rsidRDefault="00B26CA3">
      <w:pPr>
        <w:pStyle w:val="BodyText"/>
      </w:pPr>
      <w:r>
        <w:t>The requirements of this family allow the TSF to control the use of resources by users and subjects such that denial of service will not occur because of unauthorized monopolization of resources.</w:t>
      </w:r>
    </w:p>
    <w:p w14:paraId="0BDA5EB7" w14:textId="77777777" w:rsidR="00D66902" w:rsidRDefault="00B26CA3">
      <w:pPr>
        <w:pStyle w:val="nonumsection"/>
      </w:pPr>
      <w:r>
        <w:lastRenderedPageBreak/>
        <w:t>Component levelling</w:t>
      </w:r>
    </w:p>
    <w:p w14:paraId="537048A7" w14:textId="77777777" w:rsidR="00D66902" w:rsidRDefault="00B26CA3">
      <w:pPr>
        <w:pStyle w:val="CaptionedFigure"/>
      </w:pPr>
      <w:r>
        <w:rPr>
          <w:noProof/>
        </w:rPr>
        <w:drawing>
          <wp:inline distT="0" distB="0" distL="0" distR="0" wp14:anchorId="23131B95" wp14:editId="2F15DD33">
            <wp:extent cx="3348403" cy="424961"/>
            <wp:effectExtent l="0" t="0" r="0" b="0"/>
            <wp:docPr id="523" name="Picture" title="fig:"/>
            <wp:cNvGraphicFramePr/>
            <a:graphic xmlns:a="http://schemas.openxmlformats.org/drawingml/2006/main">
              <a:graphicData uri="http://schemas.openxmlformats.org/drawingml/2006/picture">
                <pic:pic xmlns:pic="http://schemas.openxmlformats.org/drawingml/2006/picture">
                  <pic:nvPicPr>
                    <pic:cNvPr id="524" name="Picture" descr="fig/fru_rsa.svg"/>
                    <pic:cNvPicPr>
                      <a:picLocks noChangeAspect="1" noChangeArrowheads="1"/>
                    </pic:cNvPicPr>
                  </pic:nvPicPr>
                  <pic:blipFill>
                    <a:blip r:embed="rId153">
                      <a:extLst>
                        <a:ext uri="{28A0092B-C50C-407E-A947-70E740481C1C}">
                          <a14:useLocalDpi xmlns:a14="http://schemas.microsoft.com/office/drawing/2010/main" val="0"/>
                        </a:ext>
                        <a:ext uri="{96DAC541-7B7A-43D3-8B79-37D633B846F1}">
                          <asvg:svgBlip xmlns:asvg="http://schemas.microsoft.com/office/drawing/2016/SVG/main" r:embed="rId154"/>
                        </a:ext>
                      </a:extLst>
                    </a:blip>
                    <a:stretch>
                      <a:fillRect/>
                    </a:stretch>
                  </pic:blipFill>
                  <pic:spPr bwMode="auto">
                    <a:xfrm>
                      <a:off x="0" y="0"/>
                      <a:ext cx="3348403" cy="424961"/>
                    </a:xfrm>
                    <a:prstGeom prst="rect">
                      <a:avLst/>
                    </a:prstGeom>
                    <a:noFill/>
                    <a:ln w="9525">
                      <a:noFill/>
                      <a:headEnd/>
                      <a:tailEnd/>
                    </a:ln>
                  </pic:spPr>
                </pic:pic>
              </a:graphicData>
            </a:graphic>
          </wp:inline>
        </w:drawing>
      </w:r>
    </w:p>
    <w:p w14:paraId="15A01506" w14:textId="77777777" w:rsidR="00D66902" w:rsidRDefault="00B26CA3">
      <w:pPr>
        <w:pStyle w:val="BodyText"/>
      </w:pPr>
      <w:hyperlink w:anchor="fru_rsa.1">
        <w:r>
          <w:rPr>
            <w:rStyle w:val="Hyperlink"/>
          </w:rPr>
          <w:t>FRU_RSA.1</w:t>
        </w:r>
      </w:hyperlink>
      <w:r>
        <w:t>, provides requirements for quota mechanisms that ensure that users and subjects will not monopolize a controlled resource.</w:t>
      </w:r>
    </w:p>
    <w:p w14:paraId="39533F4D" w14:textId="77777777" w:rsidR="00D66902" w:rsidRDefault="00B26CA3">
      <w:pPr>
        <w:pStyle w:val="BodyText"/>
      </w:pPr>
      <w:hyperlink w:anchor="fru_rsa.2">
        <w:r>
          <w:rPr>
            <w:rStyle w:val="Hyperlink"/>
          </w:rPr>
          <w:t>FRU_RSA.2</w:t>
        </w:r>
      </w:hyperlink>
      <w:r>
        <w:t>, provides requirements for quota mechanisms that ensure that users and subjects will always have at least a minimum of a specified resource and that they will not be able to monopolize a controlled resource.</w:t>
      </w:r>
    </w:p>
    <w:p w14:paraId="49B048AF" w14:textId="77777777" w:rsidR="00D66902" w:rsidRDefault="00B26CA3">
      <w:pPr>
        <w:pStyle w:val="nonumsection"/>
      </w:pPr>
      <w:r>
        <w:t>Management:</w:t>
      </w:r>
      <w:r>
        <w:tab/>
      </w:r>
      <w:r>
        <w:rPr>
          <w:rFonts w:ascii="Times New Roman" w:hAnsi="Times New Roman"/>
        </w:rPr>
        <w:t xml:space="preserve"> </w:t>
      </w:r>
      <w:hyperlink w:anchor="fru_rsa.1">
        <w:r>
          <w:rPr>
            <w:rStyle w:val="Hyperlink"/>
          </w:rPr>
          <w:t>FRU_RSA.1</w:t>
        </w:r>
      </w:hyperlink>
    </w:p>
    <w:p w14:paraId="0AE14801"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7F940D73" w14:textId="77777777" w:rsidR="00D66902" w:rsidRDefault="00B26CA3">
      <w:pPr>
        <w:pStyle w:val="ListBullet"/>
      </w:pPr>
      <w:r>
        <w:t>Specifying maximum limits for a resource for groups and/or in</w:t>
      </w:r>
      <w:r>
        <w:t>dividual users and/or subjects by an administrator.</w:t>
      </w:r>
    </w:p>
    <w:p w14:paraId="6DD4F2BB" w14:textId="77777777" w:rsidR="00D66902" w:rsidRDefault="00B26CA3">
      <w:pPr>
        <w:pStyle w:val="nonumsection"/>
      </w:pPr>
      <w:r>
        <w:t>Management:</w:t>
      </w:r>
      <w:r>
        <w:tab/>
      </w:r>
      <w:r>
        <w:rPr>
          <w:rFonts w:ascii="Times New Roman" w:hAnsi="Times New Roman"/>
        </w:rPr>
        <w:t xml:space="preserve"> </w:t>
      </w:r>
      <w:hyperlink w:anchor="fru_rsa.2">
        <w:r>
          <w:rPr>
            <w:rStyle w:val="Hyperlink"/>
          </w:rPr>
          <w:t>FRU_RSA.2</w:t>
        </w:r>
      </w:hyperlink>
    </w:p>
    <w:p w14:paraId="1D70D6D0"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0CEDAC2D" w14:textId="77777777" w:rsidR="00D66902" w:rsidRDefault="00B26CA3">
      <w:pPr>
        <w:pStyle w:val="ListBullet"/>
      </w:pPr>
      <w:r>
        <w:t>Specifying minimum and maximum limits for a resource for groups and/or individual</w:t>
      </w:r>
      <w:r>
        <w:t xml:space="preserve"> users and/or subjects by an administrator.</w:t>
      </w:r>
    </w:p>
    <w:p w14:paraId="14F3002F" w14:textId="77777777" w:rsidR="00D66902" w:rsidRDefault="00B26CA3">
      <w:pPr>
        <w:pStyle w:val="nonumsection"/>
      </w:pPr>
      <w:r>
        <w:t>Audit:</w:t>
      </w:r>
      <w:r>
        <w:tab/>
      </w:r>
      <w:r>
        <w:tab/>
      </w:r>
      <w:hyperlink w:anchor="fru_rsa.1">
        <w:r>
          <w:rPr>
            <w:rStyle w:val="Hyperlink"/>
          </w:rPr>
          <w:t>FRU_RSA.1</w:t>
        </w:r>
      </w:hyperlink>
      <w:r>
        <w:rPr>
          <w:rFonts w:ascii="Times New Roman" w:hAnsi="Times New Roman"/>
        </w:rPr>
        <w:t xml:space="preserve">, </w:t>
      </w:r>
      <w:hyperlink w:anchor="fru_rsa.2">
        <w:r>
          <w:rPr>
            <w:rStyle w:val="Hyperlink"/>
          </w:rPr>
          <w:t>FRU_RSA.2</w:t>
        </w:r>
      </w:hyperlink>
    </w:p>
    <w:p w14:paraId="495AC9A4"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w:t>
      </w:r>
      <w:r>
        <w:t>on is included in the PP/ST:</w:t>
      </w:r>
    </w:p>
    <w:p w14:paraId="3AF665C1" w14:textId="77777777" w:rsidR="00D66902" w:rsidRDefault="00B26CA3">
      <w:pPr>
        <w:pStyle w:val="ListBullet"/>
      </w:pPr>
      <w:r>
        <w:t>Minimal: Rejection of allocation operation due to resource limits;</w:t>
      </w:r>
    </w:p>
    <w:p w14:paraId="19AA7A67" w14:textId="77777777" w:rsidR="00D66902" w:rsidRDefault="00B26CA3">
      <w:pPr>
        <w:pStyle w:val="ListBullet"/>
      </w:pPr>
      <w:r>
        <w:t>Basic: All attempted uses of the resource allocation functions for resources that are under control of the TSF.</w:t>
      </w:r>
    </w:p>
    <w:p w14:paraId="3C267A5D" w14:textId="77777777" w:rsidR="00D66902" w:rsidRDefault="00B26CA3">
      <w:pPr>
        <w:pStyle w:val="Heading3"/>
      </w:pPr>
      <w:bookmarkStart w:id="670" w:name="fru_rsa.1"/>
      <w:bookmarkStart w:id="671" w:name="_Toc132871392"/>
      <w:r>
        <w:t>FRU_RSA.1 Maximum quotas</w:t>
      </w:r>
      <w:bookmarkEnd w:id="671"/>
    </w:p>
    <w:p w14:paraId="2B311D6D" w14:textId="77777777" w:rsidR="00D66902" w:rsidRDefault="00B26CA3">
      <w:pPr>
        <w:pStyle w:val="elementbold"/>
      </w:pPr>
      <w:bookmarkStart w:id="672" w:name="fru_rsa.1.1"/>
      <w:r>
        <w:rPr>
          <w:bCs/>
          <w:sz w:val="20"/>
        </w:rPr>
        <w:t>FRU_RSA.1.1</w:t>
      </w:r>
      <w:bookmarkEnd w:id="672"/>
      <w:r>
        <w:tab/>
        <w:t>The TSF sha</w:t>
      </w:r>
      <w:r>
        <w:t xml:space="preserve">ll enforce maximum quotas of the following resources: [assignment </w:t>
      </w:r>
      <w:r>
        <w:rPr>
          <w:vertAlign w:val="superscript"/>
        </w:rPr>
        <w:t>(a1)</w:t>
      </w:r>
      <w:r>
        <w:t xml:space="preserve">: controlled resources] that [selection </w:t>
      </w:r>
      <w:r>
        <w:rPr>
          <w:vertAlign w:val="superscript"/>
        </w:rPr>
        <w:t>(s1)</w:t>
      </w:r>
      <w:r>
        <w:t xml:space="preserve">: individual user, defined group of users, subjects] can use [selection </w:t>
      </w:r>
      <w:r>
        <w:rPr>
          <w:vertAlign w:val="superscript"/>
        </w:rPr>
        <w:t>(s2)</w:t>
      </w:r>
      <w:r>
        <w:t>: simultaneously, over a specified period of time].</w:t>
      </w:r>
    </w:p>
    <w:p w14:paraId="164297B2" w14:textId="77777777" w:rsidR="00D66902" w:rsidRDefault="00B26CA3">
      <w:pPr>
        <w:pStyle w:val="nonumsection"/>
      </w:pPr>
      <w:r>
        <w:t>Notes on opera</w:t>
      </w:r>
      <w:r>
        <w:t>tions</w:t>
      </w:r>
    </w:p>
    <w:p w14:paraId="13C24AE1" w14:textId="77777777" w:rsidR="00D66902" w:rsidRDefault="00B26CA3">
      <w:pPr>
        <w:pStyle w:val="BodyText"/>
      </w:pPr>
      <w:r>
        <w:t xml:space="preserve">In </w:t>
      </w:r>
      <w:hyperlink w:anchor="fru_rsa.1.1">
        <w:r>
          <w:rPr>
            <w:rStyle w:val="Hyperlink"/>
          </w:rPr>
          <w:t>FRU_RSA.1.1</w:t>
        </w:r>
      </w:hyperlink>
      <w:r>
        <w:t xml:space="preserve"> (s1), examples of controlled resources include processes, disk space, memory, and bandwidth.</w:t>
      </w:r>
    </w:p>
    <w:p w14:paraId="1FBF4A98" w14:textId="77777777" w:rsidR="00D66902" w:rsidRDefault="00B26CA3">
      <w:pPr>
        <w:pStyle w:val="BodyText"/>
      </w:pPr>
      <w:r>
        <w:t xml:space="preserve">In </w:t>
      </w:r>
      <w:hyperlink w:anchor="fru_rsa.1.1">
        <w:r>
          <w:rPr>
            <w:rStyle w:val="Hyperlink"/>
          </w:rPr>
          <w:t>FRU_RSA.1.1</w:t>
        </w:r>
      </w:hyperlink>
      <w:r>
        <w:t xml:space="preserve"> (s2), If all resources under the control of the TSF need to be included, the words “all TSF resources” may be specified.</w:t>
      </w:r>
    </w:p>
    <w:p w14:paraId="089D6D2F" w14:textId="77777777" w:rsidR="00D66902" w:rsidRDefault="00B26CA3">
      <w:pPr>
        <w:pStyle w:val="BodyText"/>
      </w:pPr>
      <w:r>
        <w:t xml:space="preserve">In </w:t>
      </w:r>
      <w:hyperlink w:anchor="fru_rsa.1.1">
        <w:r>
          <w:rPr>
            <w:rStyle w:val="Hyperlink"/>
          </w:rPr>
          <w:t>FRU_RSA.1.1</w:t>
        </w:r>
      </w:hyperlink>
      <w:r>
        <w:t xml:space="preserve"> (a1), the author of a PP, PP-Module, functional package or ST should specify the list of controlled resources for which maximum resource allocation limits are required.</w:t>
      </w:r>
    </w:p>
    <w:p w14:paraId="1A724DE3" w14:textId="77777777" w:rsidR="00D66902" w:rsidRDefault="00B26CA3">
      <w:pPr>
        <w:pStyle w:val="Heading3"/>
      </w:pPr>
      <w:bookmarkStart w:id="673" w:name="fru_rsa.2"/>
      <w:bookmarkStart w:id="674" w:name="_Toc132871393"/>
      <w:bookmarkEnd w:id="670"/>
      <w:r>
        <w:lastRenderedPageBreak/>
        <w:t>FRU_RSA.2 Minimum and maximum quotas</w:t>
      </w:r>
      <w:bookmarkEnd w:id="674"/>
    </w:p>
    <w:p w14:paraId="2E22BE94" w14:textId="77777777" w:rsidR="00D66902" w:rsidRDefault="00B26CA3">
      <w:pPr>
        <w:pStyle w:val="nonumsection"/>
      </w:pPr>
      <w:r>
        <w:t>Hierarchical t</w:t>
      </w:r>
      <w:r>
        <w:t>o:</w:t>
      </w:r>
      <w:r>
        <w:tab/>
      </w:r>
      <w:hyperlink w:anchor="fru_rsa.1">
        <w:r>
          <w:rPr>
            <w:rStyle w:val="Hyperlink"/>
          </w:rPr>
          <w:t>FRU_RSA.1</w:t>
        </w:r>
      </w:hyperlink>
    </w:p>
    <w:p w14:paraId="05F607B0" w14:textId="77777777" w:rsidR="00D66902" w:rsidRDefault="00B26CA3">
      <w:pPr>
        <w:pStyle w:val="element"/>
      </w:pPr>
      <w:bookmarkStart w:id="675" w:name="fru_rsa.2.1"/>
      <w:r>
        <w:rPr>
          <w:b/>
          <w:bCs/>
          <w:sz w:val="20"/>
        </w:rPr>
        <w:t>FRU_RSA.2.1</w:t>
      </w:r>
      <w:bookmarkEnd w:id="675"/>
      <w:r>
        <w:tab/>
        <w:t xml:space="preserve">The TSF shall enforce maximum quotas of the following resources [assignment </w:t>
      </w:r>
      <w:r>
        <w:rPr>
          <w:vertAlign w:val="superscript"/>
        </w:rPr>
        <w:t>(a1)</w:t>
      </w:r>
      <w:r>
        <w:t xml:space="preserve">: controlled resources] that [selection </w:t>
      </w:r>
      <w:r>
        <w:rPr>
          <w:vertAlign w:val="superscript"/>
        </w:rPr>
        <w:t>(s1)</w:t>
      </w:r>
      <w:r>
        <w:t>: individual user, defined group of users,</w:t>
      </w:r>
      <w:r>
        <w:t xml:space="preserve"> subjects] can use [selection </w:t>
      </w:r>
      <w:r>
        <w:rPr>
          <w:vertAlign w:val="superscript"/>
        </w:rPr>
        <w:t>(s2)</w:t>
      </w:r>
      <w:r>
        <w:t>: simultaneously, over a specified period of time].</w:t>
      </w:r>
    </w:p>
    <w:p w14:paraId="4A91AF32" w14:textId="77777777" w:rsidR="00D66902" w:rsidRDefault="00B26CA3">
      <w:pPr>
        <w:pStyle w:val="nonumsection"/>
      </w:pPr>
      <w:r>
        <w:t>Notes on operations</w:t>
      </w:r>
    </w:p>
    <w:p w14:paraId="51FAFD36" w14:textId="77777777" w:rsidR="00D66902" w:rsidRDefault="00B26CA3">
      <w:pPr>
        <w:pStyle w:val="BodyText"/>
      </w:pPr>
      <w:r>
        <w:t xml:space="preserve">In </w:t>
      </w:r>
      <w:hyperlink w:anchor="fru_rsa.2.1">
        <w:r>
          <w:rPr>
            <w:rStyle w:val="Hyperlink"/>
          </w:rPr>
          <w:t>FRU_RSA.2.1</w:t>
        </w:r>
      </w:hyperlink>
      <w:r>
        <w:t xml:space="preserve"> (s1), the author of a PP, PP-Module, functional package or ST should</w:t>
      </w:r>
      <w:r>
        <w:t xml:space="preserve"> select whether the maximum quotas are applicable to any given time (simultaneously), or over a specific time interval.</w:t>
      </w:r>
    </w:p>
    <w:p w14:paraId="24D0D79C" w14:textId="77777777" w:rsidR="00D66902" w:rsidRDefault="00B26CA3">
      <w:pPr>
        <w:pStyle w:val="BodyText"/>
      </w:pPr>
      <w:r>
        <w:t xml:space="preserve">In </w:t>
      </w:r>
      <w:hyperlink w:anchor="fru_rsa.2.1">
        <w:r>
          <w:rPr>
            <w:rStyle w:val="Hyperlink"/>
          </w:rPr>
          <w:t>FRU_RSA.2.1</w:t>
        </w:r>
      </w:hyperlink>
      <w:r>
        <w:t xml:space="preserve"> (a1), the author of a PP, PP-Module, functional packag</w:t>
      </w:r>
      <w:r>
        <w:t>e or ST should select whether the maximum quotas apply to individual users, to a defined group of users, or subjects or any combination of these.</w:t>
      </w:r>
    </w:p>
    <w:p w14:paraId="7AEC5116" w14:textId="77777777" w:rsidR="00D66902" w:rsidRDefault="00B26CA3">
      <w:pPr>
        <w:pStyle w:val="elementbold"/>
      </w:pPr>
      <w:bookmarkStart w:id="676" w:name="fru_rsa.2.2"/>
      <w:r>
        <w:rPr>
          <w:bCs/>
          <w:sz w:val="20"/>
        </w:rPr>
        <w:t>FRU_RSA.2.2</w:t>
      </w:r>
      <w:bookmarkEnd w:id="676"/>
      <w:r>
        <w:tab/>
        <w:t xml:space="preserve">The TSF shall ensure the provision of minimum quantity of each [assignment </w:t>
      </w:r>
      <w:r>
        <w:rPr>
          <w:vertAlign w:val="superscript"/>
        </w:rPr>
        <w:t>(a1)</w:t>
      </w:r>
      <w:r>
        <w:t>: controlled resour</w:t>
      </w:r>
      <w:r>
        <w:t xml:space="preserve">ce] that is available for [selection </w:t>
      </w:r>
      <w:r>
        <w:rPr>
          <w:vertAlign w:val="superscript"/>
        </w:rPr>
        <w:t>(s1)</w:t>
      </w:r>
      <w:r>
        <w:t xml:space="preserve">: an individual user, defined group of users, subjects] to use [selection </w:t>
      </w:r>
      <w:r>
        <w:rPr>
          <w:vertAlign w:val="superscript"/>
        </w:rPr>
        <w:t>(s2)</w:t>
      </w:r>
      <w:r>
        <w:t>: simultaneously, over a specified period of time].</w:t>
      </w:r>
    </w:p>
    <w:p w14:paraId="56EFBBE4" w14:textId="77777777" w:rsidR="00D66902" w:rsidRDefault="00B26CA3">
      <w:pPr>
        <w:pStyle w:val="nonumsection"/>
      </w:pPr>
      <w:r>
        <w:t>Notes on operations</w:t>
      </w:r>
    </w:p>
    <w:p w14:paraId="46080041" w14:textId="77777777" w:rsidR="00D66902" w:rsidRDefault="00B26CA3">
      <w:pPr>
        <w:pStyle w:val="BodyText"/>
      </w:pPr>
      <w:r>
        <w:t xml:space="preserve">In </w:t>
      </w:r>
      <w:hyperlink w:anchor="fru_rsa.2.2">
        <w:r>
          <w:rPr>
            <w:rStyle w:val="Hyperlink"/>
          </w:rPr>
          <w:t>FRU_RSA.2.2</w:t>
        </w:r>
      </w:hyperlink>
      <w:r>
        <w:t xml:space="preserve"> (s1), the author of a PP, PP-Module, functional package or ST selects whether the minimum quotas are applicable to any given time (simultaneously), or over a specific time interval.</w:t>
      </w:r>
    </w:p>
    <w:p w14:paraId="3BFEA311" w14:textId="77777777" w:rsidR="00D66902" w:rsidRDefault="00B26CA3">
      <w:pPr>
        <w:pStyle w:val="BodyText"/>
      </w:pPr>
      <w:r>
        <w:t xml:space="preserve">In </w:t>
      </w:r>
      <w:hyperlink w:anchor="fru_rsa.2.2">
        <w:r>
          <w:rPr>
            <w:rStyle w:val="Hyperlink"/>
          </w:rPr>
          <w:t>FRU_RSA.2.2</w:t>
        </w:r>
      </w:hyperlink>
      <w:r>
        <w:t xml:space="preserve"> </w:t>
      </w:r>
      <w:r>
        <w:t>(a1), the author of a PP, PP-Module, functional package or ST selects whether the minimum quotas apply to individual users, to a defined group of users, or subjects or any combination of these.</w:t>
      </w:r>
    </w:p>
    <w:p w14:paraId="32C29AC5" w14:textId="77777777" w:rsidR="00D66902" w:rsidRDefault="00B26CA3">
      <w:pPr>
        <w:pStyle w:val="Heading1"/>
      </w:pPr>
      <w:bookmarkStart w:id="677" w:name="fta"/>
      <w:bookmarkStart w:id="678" w:name="_Toc132871394"/>
      <w:bookmarkEnd w:id="673"/>
      <w:bookmarkEnd w:id="668"/>
      <w:bookmarkEnd w:id="649"/>
      <w:r>
        <w:lastRenderedPageBreak/>
        <w:t>Class FTA TOE access</w:t>
      </w:r>
      <w:bookmarkEnd w:id="678"/>
    </w:p>
    <w:p w14:paraId="6EB83801" w14:textId="77777777" w:rsidR="00D66902" w:rsidRDefault="00B26CA3">
      <w:pPr>
        <w:pStyle w:val="FirstParagraph"/>
      </w:pPr>
      <w:r>
        <w:t>This family specifies functional requirem</w:t>
      </w:r>
      <w:r>
        <w:t>ents for controlling the establishment of a user’s session.</w:t>
      </w:r>
    </w:p>
    <w:p w14:paraId="2C49604C" w14:textId="77777777" w:rsidR="00D66902" w:rsidRDefault="00B26CA3">
      <w:pPr>
        <w:pStyle w:val="CaptionedFigure"/>
      </w:pPr>
      <w:r>
        <w:rPr>
          <w:noProof/>
        </w:rPr>
        <w:drawing>
          <wp:inline distT="0" distB="0" distL="0" distR="0" wp14:anchorId="74D3BE99" wp14:editId="7A43E1F3">
            <wp:extent cx="4699000" cy="4368278"/>
            <wp:effectExtent l="0" t="0" r="0" b="0"/>
            <wp:docPr id="531" name="Picture" title="fig:"/>
            <wp:cNvGraphicFramePr/>
            <a:graphic xmlns:a="http://schemas.openxmlformats.org/drawingml/2006/main">
              <a:graphicData uri="http://schemas.openxmlformats.org/drawingml/2006/picture">
                <pic:pic xmlns:pic="http://schemas.openxmlformats.org/drawingml/2006/picture">
                  <pic:nvPicPr>
                    <pic:cNvPr id="532" name="Picture" descr="fig/FTA.svg"/>
                    <pic:cNvPicPr>
                      <a:picLocks noChangeAspect="1" noChangeArrowheads="1"/>
                    </pic:cNvPicPr>
                  </pic:nvPicPr>
                  <pic:blipFill>
                    <a:blip r:embed="rId155">
                      <a:extLst>
                        <a:ext uri="{28A0092B-C50C-407E-A947-70E740481C1C}">
                          <a14:useLocalDpi xmlns:a14="http://schemas.microsoft.com/office/drawing/2010/main" val="0"/>
                        </a:ext>
                        <a:ext uri="{96DAC541-7B7A-43D3-8B79-37D633B846F1}">
                          <asvg:svgBlip xmlns:asvg="http://schemas.microsoft.com/office/drawing/2016/SVG/main" r:embed="rId156"/>
                        </a:ext>
                      </a:extLst>
                    </a:blip>
                    <a:stretch>
                      <a:fillRect/>
                    </a:stretch>
                  </pic:blipFill>
                  <pic:spPr bwMode="auto">
                    <a:xfrm>
                      <a:off x="0" y="0"/>
                      <a:ext cx="4699000" cy="4368278"/>
                    </a:xfrm>
                    <a:prstGeom prst="rect">
                      <a:avLst/>
                    </a:prstGeom>
                    <a:noFill/>
                    <a:ln w="9525">
                      <a:noFill/>
                      <a:headEnd/>
                      <a:tailEnd/>
                    </a:ln>
                  </pic:spPr>
                </pic:pic>
              </a:graphicData>
            </a:graphic>
          </wp:inline>
        </w:drawing>
      </w:r>
    </w:p>
    <w:tbl>
      <w:tblPr>
        <w:tblStyle w:val="CCtable"/>
        <w:tblW w:w="0" w:type="auto"/>
        <w:jc w:val="center"/>
        <w:tblLook w:val="0020" w:firstRow="1" w:lastRow="0" w:firstColumn="0" w:lastColumn="0" w:noHBand="0" w:noVBand="0"/>
      </w:tblPr>
      <w:tblGrid>
        <w:gridCol w:w="876"/>
        <w:gridCol w:w="290"/>
        <w:gridCol w:w="290"/>
        <w:gridCol w:w="290"/>
      </w:tblGrid>
      <w:tr w:rsidR="00D66902" w14:paraId="7325DE68" w14:textId="77777777" w:rsidTr="00D66902">
        <w:trPr>
          <w:cnfStyle w:val="100000000000" w:firstRow="1" w:lastRow="0" w:firstColumn="0" w:lastColumn="0" w:oddVBand="0" w:evenVBand="0" w:oddHBand="0" w:evenHBand="0" w:firstRowFirstColumn="0" w:firstRowLastColumn="0" w:lastRowFirstColumn="0" w:lastRowLastColumn="0"/>
          <w:trHeight w:val="1000"/>
          <w:tblHeader/>
          <w:jc w:val="center"/>
        </w:trPr>
        <w:tc>
          <w:tcPr>
            <w:tcW w:w="0" w:type="auto"/>
            <w:textDirection w:val="tbRl"/>
          </w:tcPr>
          <w:p w14:paraId="160006AC" w14:textId="77777777" w:rsidR="00D66902" w:rsidRDefault="00D66902">
            <w:pPr>
              <w:pStyle w:val="Compact"/>
            </w:pPr>
          </w:p>
        </w:tc>
        <w:tc>
          <w:tcPr>
            <w:tcW w:w="0" w:type="auto"/>
            <w:textDirection w:val="tbRl"/>
          </w:tcPr>
          <w:p w14:paraId="1A0CBDC4" w14:textId="77777777" w:rsidR="00D66902" w:rsidRDefault="00B26CA3">
            <w:pPr>
              <w:pStyle w:val="Compact"/>
              <w:jc w:val="center"/>
            </w:pPr>
            <w:hyperlink w:anchor="fia_uau.1">
              <w:r>
                <w:rPr>
                  <w:rStyle w:val="Hyperlink"/>
                </w:rPr>
                <w:t>FIA_UAU.1</w:t>
              </w:r>
            </w:hyperlink>
          </w:p>
        </w:tc>
        <w:tc>
          <w:tcPr>
            <w:tcW w:w="0" w:type="auto"/>
            <w:textDirection w:val="tbRl"/>
          </w:tcPr>
          <w:p w14:paraId="75D8D467" w14:textId="77777777" w:rsidR="00D66902" w:rsidRDefault="00B26CA3">
            <w:pPr>
              <w:pStyle w:val="Compact"/>
              <w:jc w:val="center"/>
            </w:pPr>
            <w:hyperlink w:anchor="fia_uid.1">
              <w:r>
                <w:rPr>
                  <w:rStyle w:val="Hyperlink"/>
                </w:rPr>
                <w:t>FIA_UID.1</w:t>
              </w:r>
            </w:hyperlink>
          </w:p>
        </w:tc>
        <w:tc>
          <w:tcPr>
            <w:tcW w:w="0" w:type="auto"/>
            <w:textDirection w:val="tbRl"/>
          </w:tcPr>
          <w:p w14:paraId="1A596935" w14:textId="77777777" w:rsidR="00D66902" w:rsidRDefault="00B26CA3">
            <w:pPr>
              <w:pStyle w:val="Compact"/>
              <w:jc w:val="center"/>
            </w:pPr>
            <w:hyperlink w:anchor="fmt_smr.1">
              <w:r>
                <w:rPr>
                  <w:rStyle w:val="Hyperlink"/>
                </w:rPr>
                <w:t>FMT_SMR.1</w:t>
              </w:r>
            </w:hyperlink>
          </w:p>
        </w:tc>
      </w:tr>
      <w:tr w:rsidR="00D66902" w14:paraId="646FCDB5" w14:textId="77777777" w:rsidTr="00D66902">
        <w:trPr>
          <w:jc w:val="center"/>
        </w:trPr>
        <w:tc>
          <w:tcPr>
            <w:tcW w:w="0" w:type="auto"/>
            <w:shd w:val="clear" w:color="auto" w:fill="D9D9D9"/>
          </w:tcPr>
          <w:p w14:paraId="0ED238EA" w14:textId="77777777" w:rsidR="00D66902" w:rsidRDefault="00B26CA3">
            <w:pPr>
              <w:pStyle w:val="Compact"/>
              <w:jc w:val="center"/>
            </w:pPr>
            <w:hyperlink w:anchor="fta_lsa.1">
              <w:r>
                <w:rPr>
                  <w:rStyle w:val="Hyperlink"/>
                  <w:b/>
                  <w:bCs/>
                </w:rPr>
                <w:t>FTA_LSA.1</w:t>
              </w:r>
            </w:hyperlink>
          </w:p>
        </w:tc>
        <w:tc>
          <w:tcPr>
            <w:tcW w:w="0" w:type="auto"/>
          </w:tcPr>
          <w:p w14:paraId="31DE29AC" w14:textId="77777777" w:rsidR="00D66902" w:rsidRDefault="00D66902">
            <w:pPr>
              <w:pStyle w:val="Compact"/>
            </w:pPr>
          </w:p>
        </w:tc>
        <w:tc>
          <w:tcPr>
            <w:tcW w:w="0" w:type="auto"/>
          </w:tcPr>
          <w:p w14:paraId="32F17BF5" w14:textId="77777777" w:rsidR="00D66902" w:rsidRDefault="00D66902">
            <w:pPr>
              <w:pStyle w:val="Compact"/>
            </w:pPr>
          </w:p>
        </w:tc>
        <w:tc>
          <w:tcPr>
            <w:tcW w:w="0" w:type="auto"/>
          </w:tcPr>
          <w:p w14:paraId="752D42FD" w14:textId="77777777" w:rsidR="00D66902" w:rsidRDefault="00D66902">
            <w:pPr>
              <w:pStyle w:val="Compact"/>
            </w:pPr>
          </w:p>
        </w:tc>
      </w:tr>
      <w:tr w:rsidR="00D66902" w14:paraId="5DBD4AD3" w14:textId="77777777" w:rsidTr="00D66902">
        <w:trPr>
          <w:jc w:val="center"/>
        </w:trPr>
        <w:tc>
          <w:tcPr>
            <w:tcW w:w="0" w:type="auto"/>
            <w:shd w:val="clear" w:color="auto" w:fill="D9D9D9"/>
          </w:tcPr>
          <w:p w14:paraId="303384E0" w14:textId="77777777" w:rsidR="00D66902" w:rsidRDefault="00B26CA3">
            <w:pPr>
              <w:pStyle w:val="Compact"/>
              <w:jc w:val="center"/>
            </w:pPr>
            <w:hyperlink w:anchor="fta_mcs.1">
              <w:r>
                <w:rPr>
                  <w:rStyle w:val="Hyperlink"/>
                  <w:b/>
                  <w:bCs/>
                </w:rPr>
                <w:t>FTA_MCS.1</w:t>
              </w:r>
            </w:hyperlink>
          </w:p>
        </w:tc>
        <w:tc>
          <w:tcPr>
            <w:tcW w:w="0" w:type="auto"/>
          </w:tcPr>
          <w:p w14:paraId="437D6356" w14:textId="77777777" w:rsidR="00D66902" w:rsidRDefault="00D66902">
            <w:pPr>
              <w:pStyle w:val="Compact"/>
            </w:pPr>
          </w:p>
        </w:tc>
        <w:tc>
          <w:tcPr>
            <w:tcW w:w="0" w:type="auto"/>
          </w:tcPr>
          <w:p w14:paraId="3C58AB8A" w14:textId="77777777" w:rsidR="00D66902" w:rsidRDefault="00B26CA3">
            <w:pPr>
              <w:pStyle w:val="Compact"/>
              <w:jc w:val="center"/>
            </w:pPr>
            <w:r>
              <w:t>X</w:t>
            </w:r>
          </w:p>
        </w:tc>
        <w:tc>
          <w:tcPr>
            <w:tcW w:w="0" w:type="auto"/>
          </w:tcPr>
          <w:p w14:paraId="30B9AA0C" w14:textId="77777777" w:rsidR="00D66902" w:rsidRDefault="00D66902">
            <w:pPr>
              <w:pStyle w:val="Compact"/>
            </w:pPr>
          </w:p>
        </w:tc>
      </w:tr>
      <w:tr w:rsidR="00D66902" w14:paraId="274E6CE6" w14:textId="77777777" w:rsidTr="00D66902">
        <w:trPr>
          <w:jc w:val="center"/>
        </w:trPr>
        <w:tc>
          <w:tcPr>
            <w:tcW w:w="0" w:type="auto"/>
            <w:shd w:val="clear" w:color="auto" w:fill="D9D9D9"/>
          </w:tcPr>
          <w:p w14:paraId="41EC70E5" w14:textId="77777777" w:rsidR="00D66902" w:rsidRDefault="00B26CA3">
            <w:pPr>
              <w:pStyle w:val="Compact"/>
              <w:jc w:val="center"/>
            </w:pPr>
            <w:hyperlink w:anchor="fta_mcs.2">
              <w:r>
                <w:rPr>
                  <w:rStyle w:val="Hyperlink"/>
                  <w:b/>
                  <w:bCs/>
                </w:rPr>
                <w:t>FTA_MCS.2</w:t>
              </w:r>
            </w:hyperlink>
          </w:p>
        </w:tc>
        <w:tc>
          <w:tcPr>
            <w:tcW w:w="0" w:type="auto"/>
          </w:tcPr>
          <w:p w14:paraId="26B3DEC7" w14:textId="77777777" w:rsidR="00D66902" w:rsidRDefault="00D66902">
            <w:pPr>
              <w:pStyle w:val="Compact"/>
            </w:pPr>
          </w:p>
        </w:tc>
        <w:tc>
          <w:tcPr>
            <w:tcW w:w="0" w:type="auto"/>
          </w:tcPr>
          <w:p w14:paraId="5D764D1C" w14:textId="77777777" w:rsidR="00D66902" w:rsidRDefault="00B26CA3">
            <w:pPr>
              <w:pStyle w:val="Compact"/>
              <w:jc w:val="center"/>
            </w:pPr>
            <w:r>
              <w:t>X</w:t>
            </w:r>
          </w:p>
        </w:tc>
        <w:tc>
          <w:tcPr>
            <w:tcW w:w="0" w:type="auto"/>
          </w:tcPr>
          <w:p w14:paraId="1E791CB1" w14:textId="77777777" w:rsidR="00D66902" w:rsidRDefault="00D66902">
            <w:pPr>
              <w:pStyle w:val="Compact"/>
            </w:pPr>
          </w:p>
        </w:tc>
      </w:tr>
      <w:tr w:rsidR="00D66902" w14:paraId="65E32658" w14:textId="77777777" w:rsidTr="00D66902">
        <w:trPr>
          <w:jc w:val="center"/>
        </w:trPr>
        <w:tc>
          <w:tcPr>
            <w:tcW w:w="0" w:type="auto"/>
            <w:shd w:val="clear" w:color="auto" w:fill="D9D9D9"/>
          </w:tcPr>
          <w:p w14:paraId="06B468AF" w14:textId="77777777" w:rsidR="00D66902" w:rsidRDefault="00B26CA3">
            <w:pPr>
              <w:pStyle w:val="Compact"/>
              <w:jc w:val="center"/>
            </w:pPr>
            <w:hyperlink w:anchor="fta_ssl.1">
              <w:r>
                <w:rPr>
                  <w:rStyle w:val="Hyperlink"/>
                  <w:b/>
                  <w:bCs/>
                </w:rPr>
                <w:t>FTA_SSL.1</w:t>
              </w:r>
            </w:hyperlink>
          </w:p>
        </w:tc>
        <w:tc>
          <w:tcPr>
            <w:tcW w:w="0" w:type="auto"/>
          </w:tcPr>
          <w:p w14:paraId="5220ACBB" w14:textId="77777777" w:rsidR="00D66902" w:rsidRDefault="00B26CA3">
            <w:pPr>
              <w:pStyle w:val="Compact"/>
              <w:jc w:val="center"/>
            </w:pPr>
            <w:r>
              <w:t>X</w:t>
            </w:r>
          </w:p>
        </w:tc>
        <w:tc>
          <w:tcPr>
            <w:tcW w:w="0" w:type="auto"/>
          </w:tcPr>
          <w:p w14:paraId="4A8F73C0" w14:textId="77777777" w:rsidR="00D66902" w:rsidRDefault="00D66902">
            <w:pPr>
              <w:pStyle w:val="Compact"/>
            </w:pPr>
          </w:p>
        </w:tc>
        <w:tc>
          <w:tcPr>
            <w:tcW w:w="0" w:type="auto"/>
          </w:tcPr>
          <w:p w14:paraId="7C586337" w14:textId="77777777" w:rsidR="00D66902" w:rsidRDefault="00D66902">
            <w:pPr>
              <w:pStyle w:val="Compact"/>
            </w:pPr>
          </w:p>
        </w:tc>
      </w:tr>
      <w:tr w:rsidR="00D66902" w14:paraId="283DCD69" w14:textId="77777777" w:rsidTr="00D66902">
        <w:trPr>
          <w:jc w:val="center"/>
        </w:trPr>
        <w:tc>
          <w:tcPr>
            <w:tcW w:w="0" w:type="auto"/>
            <w:shd w:val="clear" w:color="auto" w:fill="D9D9D9"/>
          </w:tcPr>
          <w:p w14:paraId="5642F76D" w14:textId="77777777" w:rsidR="00D66902" w:rsidRDefault="00B26CA3">
            <w:pPr>
              <w:pStyle w:val="Compact"/>
              <w:jc w:val="center"/>
            </w:pPr>
            <w:hyperlink w:anchor="fta_ssl.2">
              <w:r>
                <w:rPr>
                  <w:rStyle w:val="Hyperlink"/>
                  <w:b/>
                  <w:bCs/>
                </w:rPr>
                <w:t>FTA_SSL.2</w:t>
              </w:r>
            </w:hyperlink>
          </w:p>
        </w:tc>
        <w:tc>
          <w:tcPr>
            <w:tcW w:w="0" w:type="auto"/>
          </w:tcPr>
          <w:p w14:paraId="621AFB4B" w14:textId="77777777" w:rsidR="00D66902" w:rsidRDefault="00D66902">
            <w:pPr>
              <w:pStyle w:val="Compact"/>
            </w:pPr>
          </w:p>
        </w:tc>
        <w:tc>
          <w:tcPr>
            <w:tcW w:w="0" w:type="auto"/>
          </w:tcPr>
          <w:p w14:paraId="40275F43" w14:textId="77777777" w:rsidR="00D66902" w:rsidRDefault="00B26CA3">
            <w:pPr>
              <w:pStyle w:val="Compact"/>
              <w:jc w:val="center"/>
            </w:pPr>
            <w:r>
              <w:t>X</w:t>
            </w:r>
          </w:p>
        </w:tc>
        <w:tc>
          <w:tcPr>
            <w:tcW w:w="0" w:type="auto"/>
          </w:tcPr>
          <w:p w14:paraId="417E6036" w14:textId="77777777" w:rsidR="00D66902" w:rsidRDefault="00D66902">
            <w:pPr>
              <w:pStyle w:val="Compact"/>
            </w:pPr>
          </w:p>
        </w:tc>
      </w:tr>
      <w:tr w:rsidR="00D66902" w14:paraId="515CAD5F" w14:textId="77777777" w:rsidTr="00D66902">
        <w:trPr>
          <w:jc w:val="center"/>
        </w:trPr>
        <w:tc>
          <w:tcPr>
            <w:tcW w:w="0" w:type="auto"/>
            <w:shd w:val="clear" w:color="auto" w:fill="D9D9D9"/>
          </w:tcPr>
          <w:p w14:paraId="65FE0E28" w14:textId="77777777" w:rsidR="00D66902" w:rsidRDefault="00B26CA3">
            <w:pPr>
              <w:pStyle w:val="Compact"/>
              <w:jc w:val="center"/>
            </w:pPr>
            <w:hyperlink w:anchor="fta_ssl.3">
              <w:r>
                <w:rPr>
                  <w:rStyle w:val="Hyperlink"/>
                  <w:b/>
                  <w:bCs/>
                </w:rPr>
                <w:t>FTA_SSL.3</w:t>
              </w:r>
            </w:hyperlink>
          </w:p>
        </w:tc>
        <w:tc>
          <w:tcPr>
            <w:tcW w:w="0" w:type="auto"/>
          </w:tcPr>
          <w:p w14:paraId="5E720CA4" w14:textId="77777777" w:rsidR="00D66902" w:rsidRDefault="00D66902">
            <w:pPr>
              <w:pStyle w:val="Compact"/>
            </w:pPr>
          </w:p>
        </w:tc>
        <w:tc>
          <w:tcPr>
            <w:tcW w:w="0" w:type="auto"/>
          </w:tcPr>
          <w:p w14:paraId="585BCFEF" w14:textId="77777777" w:rsidR="00D66902" w:rsidRDefault="00D66902">
            <w:pPr>
              <w:pStyle w:val="Compact"/>
            </w:pPr>
          </w:p>
        </w:tc>
        <w:tc>
          <w:tcPr>
            <w:tcW w:w="0" w:type="auto"/>
          </w:tcPr>
          <w:p w14:paraId="5544F44A" w14:textId="77777777" w:rsidR="00D66902" w:rsidRDefault="00B26CA3">
            <w:pPr>
              <w:pStyle w:val="Compact"/>
              <w:jc w:val="center"/>
            </w:pPr>
            <w:r>
              <w:t>X</w:t>
            </w:r>
          </w:p>
        </w:tc>
      </w:tr>
      <w:tr w:rsidR="00D66902" w14:paraId="24005047" w14:textId="77777777" w:rsidTr="00D66902">
        <w:trPr>
          <w:jc w:val="center"/>
        </w:trPr>
        <w:tc>
          <w:tcPr>
            <w:tcW w:w="0" w:type="auto"/>
            <w:shd w:val="clear" w:color="auto" w:fill="D9D9D9"/>
          </w:tcPr>
          <w:p w14:paraId="6B740454" w14:textId="77777777" w:rsidR="00D66902" w:rsidRDefault="00B26CA3">
            <w:pPr>
              <w:pStyle w:val="Compact"/>
              <w:jc w:val="center"/>
            </w:pPr>
            <w:hyperlink w:anchor="fta_ssl.4">
              <w:r>
                <w:rPr>
                  <w:rStyle w:val="Hyperlink"/>
                  <w:b/>
                  <w:bCs/>
                </w:rPr>
                <w:t>FTA_SSL.4</w:t>
              </w:r>
            </w:hyperlink>
          </w:p>
        </w:tc>
        <w:tc>
          <w:tcPr>
            <w:tcW w:w="0" w:type="auto"/>
          </w:tcPr>
          <w:p w14:paraId="5CD6FD28" w14:textId="77777777" w:rsidR="00D66902" w:rsidRDefault="00D66902">
            <w:pPr>
              <w:pStyle w:val="Compact"/>
            </w:pPr>
          </w:p>
        </w:tc>
        <w:tc>
          <w:tcPr>
            <w:tcW w:w="0" w:type="auto"/>
          </w:tcPr>
          <w:p w14:paraId="3EBABE13" w14:textId="77777777" w:rsidR="00D66902" w:rsidRDefault="00D66902">
            <w:pPr>
              <w:pStyle w:val="Compact"/>
            </w:pPr>
          </w:p>
        </w:tc>
        <w:tc>
          <w:tcPr>
            <w:tcW w:w="0" w:type="auto"/>
          </w:tcPr>
          <w:p w14:paraId="1D1AB0E0" w14:textId="77777777" w:rsidR="00D66902" w:rsidRDefault="00D66902">
            <w:pPr>
              <w:pStyle w:val="Compact"/>
            </w:pPr>
          </w:p>
        </w:tc>
      </w:tr>
      <w:tr w:rsidR="00D66902" w14:paraId="20BCA296" w14:textId="77777777" w:rsidTr="00D66902">
        <w:trPr>
          <w:jc w:val="center"/>
        </w:trPr>
        <w:tc>
          <w:tcPr>
            <w:tcW w:w="0" w:type="auto"/>
            <w:shd w:val="clear" w:color="auto" w:fill="D9D9D9"/>
          </w:tcPr>
          <w:p w14:paraId="3B147189" w14:textId="77777777" w:rsidR="00D66902" w:rsidRDefault="00B26CA3">
            <w:pPr>
              <w:pStyle w:val="Compact"/>
              <w:jc w:val="center"/>
            </w:pPr>
            <w:hyperlink w:anchor="fta_tab.1">
              <w:r>
                <w:rPr>
                  <w:rStyle w:val="Hyperlink"/>
                  <w:b/>
                  <w:bCs/>
                </w:rPr>
                <w:t>FTA_TAB.1</w:t>
              </w:r>
            </w:hyperlink>
          </w:p>
        </w:tc>
        <w:tc>
          <w:tcPr>
            <w:tcW w:w="0" w:type="auto"/>
          </w:tcPr>
          <w:p w14:paraId="1A546206" w14:textId="77777777" w:rsidR="00D66902" w:rsidRDefault="00D66902">
            <w:pPr>
              <w:pStyle w:val="Compact"/>
            </w:pPr>
          </w:p>
        </w:tc>
        <w:tc>
          <w:tcPr>
            <w:tcW w:w="0" w:type="auto"/>
          </w:tcPr>
          <w:p w14:paraId="32413E12" w14:textId="77777777" w:rsidR="00D66902" w:rsidRDefault="00D66902">
            <w:pPr>
              <w:pStyle w:val="Compact"/>
            </w:pPr>
          </w:p>
        </w:tc>
        <w:tc>
          <w:tcPr>
            <w:tcW w:w="0" w:type="auto"/>
          </w:tcPr>
          <w:p w14:paraId="0BF713BB" w14:textId="77777777" w:rsidR="00D66902" w:rsidRDefault="00D66902">
            <w:pPr>
              <w:pStyle w:val="Compact"/>
            </w:pPr>
          </w:p>
        </w:tc>
      </w:tr>
      <w:tr w:rsidR="00D66902" w14:paraId="7249FA47" w14:textId="77777777" w:rsidTr="00D66902">
        <w:trPr>
          <w:jc w:val="center"/>
        </w:trPr>
        <w:tc>
          <w:tcPr>
            <w:tcW w:w="0" w:type="auto"/>
            <w:shd w:val="clear" w:color="auto" w:fill="D9D9D9"/>
          </w:tcPr>
          <w:p w14:paraId="7FB60A10" w14:textId="77777777" w:rsidR="00D66902" w:rsidRDefault="00B26CA3">
            <w:pPr>
              <w:pStyle w:val="Compact"/>
              <w:jc w:val="center"/>
            </w:pPr>
            <w:hyperlink w:anchor="fta_tah.1">
              <w:r>
                <w:rPr>
                  <w:rStyle w:val="Hyperlink"/>
                  <w:b/>
                  <w:bCs/>
                </w:rPr>
                <w:t>FTA_TAH.1</w:t>
              </w:r>
            </w:hyperlink>
          </w:p>
        </w:tc>
        <w:tc>
          <w:tcPr>
            <w:tcW w:w="0" w:type="auto"/>
          </w:tcPr>
          <w:p w14:paraId="05AD0326" w14:textId="77777777" w:rsidR="00D66902" w:rsidRDefault="00D66902">
            <w:pPr>
              <w:pStyle w:val="Compact"/>
            </w:pPr>
          </w:p>
        </w:tc>
        <w:tc>
          <w:tcPr>
            <w:tcW w:w="0" w:type="auto"/>
          </w:tcPr>
          <w:p w14:paraId="595E7BAE" w14:textId="77777777" w:rsidR="00D66902" w:rsidRDefault="00D66902">
            <w:pPr>
              <w:pStyle w:val="Compact"/>
            </w:pPr>
          </w:p>
        </w:tc>
        <w:tc>
          <w:tcPr>
            <w:tcW w:w="0" w:type="auto"/>
          </w:tcPr>
          <w:p w14:paraId="18BBA8DE" w14:textId="77777777" w:rsidR="00D66902" w:rsidRDefault="00D66902">
            <w:pPr>
              <w:pStyle w:val="Compact"/>
            </w:pPr>
          </w:p>
        </w:tc>
      </w:tr>
      <w:tr w:rsidR="00D66902" w14:paraId="2A8D3001" w14:textId="77777777" w:rsidTr="00D66902">
        <w:trPr>
          <w:jc w:val="center"/>
        </w:trPr>
        <w:tc>
          <w:tcPr>
            <w:tcW w:w="0" w:type="auto"/>
            <w:shd w:val="clear" w:color="auto" w:fill="D9D9D9"/>
          </w:tcPr>
          <w:p w14:paraId="1B136763" w14:textId="77777777" w:rsidR="00D66902" w:rsidRDefault="00B26CA3">
            <w:pPr>
              <w:pStyle w:val="Compact"/>
              <w:jc w:val="center"/>
            </w:pPr>
            <w:hyperlink w:anchor="fta_tse.1">
              <w:r>
                <w:rPr>
                  <w:rStyle w:val="Hyperlink"/>
                  <w:b/>
                  <w:bCs/>
                </w:rPr>
                <w:t>FTA_TSE.1</w:t>
              </w:r>
            </w:hyperlink>
          </w:p>
        </w:tc>
        <w:tc>
          <w:tcPr>
            <w:tcW w:w="0" w:type="auto"/>
          </w:tcPr>
          <w:p w14:paraId="52720287" w14:textId="77777777" w:rsidR="00D66902" w:rsidRDefault="00D66902">
            <w:pPr>
              <w:pStyle w:val="Compact"/>
            </w:pPr>
          </w:p>
        </w:tc>
        <w:tc>
          <w:tcPr>
            <w:tcW w:w="0" w:type="auto"/>
          </w:tcPr>
          <w:p w14:paraId="7AD7CC68" w14:textId="77777777" w:rsidR="00D66902" w:rsidRDefault="00D66902">
            <w:pPr>
              <w:pStyle w:val="Compact"/>
            </w:pPr>
          </w:p>
        </w:tc>
        <w:tc>
          <w:tcPr>
            <w:tcW w:w="0" w:type="auto"/>
          </w:tcPr>
          <w:p w14:paraId="43C9AA0B" w14:textId="77777777" w:rsidR="00D66902" w:rsidRDefault="00D66902">
            <w:pPr>
              <w:pStyle w:val="Compact"/>
            </w:pPr>
          </w:p>
        </w:tc>
      </w:tr>
    </w:tbl>
    <w:p w14:paraId="05775F33" w14:textId="77777777" w:rsidR="00D66902" w:rsidRDefault="00B26CA3">
      <w:pPr>
        <w:pStyle w:val="Heading2"/>
      </w:pPr>
      <w:bookmarkStart w:id="679" w:name="fta_lsa"/>
      <w:bookmarkStart w:id="680" w:name="_Toc132871395"/>
      <w:r>
        <w:t>Limitation on scope of selectable attributes (FTA_LSA)</w:t>
      </w:r>
      <w:bookmarkEnd w:id="680"/>
    </w:p>
    <w:p w14:paraId="4F8BC9EB" w14:textId="77777777" w:rsidR="00D66902" w:rsidRDefault="00B26CA3">
      <w:pPr>
        <w:pStyle w:val="nonumsection"/>
      </w:pPr>
      <w:r>
        <w:t>Family Behaviour</w:t>
      </w:r>
    </w:p>
    <w:p w14:paraId="40CE2486" w14:textId="77777777" w:rsidR="00D66902" w:rsidRDefault="00B26CA3">
      <w:pPr>
        <w:pStyle w:val="BodyText"/>
      </w:pPr>
      <w:r>
        <w:t>This family defines requirements to limit the scope of session s</w:t>
      </w:r>
      <w:r>
        <w:t>ecurity attributes that a user can select for a session.</w:t>
      </w:r>
    </w:p>
    <w:p w14:paraId="3F5BEE97" w14:textId="77777777" w:rsidR="00D66902" w:rsidRDefault="00B26CA3">
      <w:pPr>
        <w:pStyle w:val="nonumsection"/>
      </w:pPr>
      <w:r>
        <w:lastRenderedPageBreak/>
        <w:t>Component levelling</w:t>
      </w:r>
    </w:p>
    <w:p w14:paraId="44DCDC64" w14:textId="77777777" w:rsidR="00D66902" w:rsidRDefault="00B26CA3">
      <w:pPr>
        <w:pStyle w:val="CaptionedFigure"/>
      </w:pPr>
      <w:r>
        <w:rPr>
          <w:noProof/>
        </w:rPr>
        <w:drawing>
          <wp:inline distT="0" distB="0" distL="0" distR="0" wp14:anchorId="1940168C" wp14:editId="4AADC8A8">
            <wp:extent cx="4645269" cy="424961"/>
            <wp:effectExtent l="0" t="0" r="0" b="0"/>
            <wp:docPr id="535" name="Picture" title="fig:"/>
            <wp:cNvGraphicFramePr/>
            <a:graphic xmlns:a="http://schemas.openxmlformats.org/drawingml/2006/main">
              <a:graphicData uri="http://schemas.openxmlformats.org/drawingml/2006/picture">
                <pic:pic xmlns:pic="http://schemas.openxmlformats.org/drawingml/2006/picture">
                  <pic:nvPicPr>
                    <pic:cNvPr id="536" name="Picture" descr="fig/fta_lsa.svg"/>
                    <pic:cNvPicPr>
                      <a:picLocks noChangeAspect="1" noChangeArrowheads="1"/>
                    </pic:cNvPicPr>
                  </pic:nvPicPr>
                  <pic:blipFill>
                    <a:blip r:embed="rId157">
                      <a:extLst>
                        <a:ext uri="{28A0092B-C50C-407E-A947-70E740481C1C}">
                          <a14:useLocalDpi xmlns:a14="http://schemas.microsoft.com/office/drawing/2010/main" val="0"/>
                        </a:ext>
                        <a:ext uri="{96DAC541-7B7A-43D3-8B79-37D633B846F1}">
                          <asvg:svgBlip xmlns:asvg="http://schemas.microsoft.com/office/drawing/2016/SVG/main" r:embed="rId158"/>
                        </a:ext>
                      </a:extLst>
                    </a:blip>
                    <a:stretch>
                      <a:fillRect/>
                    </a:stretch>
                  </pic:blipFill>
                  <pic:spPr bwMode="auto">
                    <a:xfrm>
                      <a:off x="0" y="0"/>
                      <a:ext cx="4645269" cy="424961"/>
                    </a:xfrm>
                    <a:prstGeom prst="rect">
                      <a:avLst/>
                    </a:prstGeom>
                    <a:noFill/>
                    <a:ln w="9525">
                      <a:noFill/>
                      <a:headEnd/>
                      <a:tailEnd/>
                    </a:ln>
                  </pic:spPr>
                </pic:pic>
              </a:graphicData>
            </a:graphic>
          </wp:inline>
        </w:drawing>
      </w:r>
    </w:p>
    <w:p w14:paraId="67FFB162" w14:textId="77777777" w:rsidR="00D66902" w:rsidRDefault="00B26CA3">
      <w:pPr>
        <w:pStyle w:val="BodyText"/>
      </w:pPr>
      <w:hyperlink w:anchor="fta_lsa.1">
        <w:r>
          <w:rPr>
            <w:rStyle w:val="Hyperlink"/>
          </w:rPr>
          <w:t>FTA_LSA.1</w:t>
        </w:r>
      </w:hyperlink>
      <w:r>
        <w:t>, provides the requirement for a TOE to limit the scope of the session security attributes during sessi</w:t>
      </w:r>
      <w:r>
        <w:t>on establishment.</w:t>
      </w:r>
    </w:p>
    <w:p w14:paraId="5744DA43" w14:textId="77777777" w:rsidR="00D66902" w:rsidRDefault="00B26CA3">
      <w:pPr>
        <w:pStyle w:val="nonumsection"/>
      </w:pPr>
      <w:r>
        <w:t>Management:</w:t>
      </w:r>
      <w:r>
        <w:tab/>
      </w:r>
      <w:r>
        <w:rPr>
          <w:rFonts w:ascii="Times New Roman" w:hAnsi="Times New Roman"/>
        </w:rPr>
        <w:t xml:space="preserve"> </w:t>
      </w:r>
      <w:hyperlink w:anchor="fta_lsa.1">
        <w:r>
          <w:rPr>
            <w:rStyle w:val="Hyperlink"/>
          </w:rPr>
          <w:t>FTA_LSA.1</w:t>
        </w:r>
      </w:hyperlink>
    </w:p>
    <w:p w14:paraId="07761821"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58887105" w14:textId="77777777" w:rsidR="00D66902" w:rsidRDefault="00B26CA3">
      <w:pPr>
        <w:pStyle w:val="ListBullet"/>
      </w:pPr>
      <w:r>
        <w:t>Management of the scope of the session security attributes by an administrator.</w:t>
      </w:r>
    </w:p>
    <w:p w14:paraId="0564AE27" w14:textId="77777777" w:rsidR="00D66902" w:rsidRDefault="00B26CA3">
      <w:pPr>
        <w:pStyle w:val="nonumsection"/>
      </w:pPr>
      <w:r>
        <w:t>Audit:</w:t>
      </w:r>
      <w:r>
        <w:tab/>
      </w:r>
      <w:r>
        <w:tab/>
      </w:r>
      <w:hyperlink w:anchor="fta_lsa.1">
        <w:r>
          <w:rPr>
            <w:rStyle w:val="Hyperlink"/>
          </w:rPr>
          <w:t>FTA_LSA.1</w:t>
        </w:r>
      </w:hyperlink>
    </w:p>
    <w:p w14:paraId="0279BFC6"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13BECBD9" w14:textId="77777777" w:rsidR="00D66902" w:rsidRDefault="00B26CA3">
      <w:pPr>
        <w:pStyle w:val="ListBullet"/>
      </w:pPr>
      <w:r>
        <w:t>Minimal: All failed attempts at selecting session security attributes;</w:t>
      </w:r>
    </w:p>
    <w:p w14:paraId="199F112A" w14:textId="77777777" w:rsidR="00D66902" w:rsidRDefault="00B26CA3">
      <w:pPr>
        <w:pStyle w:val="ListBullet"/>
      </w:pPr>
      <w:r>
        <w:t>Basic: All attempts at selecting session security attributes;</w:t>
      </w:r>
    </w:p>
    <w:p w14:paraId="06622DC3" w14:textId="77777777" w:rsidR="00D66902" w:rsidRDefault="00B26CA3">
      <w:pPr>
        <w:pStyle w:val="ListBullet"/>
      </w:pPr>
      <w:r>
        <w:t>Detail</w:t>
      </w:r>
      <w:r>
        <w:t>ed: Capture of the values of each of the session security attributes.</w:t>
      </w:r>
    </w:p>
    <w:p w14:paraId="7F823979" w14:textId="77777777" w:rsidR="00D66902" w:rsidRDefault="00B26CA3">
      <w:pPr>
        <w:pStyle w:val="Heading3"/>
      </w:pPr>
      <w:bookmarkStart w:id="681" w:name="fta_lsa.1"/>
      <w:bookmarkStart w:id="682" w:name="_Toc132871396"/>
      <w:r>
        <w:t>FTA_LSA.1 Limitation on scope of selectable attributes</w:t>
      </w:r>
      <w:bookmarkEnd w:id="682"/>
    </w:p>
    <w:p w14:paraId="41E3DA88" w14:textId="77777777" w:rsidR="00D66902" w:rsidRDefault="00B26CA3">
      <w:pPr>
        <w:pStyle w:val="elementbold"/>
      </w:pPr>
      <w:bookmarkStart w:id="683" w:name="fta_lsa.1.1"/>
      <w:r>
        <w:rPr>
          <w:bCs/>
          <w:sz w:val="20"/>
        </w:rPr>
        <w:t>FTA_LSA.1.1</w:t>
      </w:r>
      <w:bookmarkEnd w:id="683"/>
      <w:r>
        <w:tab/>
        <w:t xml:space="preserve">The TSF shall restrict the scope of the session security attributes [assignment </w:t>
      </w:r>
      <w:r>
        <w:rPr>
          <w:vertAlign w:val="superscript"/>
        </w:rPr>
        <w:t>(a1)</w:t>
      </w:r>
      <w:r>
        <w:t>: session security attributes], bas</w:t>
      </w:r>
      <w:r>
        <w:t xml:space="preserve">ed on [assignment </w:t>
      </w:r>
      <w:r>
        <w:rPr>
          <w:vertAlign w:val="superscript"/>
        </w:rPr>
        <w:t>(a2)</w:t>
      </w:r>
      <w:r>
        <w:t>: attributes].</w:t>
      </w:r>
    </w:p>
    <w:p w14:paraId="5D436BBF" w14:textId="77777777" w:rsidR="00D66902" w:rsidRDefault="00B26CA3">
      <w:pPr>
        <w:pStyle w:val="nonumsection"/>
      </w:pPr>
      <w:r>
        <w:t>Notes on operations</w:t>
      </w:r>
    </w:p>
    <w:p w14:paraId="7E895E24" w14:textId="77777777" w:rsidR="00D66902" w:rsidRDefault="00B26CA3">
      <w:pPr>
        <w:pStyle w:val="BodyText"/>
      </w:pPr>
      <w:r>
        <w:t xml:space="preserve">In </w:t>
      </w:r>
      <w:hyperlink w:anchor="fta_lsa.1.1">
        <w:r>
          <w:rPr>
            <w:rStyle w:val="Hyperlink"/>
          </w:rPr>
          <w:t>FTA_LSA.1.1</w:t>
        </w:r>
      </w:hyperlink>
      <w:r>
        <w:t xml:space="preserve"> (a1), the author of a PP, PP-Module, functional package or ST specifies the set of session security attributes that </w:t>
      </w:r>
      <w:r>
        <w:t>are to be constrained.</w:t>
      </w:r>
    </w:p>
    <w:p w14:paraId="76ED9086" w14:textId="77777777" w:rsidR="00D66902" w:rsidRDefault="00B26CA3">
      <w:pPr>
        <w:pStyle w:val="BodyText"/>
      </w:pPr>
      <w:r>
        <w:t xml:space="preserve">In </w:t>
      </w:r>
      <w:hyperlink w:anchor="fta_lsa.1.1">
        <w:r>
          <w:rPr>
            <w:rStyle w:val="Hyperlink"/>
          </w:rPr>
          <w:t>FTA_LSA.1.1</w:t>
        </w:r>
      </w:hyperlink>
      <w:r>
        <w:t xml:space="preserve"> (a2), examples of these session security attributes are user clearance level, integrity level and roles.</w:t>
      </w:r>
    </w:p>
    <w:p w14:paraId="12CE51DA" w14:textId="77777777" w:rsidR="00D66902" w:rsidRDefault="00B26CA3">
      <w:pPr>
        <w:pStyle w:val="Heading2"/>
      </w:pPr>
      <w:bookmarkStart w:id="684" w:name="fta_mcs"/>
      <w:bookmarkStart w:id="685" w:name="_Toc132871397"/>
      <w:bookmarkEnd w:id="681"/>
      <w:bookmarkEnd w:id="679"/>
      <w:r>
        <w:t>Limitation on multiple concurrent sessions (F</w:t>
      </w:r>
      <w:r>
        <w:t>TA_MCS)</w:t>
      </w:r>
      <w:bookmarkEnd w:id="685"/>
    </w:p>
    <w:p w14:paraId="1026E4B3" w14:textId="77777777" w:rsidR="00D66902" w:rsidRDefault="00B26CA3">
      <w:pPr>
        <w:pStyle w:val="nonumsection"/>
      </w:pPr>
      <w:r>
        <w:t>Family Behaviour</w:t>
      </w:r>
    </w:p>
    <w:p w14:paraId="3F206BF6" w14:textId="77777777" w:rsidR="00D66902" w:rsidRDefault="00B26CA3">
      <w:pPr>
        <w:pStyle w:val="BodyText"/>
      </w:pPr>
      <w:r>
        <w:t>This family defines requirements to place limits on the number of concurrent sessions that belong to the same user.</w:t>
      </w:r>
    </w:p>
    <w:p w14:paraId="59DA9A67" w14:textId="77777777" w:rsidR="00D66902" w:rsidRDefault="00B26CA3">
      <w:pPr>
        <w:pStyle w:val="nonumsection"/>
      </w:pPr>
      <w:r>
        <w:t>Component levelling</w:t>
      </w:r>
    </w:p>
    <w:p w14:paraId="326239AF" w14:textId="77777777" w:rsidR="00D66902" w:rsidRDefault="00B26CA3">
      <w:pPr>
        <w:pStyle w:val="CaptionedFigure"/>
      </w:pPr>
      <w:r>
        <w:rPr>
          <w:noProof/>
        </w:rPr>
        <w:drawing>
          <wp:inline distT="0" distB="0" distL="0" distR="0" wp14:anchorId="07F7C008" wp14:editId="468EB511">
            <wp:extent cx="4699000" cy="386036"/>
            <wp:effectExtent l="0" t="0" r="0" b="0"/>
            <wp:docPr id="541" name="Picture" title="fig:"/>
            <wp:cNvGraphicFramePr/>
            <a:graphic xmlns:a="http://schemas.openxmlformats.org/drawingml/2006/main">
              <a:graphicData uri="http://schemas.openxmlformats.org/drawingml/2006/picture">
                <pic:pic xmlns:pic="http://schemas.openxmlformats.org/drawingml/2006/picture">
                  <pic:nvPicPr>
                    <pic:cNvPr id="542" name="Picture" descr="fig/fta_mcs.svg"/>
                    <pic:cNvPicPr>
                      <a:picLocks noChangeAspect="1" noChangeArrowheads="1"/>
                    </pic:cNvPicPr>
                  </pic:nvPicPr>
                  <pic:blipFill>
                    <a:blip r:embed="rId159">
                      <a:extLst>
                        <a:ext uri="{28A0092B-C50C-407E-A947-70E740481C1C}">
                          <a14:useLocalDpi xmlns:a14="http://schemas.microsoft.com/office/drawing/2010/main" val="0"/>
                        </a:ext>
                        <a:ext uri="{96DAC541-7B7A-43D3-8B79-37D633B846F1}">
                          <asvg:svgBlip xmlns:asvg="http://schemas.microsoft.com/office/drawing/2016/SVG/main" r:embed="rId160"/>
                        </a:ext>
                      </a:extLst>
                    </a:blip>
                    <a:stretch>
                      <a:fillRect/>
                    </a:stretch>
                  </pic:blipFill>
                  <pic:spPr bwMode="auto">
                    <a:xfrm>
                      <a:off x="0" y="0"/>
                      <a:ext cx="4699000" cy="386036"/>
                    </a:xfrm>
                    <a:prstGeom prst="rect">
                      <a:avLst/>
                    </a:prstGeom>
                    <a:noFill/>
                    <a:ln w="9525">
                      <a:noFill/>
                      <a:headEnd/>
                      <a:tailEnd/>
                    </a:ln>
                  </pic:spPr>
                </pic:pic>
              </a:graphicData>
            </a:graphic>
          </wp:inline>
        </w:drawing>
      </w:r>
    </w:p>
    <w:p w14:paraId="7D4BC75C" w14:textId="77777777" w:rsidR="00D66902" w:rsidRDefault="00B26CA3">
      <w:pPr>
        <w:pStyle w:val="BodyText"/>
      </w:pPr>
      <w:hyperlink w:anchor="fta_mcs.1">
        <w:r>
          <w:rPr>
            <w:rStyle w:val="Hyperlink"/>
          </w:rPr>
          <w:t>FTA_MCS.1</w:t>
        </w:r>
      </w:hyperlink>
      <w:r>
        <w:t>, provides limitations that apply to all users of the TSF.</w:t>
      </w:r>
    </w:p>
    <w:p w14:paraId="5F2C1DFD" w14:textId="77777777" w:rsidR="00D66902" w:rsidRDefault="00B26CA3">
      <w:pPr>
        <w:pStyle w:val="BodyText"/>
      </w:pPr>
      <w:hyperlink w:anchor="fta_mcs.2">
        <w:r>
          <w:rPr>
            <w:rStyle w:val="Hyperlink"/>
          </w:rPr>
          <w:t>FTA_MCS.2</w:t>
        </w:r>
      </w:hyperlink>
      <w:r>
        <w:t xml:space="preserve"> extends </w:t>
      </w:r>
      <w:hyperlink w:anchor="fta_mcs.1">
        <w:r>
          <w:rPr>
            <w:rStyle w:val="Hyperlink"/>
          </w:rPr>
          <w:t>FTA_MCS.1</w:t>
        </w:r>
      </w:hyperlink>
      <w:r>
        <w:t xml:space="preserve"> by requiring the ability to specify li</w:t>
      </w:r>
      <w:r>
        <w:t>mitations on the number of concurrent sessions based on a set of rules.</w:t>
      </w:r>
    </w:p>
    <w:p w14:paraId="3A875FA2" w14:textId="77777777" w:rsidR="00D66902" w:rsidRDefault="00B26CA3">
      <w:pPr>
        <w:pStyle w:val="nonumsection"/>
      </w:pPr>
      <w:r>
        <w:lastRenderedPageBreak/>
        <w:t>Management:</w:t>
      </w:r>
      <w:r>
        <w:tab/>
      </w:r>
      <w:r>
        <w:rPr>
          <w:rFonts w:ascii="Times New Roman" w:hAnsi="Times New Roman"/>
        </w:rPr>
        <w:t xml:space="preserve"> </w:t>
      </w:r>
      <w:hyperlink w:anchor="fta_mcs.1">
        <w:r>
          <w:rPr>
            <w:rStyle w:val="Hyperlink"/>
          </w:rPr>
          <w:t>FTA_MCS.1</w:t>
        </w:r>
      </w:hyperlink>
    </w:p>
    <w:p w14:paraId="766C92D4"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3E49CC12" w14:textId="77777777" w:rsidR="00D66902" w:rsidRDefault="00B26CA3">
      <w:pPr>
        <w:pStyle w:val="ListBullet"/>
      </w:pPr>
      <w:r>
        <w:t>Management of the maximum allowed number of concurrent user sessions by an administrator.</w:t>
      </w:r>
    </w:p>
    <w:p w14:paraId="3026AE86" w14:textId="77777777" w:rsidR="00D66902" w:rsidRDefault="00B26CA3">
      <w:pPr>
        <w:pStyle w:val="nonumsection"/>
      </w:pPr>
      <w:r>
        <w:t>Management:</w:t>
      </w:r>
      <w:r>
        <w:tab/>
      </w:r>
      <w:r>
        <w:rPr>
          <w:rFonts w:ascii="Times New Roman" w:hAnsi="Times New Roman"/>
        </w:rPr>
        <w:t xml:space="preserve"> </w:t>
      </w:r>
      <w:hyperlink w:anchor="fta_mcs.2">
        <w:r>
          <w:rPr>
            <w:rStyle w:val="Hyperlink"/>
          </w:rPr>
          <w:t>FTA_MCS.2</w:t>
        </w:r>
      </w:hyperlink>
    </w:p>
    <w:p w14:paraId="5702184E" w14:textId="77777777" w:rsidR="00D66902" w:rsidRDefault="00B26CA3">
      <w:pPr>
        <w:pStyle w:val="BodyText"/>
      </w:pPr>
      <w:r>
        <w:t>The following actions could be con</w:t>
      </w:r>
      <w:r>
        <w:t xml:space="preserve">sidered for the management functions in </w:t>
      </w:r>
      <w:hyperlink w:anchor="FMT">
        <w:r>
          <w:rPr>
            <w:rStyle w:val="Hyperlink"/>
          </w:rPr>
          <w:t>FMT</w:t>
        </w:r>
      </w:hyperlink>
      <w:r>
        <w:t>:</w:t>
      </w:r>
    </w:p>
    <w:p w14:paraId="066B4912" w14:textId="77777777" w:rsidR="00D66902" w:rsidRDefault="00B26CA3">
      <w:pPr>
        <w:pStyle w:val="ListBullet"/>
      </w:pPr>
      <w:r>
        <w:t>Management of the rules that govern the maximum allowed number of concurrent user sessions by an administrator.</w:t>
      </w:r>
    </w:p>
    <w:p w14:paraId="5CDEFE1F" w14:textId="77777777" w:rsidR="00D66902" w:rsidRDefault="00B26CA3">
      <w:pPr>
        <w:pStyle w:val="nonumsection"/>
      </w:pPr>
      <w:r>
        <w:t>Audit:</w:t>
      </w:r>
      <w:r>
        <w:tab/>
      </w:r>
      <w:r>
        <w:tab/>
      </w:r>
      <w:hyperlink w:anchor="fta_mcs.1">
        <w:r>
          <w:rPr>
            <w:rStyle w:val="Hyperlink"/>
          </w:rPr>
          <w:t>F</w:t>
        </w:r>
        <w:r>
          <w:rPr>
            <w:rStyle w:val="Hyperlink"/>
          </w:rPr>
          <w:t>TA_MCS.1</w:t>
        </w:r>
      </w:hyperlink>
      <w:r>
        <w:rPr>
          <w:rFonts w:ascii="Times New Roman" w:hAnsi="Times New Roman"/>
        </w:rPr>
        <w:t xml:space="preserve">, </w:t>
      </w:r>
      <w:hyperlink w:anchor="fta_mcs.2">
        <w:r>
          <w:rPr>
            <w:rStyle w:val="Hyperlink"/>
          </w:rPr>
          <w:t>FTA_MCS.2</w:t>
        </w:r>
      </w:hyperlink>
    </w:p>
    <w:p w14:paraId="71C7C925"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187C8123" w14:textId="77777777" w:rsidR="00D66902" w:rsidRDefault="00B26CA3">
      <w:pPr>
        <w:pStyle w:val="ListBullet"/>
      </w:pPr>
      <w:r>
        <w:t>Minimal: Rejection of a new session based on the limitation of multiple concurrent sessions;</w:t>
      </w:r>
    </w:p>
    <w:p w14:paraId="7B72D661" w14:textId="77777777" w:rsidR="00D66902" w:rsidRDefault="00B26CA3">
      <w:pPr>
        <w:pStyle w:val="ListBullet"/>
      </w:pPr>
      <w:r>
        <w:t>Detailed: Capture of the number of currently concurrent user sessions and the user security attribute(s).</w:t>
      </w:r>
    </w:p>
    <w:p w14:paraId="7F97500E" w14:textId="77777777" w:rsidR="00D66902" w:rsidRDefault="00B26CA3">
      <w:pPr>
        <w:pStyle w:val="Heading3"/>
      </w:pPr>
      <w:bookmarkStart w:id="686" w:name="fta_mcs.1"/>
      <w:bookmarkStart w:id="687" w:name="_Toc132871398"/>
      <w:r>
        <w:t>FTA_MCS.1 Basic limitation on multiple concurrent sessions</w:t>
      </w:r>
      <w:bookmarkEnd w:id="687"/>
    </w:p>
    <w:p w14:paraId="6AE71CFF" w14:textId="77777777" w:rsidR="00D66902" w:rsidRDefault="00B26CA3">
      <w:pPr>
        <w:pStyle w:val="nonumsection"/>
      </w:pPr>
      <w:r>
        <w:t>Dependencies:</w:t>
      </w:r>
      <w:r>
        <w:tab/>
      </w:r>
      <w:hyperlink w:anchor="fia_uid.1">
        <w:r>
          <w:rPr>
            <w:rStyle w:val="Hyperlink"/>
          </w:rPr>
          <w:t>FIA_UID.1</w:t>
        </w:r>
      </w:hyperlink>
    </w:p>
    <w:p w14:paraId="3F5062D7" w14:textId="77777777" w:rsidR="00D66902" w:rsidRDefault="00B26CA3">
      <w:pPr>
        <w:pStyle w:val="elementbold"/>
      </w:pPr>
      <w:bookmarkStart w:id="688" w:name="fta_mcs.1.1"/>
      <w:r>
        <w:rPr>
          <w:bCs/>
          <w:sz w:val="20"/>
        </w:rPr>
        <w:t>FT</w:t>
      </w:r>
      <w:r>
        <w:rPr>
          <w:bCs/>
          <w:sz w:val="20"/>
        </w:rPr>
        <w:t>A_MCS.1.1</w:t>
      </w:r>
      <w:bookmarkEnd w:id="688"/>
      <w:r>
        <w:tab/>
        <w:t>The TSF shall restrict the maximum number of concurrent sessions that belong to the same user.</w:t>
      </w:r>
    </w:p>
    <w:p w14:paraId="09ECA3DB" w14:textId="77777777" w:rsidR="00D66902" w:rsidRDefault="00B26CA3">
      <w:pPr>
        <w:pStyle w:val="elementbold"/>
      </w:pPr>
      <w:bookmarkStart w:id="689" w:name="fta_mcs.1.2"/>
      <w:r>
        <w:rPr>
          <w:bCs/>
          <w:sz w:val="20"/>
        </w:rPr>
        <w:t>FTA_MCS.1.2</w:t>
      </w:r>
      <w:bookmarkEnd w:id="689"/>
      <w:r>
        <w:tab/>
        <w:t xml:space="preserve">The TSF shall enforce, by default, a limit of [assignment </w:t>
      </w:r>
      <w:r>
        <w:rPr>
          <w:vertAlign w:val="superscript"/>
        </w:rPr>
        <w:t>(a1)</w:t>
      </w:r>
      <w:r>
        <w:t>: default number] sessions per user.</w:t>
      </w:r>
    </w:p>
    <w:p w14:paraId="5656C28D" w14:textId="77777777" w:rsidR="00D66902" w:rsidRDefault="00B26CA3">
      <w:pPr>
        <w:pStyle w:val="nonumsection"/>
      </w:pPr>
      <w:r>
        <w:t>Notes on operations</w:t>
      </w:r>
    </w:p>
    <w:p w14:paraId="59728BB0" w14:textId="77777777" w:rsidR="00D66902" w:rsidRDefault="00B26CA3">
      <w:pPr>
        <w:pStyle w:val="BodyText"/>
      </w:pPr>
      <w:r>
        <w:t xml:space="preserve">In </w:t>
      </w:r>
      <w:hyperlink w:anchor="fta_mcs.1.2">
        <w:r>
          <w:rPr>
            <w:rStyle w:val="Hyperlink"/>
          </w:rPr>
          <w:t>FTA_MCS.1.2</w:t>
        </w:r>
      </w:hyperlink>
      <w:r>
        <w:t xml:space="preserve"> (a1), the author of a PP, PP-Module, functional package or ST specifies the default number of maximum concurrent sessions to be used.</w:t>
      </w:r>
    </w:p>
    <w:p w14:paraId="1A65D16E" w14:textId="77777777" w:rsidR="00D66902" w:rsidRDefault="00B26CA3">
      <w:pPr>
        <w:pStyle w:val="Heading3"/>
      </w:pPr>
      <w:bookmarkStart w:id="690" w:name="fta_mcs.2"/>
      <w:bookmarkStart w:id="691" w:name="_Toc132871399"/>
      <w:bookmarkEnd w:id="686"/>
      <w:r>
        <w:t>FTA_MCS.2 Per user attribute limitation on multiple concurre</w:t>
      </w:r>
      <w:r>
        <w:t>nt sessions</w:t>
      </w:r>
      <w:bookmarkEnd w:id="691"/>
    </w:p>
    <w:p w14:paraId="4F20316A" w14:textId="77777777" w:rsidR="00D66902" w:rsidRDefault="00B26CA3">
      <w:pPr>
        <w:pStyle w:val="nonumsection"/>
      </w:pPr>
      <w:r>
        <w:t>Hierarchical to:</w:t>
      </w:r>
      <w:r>
        <w:tab/>
      </w:r>
      <w:hyperlink w:anchor="fta_mcs.1">
        <w:r>
          <w:rPr>
            <w:rStyle w:val="Hyperlink"/>
          </w:rPr>
          <w:t>FTA_MCS.1</w:t>
        </w:r>
      </w:hyperlink>
    </w:p>
    <w:p w14:paraId="2114A226" w14:textId="77777777" w:rsidR="00D66902" w:rsidRDefault="00B26CA3">
      <w:pPr>
        <w:pStyle w:val="nonumsection"/>
      </w:pPr>
      <w:r>
        <w:t>Dependencies:</w:t>
      </w:r>
      <w:r>
        <w:tab/>
      </w:r>
      <w:hyperlink w:anchor="fia_uid.1">
        <w:r>
          <w:rPr>
            <w:rStyle w:val="Hyperlink"/>
          </w:rPr>
          <w:t>FIA_UID.1</w:t>
        </w:r>
      </w:hyperlink>
    </w:p>
    <w:p w14:paraId="2F9D6233" w14:textId="77777777" w:rsidR="00D66902" w:rsidRDefault="00B26CA3">
      <w:pPr>
        <w:pStyle w:val="element"/>
      </w:pPr>
      <w:bookmarkStart w:id="692" w:name="fta_mcs.2.1"/>
      <w:r>
        <w:rPr>
          <w:b/>
          <w:bCs/>
          <w:sz w:val="20"/>
        </w:rPr>
        <w:t>FTA_MCS.2.1</w:t>
      </w:r>
      <w:bookmarkEnd w:id="692"/>
      <w:r>
        <w:tab/>
        <w:t>The TSF shall restrict the maximum number of concu</w:t>
      </w:r>
      <w:r>
        <w:t xml:space="preserve">rrent sessions that belong to the same user </w:t>
      </w:r>
      <w:r>
        <w:rPr>
          <w:b/>
          <w:bCs/>
        </w:rPr>
        <w:t>according</w:t>
      </w:r>
      <w:r>
        <w:t xml:space="preserve"> </w:t>
      </w:r>
      <w:r>
        <w:rPr>
          <w:b/>
          <w:bCs/>
        </w:rPr>
        <w:t>to</w:t>
      </w:r>
      <w:r>
        <w:t xml:space="preserve"> </w:t>
      </w:r>
      <w:r>
        <w:rPr>
          <w:b/>
          <w:bCs/>
        </w:rPr>
        <w:t>the</w:t>
      </w:r>
      <w:r>
        <w:t xml:space="preserve"> </w:t>
      </w:r>
      <w:r>
        <w:rPr>
          <w:b/>
          <w:bCs/>
        </w:rPr>
        <w:t>rules</w:t>
      </w:r>
      <w:r>
        <w:t xml:space="preserve"> [</w:t>
      </w:r>
      <w:r>
        <w:rPr>
          <w:b/>
          <w:bCs/>
        </w:rPr>
        <w:t>assignment</w:t>
      </w:r>
      <w:r>
        <w:t xml:space="preserve"> </w:t>
      </w:r>
      <w:r>
        <w:rPr>
          <w:b/>
          <w:bCs/>
          <w:vertAlign w:val="superscript"/>
        </w:rPr>
        <w:t>(a1)</w:t>
      </w:r>
      <w:r>
        <w:rPr>
          <w:b/>
          <w:bCs/>
        </w:rPr>
        <w:t>:</w:t>
      </w:r>
      <w:r>
        <w:t xml:space="preserve"> </w:t>
      </w:r>
      <w:r>
        <w:rPr>
          <w:b/>
          <w:bCs/>
        </w:rPr>
        <w:t>rules</w:t>
      </w:r>
      <w:r>
        <w:t xml:space="preserve"> </w:t>
      </w:r>
      <w:r>
        <w:rPr>
          <w:b/>
          <w:bCs/>
        </w:rPr>
        <w:t>for</w:t>
      </w:r>
      <w:r>
        <w:t xml:space="preserve"> </w:t>
      </w:r>
      <w:r>
        <w:rPr>
          <w:b/>
          <w:bCs/>
        </w:rPr>
        <w:t>the</w:t>
      </w:r>
      <w:r>
        <w:t xml:space="preserve"> </w:t>
      </w:r>
      <w:r>
        <w:rPr>
          <w:b/>
          <w:bCs/>
        </w:rPr>
        <w:t>number</w:t>
      </w:r>
      <w:r>
        <w:t xml:space="preserve"> </w:t>
      </w:r>
      <w:r>
        <w:rPr>
          <w:b/>
          <w:bCs/>
        </w:rPr>
        <w:t>of</w:t>
      </w:r>
      <w:r>
        <w:t xml:space="preserve"> </w:t>
      </w:r>
      <w:r>
        <w:rPr>
          <w:b/>
          <w:bCs/>
        </w:rPr>
        <w:t>maximum</w:t>
      </w:r>
      <w:r>
        <w:t xml:space="preserve"> </w:t>
      </w:r>
      <w:r>
        <w:rPr>
          <w:b/>
          <w:bCs/>
        </w:rPr>
        <w:t>concurrent</w:t>
      </w:r>
      <w:r>
        <w:t xml:space="preserve"> </w:t>
      </w:r>
      <w:r>
        <w:rPr>
          <w:b/>
          <w:bCs/>
        </w:rPr>
        <w:t>sessions</w:t>
      </w:r>
      <w:r>
        <w:t>].</w:t>
      </w:r>
    </w:p>
    <w:p w14:paraId="43CD0290" w14:textId="77777777" w:rsidR="00D66902" w:rsidRDefault="00B26CA3">
      <w:pPr>
        <w:pStyle w:val="nonumsection"/>
      </w:pPr>
      <w:r>
        <w:t>Notes on operations</w:t>
      </w:r>
    </w:p>
    <w:p w14:paraId="2AE82575" w14:textId="77777777" w:rsidR="00D66902" w:rsidRDefault="00B26CA3">
      <w:pPr>
        <w:pStyle w:val="BodyText"/>
      </w:pPr>
      <w:r>
        <w:t xml:space="preserve">In </w:t>
      </w:r>
      <w:hyperlink w:anchor="fta_mcs.2.1">
        <w:r>
          <w:rPr>
            <w:rStyle w:val="Hyperlink"/>
          </w:rPr>
          <w:t>FTA_MCS.2.1</w:t>
        </w:r>
      </w:hyperlink>
      <w:r>
        <w:t xml:space="preserve"> (a1), the author of a PP, PP-Module, functional package or ST specifies the rules that determine the maximum number of concurrent sessions.</w:t>
      </w:r>
    </w:p>
    <w:p w14:paraId="26F1B67F" w14:textId="77777777" w:rsidR="00D66902" w:rsidRDefault="00B26CA3">
      <w:pPr>
        <w:pStyle w:val="element"/>
      </w:pPr>
      <w:bookmarkStart w:id="693" w:name="fta_mcs.2.2"/>
      <w:r>
        <w:rPr>
          <w:b/>
          <w:bCs/>
          <w:sz w:val="20"/>
        </w:rPr>
        <w:lastRenderedPageBreak/>
        <w:t>FTA_MCS.2.2</w:t>
      </w:r>
      <w:bookmarkEnd w:id="693"/>
      <w:r>
        <w:tab/>
        <w:t xml:space="preserve">The TSF shall enforce, by default, a limit of [assignment </w:t>
      </w:r>
      <w:r>
        <w:rPr>
          <w:vertAlign w:val="superscript"/>
        </w:rPr>
        <w:t>(a1)</w:t>
      </w:r>
      <w:r>
        <w:t>: defa</w:t>
      </w:r>
      <w:r>
        <w:t>ult number] sessions per user.</w:t>
      </w:r>
    </w:p>
    <w:p w14:paraId="21F2FA6F" w14:textId="77777777" w:rsidR="00D66902" w:rsidRDefault="00B26CA3">
      <w:pPr>
        <w:pStyle w:val="nonumsection"/>
      </w:pPr>
      <w:r>
        <w:t>Notes on operations</w:t>
      </w:r>
    </w:p>
    <w:p w14:paraId="017E3511" w14:textId="77777777" w:rsidR="00D66902" w:rsidRDefault="00B26CA3">
      <w:pPr>
        <w:pStyle w:val="BodyText"/>
      </w:pPr>
      <w:r>
        <w:t xml:space="preserve">In </w:t>
      </w:r>
      <w:hyperlink w:anchor="fta_mcs.2.2">
        <w:r>
          <w:rPr>
            <w:rStyle w:val="Hyperlink"/>
          </w:rPr>
          <w:t>FTA_MCS.2.2</w:t>
        </w:r>
      </w:hyperlink>
      <w:r>
        <w:t xml:space="preserve"> (a1), the author of a PP, PP-Module, functional package or ST specifies the default number of maximum concurrent sessions </w:t>
      </w:r>
      <w:r>
        <w:t>to be used.</w:t>
      </w:r>
    </w:p>
    <w:p w14:paraId="61C67E41" w14:textId="77777777" w:rsidR="00D66902" w:rsidRDefault="00B26CA3">
      <w:pPr>
        <w:pStyle w:val="Heading2"/>
      </w:pPr>
      <w:bookmarkStart w:id="694" w:name="fta_ssl"/>
      <w:bookmarkStart w:id="695" w:name="_Toc132871400"/>
      <w:bookmarkEnd w:id="690"/>
      <w:bookmarkEnd w:id="684"/>
      <w:r>
        <w:t>Session locking and termination (FTA_SSL)</w:t>
      </w:r>
      <w:bookmarkEnd w:id="695"/>
    </w:p>
    <w:p w14:paraId="16E65C7B" w14:textId="77777777" w:rsidR="00D66902" w:rsidRDefault="00B26CA3">
      <w:pPr>
        <w:pStyle w:val="nonumsection"/>
      </w:pPr>
      <w:r>
        <w:t>Family Behaviour</w:t>
      </w:r>
    </w:p>
    <w:p w14:paraId="1E76A9F6" w14:textId="77777777" w:rsidR="00D66902" w:rsidRDefault="00B26CA3">
      <w:pPr>
        <w:pStyle w:val="BodyText"/>
      </w:pPr>
      <w:r>
        <w:t>This family defines requirements for the TSF to provide the capability for TSF-initiated and user-initiated locking, unlocking, and termination of interactive sessions.</w:t>
      </w:r>
    </w:p>
    <w:p w14:paraId="4962FC96" w14:textId="77777777" w:rsidR="00D66902" w:rsidRDefault="00B26CA3">
      <w:pPr>
        <w:pStyle w:val="nonumsection"/>
      </w:pPr>
      <w:r>
        <w:t>Component levell</w:t>
      </w:r>
      <w:r>
        <w:t>ing</w:t>
      </w:r>
    </w:p>
    <w:p w14:paraId="7580E580" w14:textId="77777777" w:rsidR="00D66902" w:rsidRDefault="00B26CA3">
      <w:pPr>
        <w:pStyle w:val="CaptionedFigure"/>
      </w:pPr>
      <w:r>
        <w:rPr>
          <w:noProof/>
        </w:rPr>
        <w:drawing>
          <wp:inline distT="0" distB="0" distL="0" distR="0" wp14:anchorId="6BC535EC" wp14:editId="07B29C65">
            <wp:extent cx="3502269" cy="2007576"/>
            <wp:effectExtent l="0" t="0" r="0" b="0"/>
            <wp:docPr id="548" name="Picture" title="fig:"/>
            <wp:cNvGraphicFramePr/>
            <a:graphic xmlns:a="http://schemas.openxmlformats.org/drawingml/2006/main">
              <a:graphicData uri="http://schemas.openxmlformats.org/drawingml/2006/picture">
                <pic:pic xmlns:pic="http://schemas.openxmlformats.org/drawingml/2006/picture">
                  <pic:nvPicPr>
                    <pic:cNvPr id="549" name="Picture" descr="fig/fta_ssl.svg"/>
                    <pic:cNvPicPr>
                      <a:picLocks noChangeAspect="1" noChangeArrowheads="1"/>
                    </pic:cNvPicPr>
                  </pic:nvPicPr>
                  <pic:blipFill>
                    <a:blip r:embed="rId161">
                      <a:extLst>
                        <a:ext uri="{28A0092B-C50C-407E-A947-70E740481C1C}">
                          <a14:useLocalDpi xmlns:a14="http://schemas.microsoft.com/office/drawing/2010/main" val="0"/>
                        </a:ext>
                        <a:ext uri="{96DAC541-7B7A-43D3-8B79-37D633B846F1}">
                          <asvg:svgBlip xmlns:asvg="http://schemas.microsoft.com/office/drawing/2016/SVG/main" r:embed="rId162"/>
                        </a:ext>
                      </a:extLst>
                    </a:blip>
                    <a:stretch>
                      <a:fillRect/>
                    </a:stretch>
                  </pic:blipFill>
                  <pic:spPr bwMode="auto">
                    <a:xfrm>
                      <a:off x="0" y="0"/>
                      <a:ext cx="3502269" cy="2007576"/>
                    </a:xfrm>
                    <a:prstGeom prst="rect">
                      <a:avLst/>
                    </a:prstGeom>
                    <a:noFill/>
                    <a:ln w="9525">
                      <a:noFill/>
                      <a:headEnd/>
                      <a:tailEnd/>
                    </a:ln>
                  </pic:spPr>
                </pic:pic>
              </a:graphicData>
            </a:graphic>
          </wp:inline>
        </w:drawing>
      </w:r>
    </w:p>
    <w:p w14:paraId="6CF145A0" w14:textId="77777777" w:rsidR="00D66902" w:rsidRDefault="00B26CA3">
      <w:pPr>
        <w:pStyle w:val="BodyText"/>
      </w:pPr>
      <w:hyperlink w:anchor="fta_ssl.1">
        <w:r>
          <w:rPr>
            <w:rStyle w:val="Hyperlink"/>
          </w:rPr>
          <w:t>FTA_SSL.1</w:t>
        </w:r>
      </w:hyperlink>
      <w:r>
        <w:t xml:space="preserve"> includes system-initiated locking of an interactive session after a specified period of user inactivity.</w:t>
      </w:r>
    </w:p>
    <w:p w14:paraId="7F08FB24" w14:textId="77777777" w:rsidR="00D66902" w:rsidRDefault="00B26CA3">
      <w:pPr>
        <w:pStyle w:val="BodyText"/>
      </w:pPr>
      <w:hyperlink w:anchor="fta_ssl.2">
        <w:r>
          <w:rPr>
            <w:rStyle w:val="Hyperlink"/>
          </w:rPr>
          <w:t>FTA_SSL.2</w:t>
        </w:r>
      </w:hyperlink>
      <w:r>
        <w:t>, provides capabilities for the user to lock and unlock the user’s own interactive sessions.</w:t>
      </w:r>
    </w:p>
    <w:p w14:paraId="16978333" w14:textId="77777777" w:rsidR="00D66902" w:rsidRDefault="00B26CA3">
      <w:pPr>
        <w:pStyle w:val="BodyText"/>
      </w:pPr>
      <w:hyperlink w:anchor="fta_ssl.3">
        <w:r>
          <w:rPr>
            <w:rStyle w:val="Hyperlink"/>
          </w:rPr>
          <w:t>FTA_SSL.3</w:t>
        </w:r>
      </w:hyperlink>
      <w:r>
        <w:t>, provides requirements for the TSF to terminate the session after a specified peri</w:t>
      </w:r>
      <w:r>
        <w:t>od of user inactivity.</w:t>
      </w:r>
    </w:p>
    <w:p w14:paraId="4D90FD64" w14:textId="77777777" w:rsidR="00D66902" w:rsidRDefault="00B26CA3">
      <w:pPr>
        <w:pStyle w:val="BodyText"/>
      </w:pPr>
      <w:hyperlink w:anchor="fta_ssl.4">
        <w:r>
          <w:rPr>
            <w:rStyle w:val="Hyperlink"/>
          </w:rPr>
          <w:t>FTA_SSL.4</w:t>
        </w:r>
      </w:hyperlink>
      <w:r>
        <w:t>, provides capabilities for the user to terminate the user’s own interactive sessions.</w:t>
      </w:r>
    </w:p>
    <w:p w14:paraId="4E55B234" w14:textId="77777777" w:rsidR="00D66902" w:rsidRDefault="00B26CA3">
      <w:pPr>
        <w:pStyle w:val="nonumsection"/>
      </w:pPr>
      <w:r>
        <w:t>Management:</w:t>
      </w:r>
      <w:r>
        <w:tab/>
      </w:r>
      <w:r>
        <w:rPr>
          <w:rFonts w:ascii="Times New Roman" w:hAnsi="Times New Roman"/>
        </w:rPr>
        <w:t xml:space="preserve"> </w:t>
      </w:r>
      <w:hyperlink w:anchor="fta_ssl.1">
        <w:r>
          <w:rPr>
            <w:rStyle w:val="Hyperlink"/>
          </w:rPr>
          <w:t>FTA_SSL.1</w:t>
        </w:r>
      </w:hyperlink>
    </w:p>
    <w:p w14:paraId="48A25CAB" w14:textId="77777777" w:rsidR="00D66902" w:rsidRDefault="00B26CA3">
      <w:pPr>
        <w:pStyle w:val="BodyText"/>
      </w:pPr>
      <w:r>
        <w:t xml:space="preserve">The following actions could be considered for </w:t>
      </w:r>
      <w:r>
        <w:t xml:space="preserve">the management functions in </w:t>
      </w:r>
      <w:hyperlink w:anchor="FMT">
        <w:r>
          <w:rPr>
            <w:rStyle w:val="Hyperlink"/>
          </w:rPr>
          <w:t>FMT</w:t>
        </w:r>
      </w:hyperlink>
      <w:r>
        <w:t>:</w:t>
      </w:r>
    </w:p>
    <w:p w14:paraId="17C9D58E" w14:textId="77777777" w:rsidR="00D66902" w:rsidRDefault="00B26CA3">
      <w:pPr>
        <w:pStyle w:val="ListBullet"/>
      </w:pPr>
      <w:r>
        <w:t>Specification of the time of user inactivity after which lock-out occurs for an individual user;</w:t>
      </w:r>
    </w:p>
    <w:p w14:paraId="35125C5D" w14:textId="77777777" w:rsidR="00D66902" w:rsidRDefault="00B26CA3">
      <w:pPr>
        <w:pStyle w:val="ListBullet"/>
      </w:pPr>
      <w:r>
        <w:t>Specification of the default time of user inactivity after which lock-out occurs;</w:t>
      </w:r>
    </w:p>
    <w:p w14:paraId="1C6E22F8" w14:textId="77777777" w:rsidR="00D66902" w:rsidRDefault="00B26CA3">
      <w:pPr>
        <w:pStyle w:val="ListBullet"/>
      </w:pPr>
      <w:r>
        <w:t>Management of the events that occur prior to unlocking the session.</w:t>
      </w:r>
    </w:p>
    <w:p w14:paraId="48404D00" w14:textId="77777777" w:rsidR="00D66902" w:rsidRDefault="00B26CA3">
      <w:pPr>
        <w:pStyle w:val="nonumsection"/>
      </w:pPr>
      <w:r>
        <w:lastRenderedPageBreak/>
        <w:t>Managemen</w:t>
      </w:r>
      <w:r>
        <w:t>t:</w:t>
      </w:r>
      <w:r>
        <w:tab/>
      </w:r>
      <w:r>
        <w:rPr>
          <w:rFonts w:ascii="Times New Roman" w:hAnsi="Times New Roman"/>
        </w:rPr>
        <w:t xml:space="preserve"> </w:t>
      </w:r>
      <w:hyperlink w:anchor="fta_ssl.2">
        <w:r>
          <w:rPr>
            <w:rStyle w:val="Hyperlink"/>
          </w:rPr>
          <w:t>FTA_SSL.2</w:t>
        </w:r>
      </w:hyperlink>
    </w:p>
    <w:p w14:paraId="65D6C8B9"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7BDF453C" w14:textId="77777777" w:rsidR="00D66902" w:rsidRDefault="00B26CA3">
      <w:pPr>
        <w:pStyle w:val="ListBullet"/>
      </w:pPr>
      <w:r>
        <w:t>Management of the events that occur p</w:t>
      </w:r>
      <w:r>
        <w:t>rior to unlocking the session.</w:t>
      </w:r>
    </w:p>
    <w:p w14:paraId="3F6FFB71" w14:textId="77777777" w:rsidR="00D66902" w:rsidRDefault="00B26CA3">
      <w:pPr>
        <w:pStyle w:val="nonumsection"/>
      </w:pPr>
      <w:r>
        <w:t>Management:</w:t>
      </w:r>
      <w:r>
        <w:tab/>
      </w:r>
      <w:r>
        <w:rPr>
          <w:rFonts w:ascii="Times New Roman" w:hAnsi="Times New Roman"/>
        </w:rPr>
        <w:t xml:space="preserve"> </w:t>
      </w:r>
      <w:hyperlink w:anchor="fta_ssl.3">
        <w:r>
          <w:rPr>
            <w:rStyle w:val="Hyperlink"/>
          </w:rPr>
          <w:t>FTA_SSL.3</w:t>
        </w:r>
      </w:hyperlink>
    </w:p>
    <w:p w14:paraId="460E0693"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231F1E27" w14:textId="77777777" w:rsidR="00D66902" w:rsidRDefault="00B26CA3">
      <w:pPr>
        <w:pStyle w:val="ListBullet"/>
      </w:pPr>
      <w:r>
        <w:t>Specification of the time of user inactivity after which termination of the interactive session occurs for an individual user;</w:t>
      </w:r>
    </w:p>
    <w:p w14:paraId="7BD49575" w14:textId="77777777" w:rsidR="00D66902" w:rsidRDefault="00B26CA3">
      <w:pPr>
        <w:pStyle w:val="ListBullet"/>
      </w:pPr>
      <w:r>
        <w:t>Specification of the default time of user inactivity after which termination of the interactive session occurs.</w:t>
      </w:r>
    </w:p>
    <w:p w14:paraId="25769ACC" w14:textId="77777777" w:rsidR="00D66902" w:rsidRDefault="00B26CA3">
      <w:pPr>
        <w:pStyle w:val="nonumsection"/>
      </w:pPr>
      <w:r>
        <w:t>Audit:</w:t>
      </w:r>
      <w:r>
        <w:tab/>
      </w:r>
      <w:r>
        <w:tab/>
      </w:r>
      <w:hyperlink w:anchor="fta_ssl.1">
        <w:r>
          <w:rPr>
            <w:rStyle w:val="Hyperlink"/>
          </w:rPr>
          <w:t>FTA_SSL.1</w:t>
        </w:r>
      </w:hyperlink>
      <w:r>
        <w:rPr>
          <w:rFonts w:ascii="Times New Roman" w:hAnsi="Times New Roman"/>
        </w:rPr>
        <w:t xml:space="preserve">, </w:t>
      </w:r>
      <w:hyperlink w:anchor="fta_ssl.2">
        <w:r>
          <w:rPr>
            <w:rStyle w:val="Hyperlink"/>
          </w:rPr>
          <w:t>FTA_SSL.2</w:t>
        </w:r>
      </w:hyperlink>
    </w:p>
    <w:p w14:paraId="521D5029"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49991CBF" w14:textId="77777777" w:rsidR="00D66902" w:rsidRDefault="00B26CA3">
      <w:pPr>
        <w:pStyle w:val="ListBullet"/>
      </w:pPr>
      <w:r>
        <w:t>Minimal: Locking of an interactive session by t</w:t>
      </w:r>
      <w:r>
        <w:t>he session locking mechanism;</w:t>
      </w:r>
    </w:p>
    <w:p w14:paraId="11F09BCA" w14:textId="77777777" w:rsidR="00D66902" w:rsidRDefault="00B26CA3">
      <w:pPr>
        <w:pStyle w:val="ListBullet"/>
      </w:pPr>
      <w:r>
        <w:t>Minimal: Successful unlocking of an interactive session;</w:t>
      </w:r>
    </w:p>
    <w:p w14:paraId="56954409" w14:textId="77777777" w:rsidR="00D66902" w:rsidRDefault="00B26CA3">
      <w:pPr>
        <w:pStyle w:val="ListBullet"/>
      </w:pPr>
      <w:r>
        <w:t>Basic: Any attempts at unlocking an interactive session.</w:t>
      </w:r>
    </w:p>
    <w:p w14:paraId="375FFB31" w14:textId="77777777" w:rsidR="00D66902" w:rsidRDefault="00B26CA3">
      <w:pPr>
        <w:pStyle w:val="nonumsection"/>
      </w:pPr>
      <w:r>
        <w:t>Audit:</w:t>
      </w:r>
      <w:r>
        <w:tab/>
      </w:r>
      <w:r>
        <w:tab/>
      </w:r>
      <w:hyperlink w:anchor="fta_ssl.3">
        <w:r>
          <w:rPr>
            <w:rStyle w:val="Hyperlink"/>
          </w:rPr>
          <w:t>FTA_SSL.3</w:t>
        </w:r>
      </w:hyperlink>
    </w:p>
    <w:p w14:paraId="78344C2E" w14:textId="77777777" w:rsidR="00D66902" w:rsidRDefault="00B26CA3">
      <w:pPr>
        <w:pStyle w:val="BodyText"/>
      </w:pPr>
      <w:r>
        <w:t>The following actions should</w:t>
      </w:r>
      <w:r>
        <w:t xml:space="preserve"> be auditable if </w:t>
      </w:r>
      <w:hyperlink w:anchor="fau_gen">
        <w:r>
          <w:rPr>
            <w:rStyle w:val="Hyperlink"/>
          </w:rPr>
          <w:t>FAU_GEN</w:t>
        </w:r>
      </w:hyperlink>
      <w:r>
        <w:t xml:space="preserve"> Security audit data generation is included in the PP/ST:</w:t>
      </w:r>
    </w:p>
    <w:p w14:paraId="095B888F" w14:textId="77777777" w:rsidR="00D66902" w:rsidRDefault="00B26CA3">
      <w:pPr>
        <w:pStyle w:val="ListBullet"/>
      </w:pPr>
      <w:r>
        <w:t>Minimal: Termination of an interactive session by the session locking mechanism.</w:t>
      </w:r>
    </w:p>
    <w:p w14:paraId="17929591" w14:textId="77777777" w:rsidR="00D66902" w:rsidRDefault="00B26CA3">
      <w:pPr>
        <w:pStyle w:val="nonumsection"/>
      </w:pPr>
      <w:r>
        <w:t>Audit:</w:t>
      </w:r>
      <w:r>
        <w:tab/>
      </w:r>
      <w:r>
        <w:tab/>
      </w:r>
      <w:hyperlink w:anchor="fta_ssl.4">
        <w:r>
          <w:rPr>
            <w:rStyle w:val="Hyperlink"/>
          </w:rPr>
          <w:t>FTA_SSL.4</w:t>
        </w:r>
      </w:hyperlink>
    </w:p>
    <w:p w14:paraId="6D809751"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7939EEBD" w14:textId="77777777" w:rsidR="00D66902" w:rsidRDefault="00B26CA3">
      <w:pPr>
        <w:pStyle w:val="ListBullet"/>
      </w:pPr>
      <w:r>
        <w:t>Minimal: Termination of an in</w:t>
      </w:r>
      <w:r>
        <w:t>teractive session by the user.</w:t>
      </w:r>
    </w:p>
    <w:p w14:paraId="3E88D3A7" w14:textId="77777777" w:rsidR="00D66902" w:rsidRDefault="00B26CA3">
      <w:pPr>
        <w:pStyle w:val="Heading3"/>
      </w:pPr>
      <w:bookmarkStart w:id="696" w:name="fta_ssl.1"/>
      <w:bookmarkStart w:id="697" w:name="_Toc132871401"/>
      <w:r>
        <w:t>FTA_SSL.1 TSF-initiated session locking</w:t>
      </w:r>
      <w:bookmarkEnd w:id="697"/>
    </w:p>
    <w:p w14:paraId="222C8569" w14:textId="77777777" w:rsidR="00D66902" w:rsidRDefault="00B26CA3">
      <w:pPr>
        <w:pStyle w:val="nonumsection"/>
      </w:pPr>
      <w:r>
        <w:t>Dependencies:</w:t>
      </w:r>
      <w:r>
        <w:tab/>
      </w:r>
      <w:hyperlink w:anchor="fia_uau.1">
        <w:r>
          <w:rPr>
            <w:rStyle w:val="Hyperlink"/>
          </w:rPr>
          <w:t>FIA_UAU.1</w:t>
        </w:r>
      </w:hyperlink>
    </w:p>
    <w:p w14:paraId="2106DB86" w14:textId="77777777" w:rsidR="00D66902" w:rsidRDefault="00B26CA3">
      <w:pPr>
        <w:pStyle w:val="elementbold"/>
      </w:pPr>
      <w:bookmarkStart w:id="698" w:name="fta_ssl.1.1"/>
      <w:r>
        <w:rPr>
          <w:bCs/>
          <w:sz w:val="20"/>
        </w:rPr>
        <w:t>FTA_SSL.1.1</w:t>
      </w:r>
      <w:bookmarkEnd w:id="698"/>
      <w:r>
        <w:tab/>
        <w:t xml:space="preserve">The TSF shall lock an interactive session after [assignment </w:t>
      </w:r>
      <w:r>
        <w:rPr>
          <w:vertAlign w:val="superscript"/>
        </w:rPr>
        <w:t>(a1)</w:t>
      </w:r>
      <w:r>
        <w:t>: time interval of user inactivity] by:</w:t>
      </w:r>
    </w:p>
    <w:p w14:paraId="1F205702" w14:textId="77777777" w:rsidR="00D66902" w:rsidRDefault="00B26CA3">
      <w:pPr>
        <w:pStyle w:val="elementlist"/>
      </w:pPr>
      <w:r>
        <w:t>clearing or overwriting display devices, making the current contents unreadable;</w:t>
      </w:r>
    </w:p>
    <w:p w14:paraId="36B6AB76" w14:textId="77777777" w:rsidR="00D66902" w:rsidRDefault="00B26CA3">
      <w:pPr>
        <w:pStyle w:val="elementlist"/>
      </w:pPr>
      <w:r>
        <w:t>disabling any activity of the user’s data access/display devices other than unlocking the session.</w:t>
      </w:r>
    </w:p>
    <w:p w14:paraId="18DCAF80" w14:textId="77777777" w:rsidR="00D66902" w:rsidRDefault="00B26CA3">
      <w:pPr>
        <w:pStyle w:val="nonumsection"/>
      </w:pPr>
      <w:r>
        <w:lastRenderedPageBreak/>
        <w:t>Notes on operations</w:t>
      </w:r>
    </w:p>
    <w:p w14:paraId="65458EF9" w14:textId="77777777" w:rsidR="00D66902" w:rsidRDefault="00B26CA3">
      <w:pPr>
        <w:pStyle w:val="BodyText"/>
      </w:pPr>
      <w:r>
        <w:t xml:space="preserve">In </w:t>
      </w:r>
      <w:hyperlink w:anchor="fta_ssl.1.1">
        <w:r>
          <w:rPr>
            <w:rStyle w:val="Hyperlink"/>
          </w:rPr>
          <w:t>FTA_SSL.1.1</w:t>
        </w:r>
      </w:hyperlink>
      <w:r>
        <w:t xml:space="preserve"> (a1), the author of a PP, PP-Module, functional package or ST specifies the interval of user inactivity that will trigger the locking of an interactive session. If requested, the author of a</w:t>
      </w:r>
      <w:r>
        <w:t xml:space="preserve"> PP, PP-Module, functional package or ST can, through the assignment, specify that the time interval is left to the authorized administrator or the user. The management functions in </w:t>
      </w:r>
      <w:hyperlink w:anchor="fmt">
        <w:r>
          <w:rPr>
            <w:rStyle w:val="Hyperlink"/>
          </w:rPr>
          <w:t>FMT</w:t>
        </w:r>
      </w:hyperlink>
      <w:r>
        <w:t xml:space="preserve"> can specif</w:t>
      </w:r>
      <w:r>
        <w:t>y the capability to modify this time interval, making it the default value.</w:t>
      </w:r>
    </w:p>
    <w:p w14:paraId="388ADF9E" w14:textId="77777777" w:rsidR="00D66902" w:rsidRDefault="00B26CA3">
      <w:pPr>
        <w:pStyle w:val="elementbold"/>
      </w:pPr>
      <w:bookmarkStart w:id="699" w:name="fta_ssl.1.2"/>
      <w:r>
        <w:rPr>
          <w:bCs/>
          <w:sz w:val="20"/>
        </w:rPr>
        <w:t>FTA_SSL.1.2</w:t>
      </w:r>
      <w:bookmarkEnd w:id="699"/>
      <w:r>
        <w:tab/>
      </w:r>
      <w:r>
        <w:t xml:space="preserve">The TSF shall require the following events to occur prior to unlocking the session: [assignment </w:t>
      </w:r>
      <w:r>
        <w:rPr>
          <w:vertAlign w:val="superscript"/>
        </w:rPr>
        <w:t>(a1)</w:t>
      </w:r>
      <w:r>
        <w:t>: events to occur].</w:t>
      </w:r>
    </w:p>
    <w:p w14:paraId="42B17F39" w14:textId="77777777" w:rsidR="00D66902" w:rsidRDefault="00B26CA3">
      <w:pPr>
        <w:pStyle w:val="nonumsection"/>
      </w:pPr>
      <w:r>
        <w:t>Notes on operations</w:t>
      </w:r>
    </w:p>
    <w:p w14:paraId="2E6A8AD8" w14:textId="77777777" w:rsidR="00D66902" w:rsidRDefault="00B26CA3">
      <w:pPr>
        <w:pStyle w:val="BodyText"/>
      </w:pPr>
      <w:r>
        <w:t xml:space="preserve">In </w:t>
      </w:r>
      <w:hyperlink w:anchor="fta_ssl.1.2">
        <w:r>
          <w:rPr>
            <w:rStyle w:val="Hyperlink"/>
          </w:rPr>
          <w:t>FTA_SSL.1.2</w:t>
        </w:r>
      </w:hyperlink>
      <w:r>
        <w:t xml:space="preserve"> (a1), the author of a PP, PP-Modul</w:t>
      </w:r>
      <w:r>
        <w:t>e, functional package or ST specifies the event(s) that should occur before the session is unlocked.</w:t>
      </w:r>
    </w:p>
    <w:p w14:paraId="485D51D7" w14:textId="77777777" w:rsidR="00D66902" w:rsidRDefault="00B26CA3">
      <w:pPr>
        <w:pStyle w:val="Heading3"/>
      </w:pPr>
      <w:bookmarkStart w:id="700" w:name="fta_ssl.2"/>
      <w:bookmarkStart w:id="701" w:name="_Toc132871402"/>
      <w:bookmarkEnd w:id="696"/>
      <w:r>
        <w:t>FTA_SSL.2 User-initiated locking</w:t>
      </w:r>
      <w:bookmarkEnd w:id="701"/>
    </w:p>
    <w:p w14:paraId="3F1988FC" w14:textId="77777777" w:rsidR="00D66902" w:rsidRDefault="00B26CA3">
      <w:pPr>
        <w:pStyle w:val="nonumsection"/>
      </w:pPr>
      <w:r>
        <w:t>Dependencies:</w:t>
      </w:r>
      <w:r>
        <w:tab/>
      </w:r>
      <w:hyperlink w:anchor="fia_uid.1">
        <w:r>
          <w:rPr>
            <w:rStyle w:val="Hyperlink"/>
          </w:rPr>
          <w:t>FIA_UID.1</w:t>
        </w:r>
      </w:hyperlink>
    </w:p>
    <w:p w14:paraId="51A90A41" w14:textId="77777777" w:rsidR="00D66902" w:rsidRDefault="00B26CA3">
      <w:pPr>
        <w:pStyle w:val="elementbold"/>
      </w:pPr>
      <w:bookmarkStart w:id="702" w:name="fta_ssl.2.1"/>
      <w:r>
        <w:rPr>
          <w:bCs/>
          <w:sz w:val="20"/>
        </w:rPr>
        <w:t>FTA_SSL.2.1</w:t>
      </w:r>
      <w:bookmarkEnd w:id="702"/>
      <w:r>
        <w:tab/>
        <w:t xml:space="preserve">The TSF shall allow </w:t>
      </w:r>
      <w:r>
        <w:t>user-initiated locking of the user’s own interactive session, by:</w:t>
      </w:r>
    </w:p>
    <w:p w14:paraId="5CFB503B" w14:textId="77777777" w:rsidR="00D66902" w:rsidRDefault="00B26CA3">
      <w:pPr>
        <w:pStyle w:val="elementlistbold"/>
      </w:pPr>
      <w:r>
        <w:t>clearing or overwriting display devices, making the current contents unreadable;</w:t>
      </w:r>
    </w:p>
    <w:p w14:paraId="3041C180" w14:textId="77777777" w:rsidR="00D66902" w:rsidRDefault="00B26CA3">
      <w:pPr>
        <w:pStyle w:val="elementlistbold"/>
      </w:pPr>
      <w:r>
        <w:t>disabling any activity of the user’s data access/display devices other than unlocking the session.</w:t>
      </w:r>
    </w:p>
    <w:p w14:paraId="65A90BB6" w14:textId="77777777" w:rsidR="00D66902" w:rsidRDefault="00B26CA3">
      <w:pPr>
        <w:pStyle w:val="elementbold"/>
      </w:pPr>
      <w:bookmarkStart w:id="703" w:name="fta_ssl.2.2"/>
      <w:r>
        <w:rPr>
          <w:bCs/>
          <w:sz w:val="20"/>
        </w:rPr>
        <w:t>FTA_SSL.2.</w:t>
      </w:r>
      <w:r>
        <w:rPr>
          <w:bCs/>
          <w:sz w:val="20"/>
        </w:rPr>
        <w:t>2</w:t>
      </w:r>
      <w:bookmarkEnd w:id="703"/>
      <w:r>
        <w:tab/>
        <w:t xml:space="preserve">The TSF shall require the following events to occur prior to unlocking the session: [assignment </w:t>
      </w:r>
      <w:r>
        <w:rPr>
          <w:vertAlign w:val="superscript"/>
        </w:rPr>
        <w:t>(a1)</w:t>
      </w:r>
      <w:r>
        <w:t>: events to occur].</w:t>
      </w:r>
    </w:p>
    <w:p w14:paraId="21333882" w14:textId="77777777" w:rsidR="00D66902" w:rsidRDefault="00B26CA3">
      <w:pPr>
        <w:pStyle w:val="nonumsection"/>
      </w:pPr>
      <w:r>
        <w:t>Notes on operations</w:t>
      </w:r>
    </w:p>
    <w:p w14:paraId="450BA293" w14:textId="77777777" w:rsidR="00D66902" w:rsidRDefault="00B26CA3">
      <w:pPr>
        <w:pStyle w:val="BodyText"/>
      </w:pPr>
      <w:r>
        <w:t xml:space="preserve">In </w:t>
      </w:r>
      <w:hyperlink w:anchor="fta_ssl.2.2">
        <w:r>
          <w:rPr>
            <w:rStyle w:val="Hyperlink"/>
          </w:rPr>
          <w:t>FTA_SSL.2.2</w:t>
        </w:r>
      </w:hyperlink>
      <w:r>
        <w:t xml:space="preserve"> (a1), the author of a PP, PP-Mod</w:t>
      </w:r>
      <w:r>
        <w:t>ule, functional package or ST specifies the event(s) that shall occur before the session is unlocked.</w:t>
      </w:r>
    </w:p>
    <w:p w14:paraId="6A68C8F3" w14:textId="77777777" w:rsidR="00D66902" w:rsidRDefault="00B26CA3">
      <w:pPr>
        <w:pStyle w:val="Heading3"/>
      </w:pPr>
      <w:bookmarkStart w:id="704" w:name="fta_ssl.3"/>
      <w:bookmarkStart w:id="705" w:name="_Toc132871403"/>
      <w:bookmarkEnd w:id="700"/>
      <w:r>
        <w:t>FTA_SSL.3 TSF-initiated termination</w:t>
      </w:r>
      <w:bookmarkEnd w:id="705"/>
    </w:p>
    <w:p w14:paraId="50F21387" w14:textId="77777777" w:rsidR="00D66902" w:rsidRDefault="00B26CA3">
      <w:pPr>
        <w:pStyle w:val="nonumsection"/>
      </w:pPr>
      <w:r>
        <w:t>Dependencies:</w:t>
      </w:r>
      <w:r>
        <w:tab/>
      </w:r>
      <w:hyperlink w:anchor="fmt_smr.1">
        <w:r>
          <w:rPr>
            <w:rStyle w:val="Hyperlink"/>
          </w:rPr>
          <w:t>FMT_SMR.1</w:t>
        </w:r>
      </w:hyperlink>
    </w:p>
    <w:p w14:paraId="71E4088B" w14:textId="77777777" w:rsidR="00D66902" w:rsidRDefault="00B26CA3">
      <w:pPr>
        <w:pStyle w:val="elementbold"/>
      </w:pPr>
      <w:bookmarkStart w:id="706" w:name="fta_ssl.3.1"/>
      <w:r>
        <w:rPr>
          <w:bCs/>
          <w:sz w:val="20"/>
        </w:rPr>
        <w:t>FTA_SSL.3.1</w:t>
      </w:r>
      <w:bookmarkEnd w:id="706"/>
      <w:r>
        <w:tab/>
      </w:r>
      <w:r>
        <w:t xml:space="preserve">The TSF shall terminate an interactive session after a [assignment </w:t>
      </w:r>
      <w:r>
        <w:rPr>
          <w:vertAlign w:val="superscript"/>
        </w:rPr>
        <w:t>(a1)</w:t>
      </w:r>
      <w:r>
        <w:t>: time interval of user inactivity].</w:t>
      </w:r>
    </w:p>
    <w:p w14:paraId="5428A8EB" w14:textId="77777777" w:rsidR="00D66902" w:rsidRDefault="00B26CA3">
      <w:pPr>
        <w:pStyle w:val="nonumsection"/>
      </w:pPr>
      <w:r>
        <w:t>Notes on operations</w:t>
      </w:r>
    </w:p>
    <w:p w14:paraId="36E512EB" w14:textId="77777777" w:rsidR="00D66902" w:rsidRDefault="00B26CA3">
      <w:pPr>
        <w:pStyle w:val="BodyText"/>
      </w:pPr>
      <w:r>
        <w:t xml:space="preserve">In </w:t>
      </w:r>
      <w:hyperlink w:anchor="fta_ssl.3.1">
        <w:r>
          <w:rPr>
            <w:rStyle w:val="Hyperlink"/>
          </w:rPr>
          <w:t>FTA_SSL.3.1</w:t>
        </w:r>
      </w:hyperlink>
      <w:r>
        <w:t xml:space="preserve"> (a1), the author of a PP, PP-Module, functiona</w:t>
      </w:r>
      <w:r>
        <w:t>l package or ST specifies the interval of user inactivity that will trigger the termination of an interactive session. If requested, the author of a PP, PP-Module, functional package or ST can, through the assignment, specify that the interval is left to t</w:t>
      </w:r>
      <w:r>
        <w:t xml:space="preserve">he authorized administrator or the user. The management functions in </w:t>
      </w:r>
      <w:hyperlink w:anchor="fmt">
        <w:r>
          <w:rPr>
            <w:rStyle w:val="Hyperlink"/>
          </w:rPr>
          <w:t>FMT</w:t>
        </w:r>
      </w:hyperlink>
      <w:r>
        <w:t xml:space="preserve"> can specify the capability to modify this time interval, making it the default value.</w:t>
      </w:r>
    </w:p>
    <w:p w14:paraId="0D138928" w14:textId="77777777" w:rsidR="00D66902" w:rsidRDefault="00B26CA3">
      <w:pPr>
        <w:pStyle w:val="Heading3"/>
      </w:pPr>
      <w:bookmarkStart w:id="707" w:name="fta_ssl.4"/>
      <w:bookmarkStart w:id="708" w:name="_Toc132871404"/>
      <w:bookmarkEnd w:id="704"/>
      <w:r>
        <w:lastRenderedPageBreak/>
        <w:t>FTA_SSL.4 User-initiated termination</w:t>
      </w:r>
      <w:bookmarkEnd w:id="708"/>
    </w:p>
    <w:p w14:paraId="41817775" w14:textId="77777777" w:rsidR="00D66902" w:rsidRDefault="00B26CA3">
      <w:pPr>
        <w:pStyle w:val="elementbold"/>
      </w:pPr>
      <w:bookmarkStart w:id="709" w:name="fta_ssl.4.1"/>
      <w:r>
        <w:rPr>
          <w:bCs/>
          <w:sz w:val="20"/>
        </w:rPr>
        <w:t>F</w:t>
      </w:r>
      <w:r>
        <w:rPr>
          <w:bCs/>
          <w:sz w:val="20"/>
        </w:rPr>
        <w:t>TA_SSL.4.1</w:t>
      </w:r>
      <w:bookmarkEnd w:id="709"/>
      <w:r>
        <w:tab/>
        <w:t>The TSF shall allow user-initiated termination of the user’s own interactive session.</w:t>
      </w:r>
    </w:p>
    <w:p w14:paraId="1ED098A0" w14:textId="77777777" w:rsidR="00D66902" w:rsidRDefault="00B26CA3">
      <w:pPr>
        <w:pStyle w:val="Heading2"/>
      </w:pPr>
      <w:bookmarkStart w:id="710" w:name="fta_tab"/>
      <w:bookmarkStart w:id="711" w:name="_Toc132871405"/>
      <w:bookmarkEnd w:id="707"/>
      <w:bookmarkEnd w:id="694"/>
      <w:r>
        <w:t>TOE access banners (FTA_TAB)</w:t>
      </w:r>
      <w:bookmarkEnd w:id="711"/>
    </w:p>
    <w:p w14:paraId="437BF2CA" w14:textId="77777777" w:rsidR="00D66902" w:rsidRDefault="00B26CA3">
      <w:pPr>
        <w:pStyle w:val="nonumsection"/>
      </w:pPr>
      <w:r>
        <w:t>Family Behaviour</w:t>
      </w:r>
    </w:p>
    <w:p w14:paraId="051DFFDC" w14:textId="77777777" w:rsidR="00D66902" w:rsidRDefault="00B26CA3">
      <w:pPr>
        <w:pStyle w:val="BodyText"/>
      </w:pPr>
      <w:r>
        <w:t>This family defines requirements to display a configurable advisory warning message to users regarding the approp</w:t>
      </w:r>
      <w:r>
        <w:t>riate use of the TOE.</w:t>
      </w:r>
    </w:p>
    <w:p w14:paraId="6AED518B" w14:textId="77777777" w:rsidR="00D66902" w:rsidRDefault="00B26CA3">
      <w:pPr>
        <w:pStyle w:val="nonumsection"/>
      </w:pPr>
      <w:r>
        <w:t>Component levelling</w:t>
      </w:r>
    </w:p>
    <w:p w14:paraId="2D5E2B4C" w14:textId="77777777" w:rsidR="00D66902" w:rsidRDefault="00B26CA3">
      <w:pPr>
        <w:pStyle w:val="CaptionedFigure"/>
      </w:pPr>
      <w:r>
        <w:rPr>
          <w:noProof/>
        </w:rPr>
        <w:drawing>
          <wp:inline distT="0" distB="0" distL="0" distR="0" wp14:anchorId="6A267354" wp14:editId="602356E6">
            <wp:extent cx="2674326" cy="424961"/>
            <wp:effectExtent l="0" t="0" r="0" b="0"/>
            <wp:docPr id="557" name="Picture" title="fig:"/>
            <wp:cNvGraphicFramePr/>
            <a:graphic xmlns:a="http://schemas.openxmlformats.org/drawingml/2006/main">
              <a:graphicData uri="http://schemas.openxmlformats.org/drawingml/2006/picture">
                <pic:pic xmlns:pic="http://schemas.openxmlformats.org/drawingml/2006/picture">
                  <pic:nvPicPr>
                    <pic:cNvPr id="558" name="Picture" descr="fig/fta_tab.svg"/>
                    <pic:cNvPicPr>
                      <a:picLocks noChangeAspect="1" noChangeArrowheads="1"/>
                    </pic:cNvPicPr>
                  </pic:nvPicPr>
                  <pic:blipFill>
                    <a:blip r:embed="rId163">
                      <a:extLst>
                        <a:ext uri="{28A0092B-C50C-407E-A947-70E740481C1C}">
                          <a14:useLocalDpi xmlns:a14="http://schemas.microsoft.com/office/drawing/2010/main" val="0"/>
                        </a:ext>
                        <a:ext uri="{96DAC541-7B7A-43D3-8B79-37D633B846F1}">
                          <asvg:svgBlip xmlns:asvg="http://schemas.microsoft.com/office/drawing/2016/SVG/main" r:embed="rId164"/>
                        </a:ext>
                      </a:extLst>
                    </a:blip>
                    <a:stretch>
                      <a:fillRect/>
                    </a:stretch>
                  </pic:blipFill>
                  <pic:spPr bwMode="auto">
                    <a:xfrm>
                      <a:off x="0" y="0"/>
                      <a:ext cx="2674326" cy="424961"/>
                    </a:xfrm>
                    <a:prstGeom prst="rect">
                      <a:avLst/>
                    </a:prstGeom>
                    <a:noFill/>
                    <a:ln w="9525">
                      <a:noFill/>
                      <a:headEnd/>
                      <a:tailEnd/>
                    </a:ln>
                  </pic:spPr>
                </pic:pic>
              </a:graphicData>
            </a:graphic>
          </wp:inline>
        </w:drawing>
      </w:r>
    </w:p>
    <w:p w14:paraId="10AFC85F" w14:textId="77777777" w:rsidR="00D66902" w:rsidRDefault="00B26CA3">
      <w:pPr>
        <w:pStyle w:val="BodyText"/>
      </w:pPr>
      <w:hyperlink w:anchor="fta_tab.1">
        <w:r>
          <w:rPr>
            <w:rStyle w:val="Hyperlink"/>
          </w:rPr>
          <w:t>FTA_TAB.1</w:t>
        </w:r>
      </w:hyperlink>
      <w:r>
        <w:t>, provides the requirement for a TOE Access Banner. This banner is displayed prior to the establishment dialogue for a session.</w:t>
      </w:r>
    </w:p>
    <w:p w14:paraId="42A69C1C" w14:textId="77777777" w:rsidR="00D66902" w:rsidRDefault="00B26CA3">
      <w:pPr>
        <w:pStyle w:val="nonumsection"/>
      </w:pPr>
      <w:r>
        <w:t>Managemen</w:t>
      </w:r>
      <w:r>
        <w:t>t:</w:t>
      </w:r>
      <w:r>
        <w:tab/>
      </w:r>
      <w:r>
        <w:rPr>
          <w:rFonts w:ascii="Times New Roman" w:hAnsi="Times New Roman"/>
        </w:rPr>
        <w:t xml:space="preserve"> </w:t>
      </w:r>
      <w:hyperlink w:anchor="fta_tab.1">
        <w:r>
          <w:rPr>
            <w:rStyle w:val="Hyperlink"/>
          </w:rPr>
          <w:t>FTA_TAB.1</w:t>
        </w:r>
      </w:hyperlink>
    </w:p>
    <w:p w14:paraId="0CBFAF79"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30BB6B82" w14:textId="77777777" w:rsidR="00D66902" w:rsidRDefault="00B26CA3">
      <w:pPr>
        <w:pStyle w:val="ListBullet"/>
      </w:pPr>
      <w:r>
        <w:t>Maintenance of the banner by the auth</w:t>
      </w:r>
      <w:r>
        <w:t>orized administrator.</w:t>
      </w:r>
    </w:p>
    <w:p w14:paraId="211816B2" w14:textId="77777777" w:rsidR="00D66902" w:rsidRDefault="00B26CA3">
      <w:pPr>
        <w:pStyle w:val="Heading3"/>
      </w:pPr>
      <w:bookmarkStart w:id="712" w:name="fta_tab.1"/>
      <w:bookmarkStart w:id="713" w:name="_Toc132871406"/>
      <w:r>
        <w:t>FTA_TAB.1 Default TOE access banners</w:t>
      </w:r>
      <w:bookmarkEnd w:id="713"/>
    </w:p>
    <w:p w14:paraId="342B748B" w14:textId="77777777" w:rsidR="00D66902" w:rsidRDefault="00B26CA3">
      <w:pPr>
        <w:pStyle w:val="elementbold"/>
      </w:pPr>
      <w:bookmarkStart w:id="714" w:name="fta_tab.1.1"/>
      <w:r>
        <w:rPr>
          <w:bCs/>
          <w:sz w:val="20"/>
        </w:rPr>
        <w:t>FTA_TAB.1.1</w:t>
      </w:r>
      <w:bookmarkEnd w:id="714"/>
      <w:r>
        <w:tab/>
        <w:t xml:space="preserve">Before establishing a user session, the [selection </w:t>
      </w:r>
      <w:r>
        <w:rPr>
          <w:vertAlign w:val="superscript"/>
        </w:rPr>
        <w:t>(s1)</w:t>
      </w:r>
      <w:r>
        <w:t xml:space="preserve">: TSF, TOE platform] shall display an [assignment </w:t>
      </w:r>
      <w:r>
        <w:rPr>
          <w:vertAlign w:val="superscript"/>
        </w:rPr>
        <w:t>(a1)</w:t>
      </w:r>
      <w:r>
        <w:t>: description of the message] message.</w:t>
      </w:r>
    </w:p>
    <w:p w14:paraId="0222D616" w14:textId="77777777" w:rsidR="00D66902" w:rsidRDefault="00B26CA3">
      <w:pPr>
        <w:pStyle w:val="Heading2"/>
      </w:pPr>
      <w:bookmarkStart w:id="715" w:name="fta_tah"/>
      <w:bookmarkStart w:id="716" w:name="_Toc132871407"/>
      <w:bookmarkEnd w:id="712"/>
      <w:bookmarkEnd w:id="710"/>
      <w:r>
        <w:t>TOE access history (FTA_TAH)</w:t>
      </w:r>
      <w:bookmarkEnd w:id="716"/>
    </w:p>
    <w:p w14:paraId="0D7BB873" w14:textId="77777777" w:rsidR="00D66902" w:rsidRDefault="00B26CA3">
      <w:pPr>
        <w:pStyle w:val="nonumsection"/>
      </w:pPr>
      <w:r>
        <w:t>Family Behaviour</w:t>
      </w:r>
    </w:p>
    <w:p w14:paraId="5E5FDEEE" w14:textId="77777777" w:rsidR="00D66902" w:rsidRDefault="00B26CA3">
      <w:pPr>
        <w:pStyle w:val="BodyText"/>
      </w:pPr>
      <w:r>
        <w:t>This family defines requirements for the TSF to display to a user, upon successful session establishment, a history of successful and unsuccessful attempts to access the user’s account.</w:t>
      </w:r>
    </w:p>
    <w:p w14:paraId="1EF8486C" w14:textId="77777777" w:rsidR="00D66902" w:rsidRDefault="00B26CA3">
      <w:pPr>
        <w:pStyle w:val="nonumsection"/>
      </w:pPr>
      <w:r>
        <w:t>Component levelling</w:t>
      </w:r>
    </w:p>
    <w:p w14:paraId="35FF29A8" w14:textId="77777777" w:rsidR="00D66902" w:rsidRDefault="00B26CA3">
      <w:pPr>
        <w:pStyle w:val="CaptionedFigure"/>
      </w:pPr>
      <w:r>
        <w:rPr>
          <w:noProof/>
        </w:rPr>
        <w:drawing>
          <wp:inline distT="0" distB="0" distL="0" distR="0" wp14:anchorId="46C99949" wp14:editId="3F0A564B">
            <wp:extent cx="2637692" cy="424961"/>
            <wp:effectExtent l="0" t="0" r="0" b="0"/>
            <wp:docPr id="563" name="Picture" title="fig:"/>
            <wp:cNvGraphicFramePr/>
            <a:graphic xmlns:a="http://schemas.openxmlformats.org/drawingml/2006/main">
              <a:graphicData uri="http://schemas.openxmlformats.org/drawingml/2006/picture">
                <pic:pic xmlns:pic="http://schemas.openxmlformats.org/drawingml/2006/picture">
                  <pic:nvPicPr>
                    <pic:cNvPr id="564" name="Picture" descr="fig/fta_tah.svg"/>
                    <pic:cNvPicPr>
                      <a:picLocks noChangeAspect="1" noChangeArrowheads="1"/>
                    </pic:cNvPicPr>
                  </pic:nvPicPr>
                  <pic:blipFill>
                    <a:blip r:embed="rId165">
                      <a:extLst>
                        <a:ext uri="{28A0092B-C50C-407E-A947-70E740481C1C}">
                          <a14:useLocalDpi xmlns:a14="http://schemas.microsoft.com/office/drawing/2010/main" val="0"/>
                        </a:ext>
                        <a:ext uri="{96DAC541-7B7A-43D3-8B79-37D633B846F1}">
                          <asvg:svgBlip xmlns:asvg="http://schemas.microsoft.com/office/drawing/2016/SVG/main" r:embed="rId166"/>
                        </a:ext>
                      </a:extLst>
                    </a:blip>
                    <a:stretch>
                      <a:fillRect/>
                    </a:stretch>
                  </pic:blipFill>
                  <pic:spPr bwMode="auto">
                    <a:xfrm>
                      <a:off x="0" y="0"/>
                      <a:ext cx="2637692" cy="424961"/>
                    </a:xfrm>
                    <a:prstGeom prst="rect">
                      <a:avLst/>
                    </a:prstGeom>
                    <a:noFill/>
                    <a:ln w="9525">
                      <a:noFill/>
                      <a:headEnd/>
                      <a:tailEnd/>
                    </a:ln>
                  </pic:spPr>
                </pic:pic>
              </a:graphicData>
            </a:graphic>
          </wp:inline>
        </w:drawing>
      </w:r>
    </w:p>
    <w:p w14:paraId="18EDE461" w14:textId="77777777" w:rsidR="00D66902" w:rsidRDefault="00B26CA3">
      <w:pPr>
        <w:pStyle w:val="BodyText"/>
      </w:pPr>
      <w:hyperlink w:anchor="fta_tah.1">
        <w:r>
          <w:rPr>
            <w:rStyle w:val="Hyperlink"/>
          </w:rPr>
          <w:t>FTA_TAH.1</w:t>
        </w:r>
      </w:hyperlink>
      <w:r>
        <w:t>, provides the requirement for a TOE to display information related to previous attempts to establish a session.</w:t>
      </w:r>
    </w:p>
    <w:p w14:paraId="795F289D" w14:textId="77777777" w:rsidR="00D66902" w:rsidRDefault="00B26CA3">
      <w:pPr>
        <w:pStyle w:val="Heading3"/>
      </w:pPr>
      <w:bookmarkStart w:id="717" w:name="fta_tah.1"/>
      <w:bookmarkStart w:id="718" w:name="_Toc132871408"/>
      <w:r>
        <w:t>FTA_TAH.1 TOE access history</w:t>
      </w:r>
      <w:bookmarkEnd w:id="718"/>
    </w:p>
    <w:p w14:paraId="52A604E6" w14:textId="77777777" w:rsidR="00D66902" w:rsidRDefault="00B26CA3">
      <w:pPr>
        <w:pStyle w:val="elementbold"/>
      </w:pPr>
      <w:bookmarkStart w:id="719" w:name="fta_tah.1.1"/>
      <w:r>
        <w:rPr>
          <w:bCs/>
          <w:sz w:val="20"/>
        </w:rPr>
        <w:t>FTA_TAH.1.1</w:t>
      </w:r>
      <w:bookmarkEnd w:id="719"/>
      <w:r>
        <w:tab/>
        <w:t>Upon successful session estab</w:t>
      </w:r>
      <w:r>
        <w:t xml:space="preserve">lishment, the TSF shall display the [selection </w:t>
      </w:r>
      <w:r>
        <w:rPr>
          <w:vertAlign w:val="superscript"/>
        </w:rPr>
        <w:t>(s1)</w:t>
      </w:r>
      <w:r>
        <w:t>: date, time, method, location] of the last successful session establishment to the user.</w:t>
      </w:r>
    </w:p>
    <w:p w14:paraId="4616BAC1" w14:textId="77777777" w:rsidR="00D66902" w:rsidRDefault="00B26CA3">
      <w:pPr>
        <w:pStyle w:val="nonumsection"/>
      </w:pPr>
      <w:r>
        <w:lastRenderedPageBreak/>
        <w:t>Notes on operations</w:t>
      </w:r>
    </w:p>
    <w:p w14:paraId="710757BA" w14:textId="77777777" w:rsidR="00D66902" w:rsidRDefault="00B26CA3">
      <w:pPr>
        <w:pStyle w:val="BodyText"/>
      </w:pPr>
      <w:r>
        <w:t xml:space="preserve">In </w:t>
      </w:r>
      <w:hyperlink w:anchor="fta_tah.1.1">
        <w:r>
          <w:rPr>
            <w:rStyle w:val="Hyperlink"/>
          </w:rPr>
          <w:t>FTA_TAH.1.1</w:t>
        </w:r>
      </w:hyperlink>
      <w:r>
        <w:t xml:space="preserve"> (s1), the au</w:t>
      </w:r>
      <w:r>
        <w:t>thor of a PP, PP-Module, functional package or ST selects the security attributes of the last successful session establishment that will be shown at the user interface. The items are: Date, time, method of access, and/or location.</w:t>
      </w:r>
    </w:p>
    <w:p w14:paraId="41BD5DB3" w14:textId="77777777" w:rsidR="00D66902" w:rsidRDefault="00B26CA3">
      <w:pPr>
        <w:pStyle w:val="elementbold"/>
      </w:pPr>
      <w:bookmarkStart w:id="720" w:name="fta_tah.1.2"/>
      <w:r>
        <w:rPr>
          <w:bCs/>
          <w:sz w:val="20"/>
        </w:rPr>
        <w:t>FTA_TAH.1.2</w:t>
      </w:r>
      <w:bookmarkEnd w:id="720"/>
      <w:r>
        <w:tab/>
        <w:t>Upon successf</w:t>
      </w:r>
      <w:r>
        <w:t xml:space="preserve">ul session establishment, the TSF shall display the [selection </w:t>
      </w:r>
      <w:r>
        <w:rPr>
          <w:vertAlign w:val="superscript"/>
        </w:rPr>
        <w:t>(s1)</w:t>
      </w:r>
      <w:r>
        <w:t>: date, time, method, location] of the last unsuccessful attempt to session establishment and the number of unsuccessful attempts since the last successful session establishment.</w:t>
      </w:r>
    </w:p>
    <w:p w14:paraId="18C081DC" w14:textId="77777777" w:rsidR="00D66902" w:rsidRDefault="00B26CA3">
      <w:pPr>
        <w:pStyle w:val="nonumsection"/>
      </w:pPr>
      <w:r>
        <w:t>Notes on o</w:t>
      </w:r>
      <w:r>
        <w:t>perations</w:t>
      </w:r>
    </w:p>
    <w:p w14:paraId="2C4282A1" w14:textId="77777777" w:rsidR="00D66902" w:rsidRDefault="00B26CA3">
      <w:pPr>
        <w:pStyle w:val="BodyText"/>
      </w:pPr>
      <w:r>
        <w:t xml:space="preserve">In </w:t>
      </w:r>
      <w:hyperlink w:anchor="fta_tah.1.2">
        <w:r>
          <w:rPr>
            <w:rStyle w:val="Hyperlink"/>
          </w:rPr>
          <w:t>FTA_TAH.1.2</w:t>
        </w:r>
      </w:hyperlink>
      <w:r>
        <w:t xml:space="preserve"> (s1), the author of a PP, PP-Module, functional package or ST selects the security attributes of the last unsuccessful session establishment that will be shown at t</w:t>
      </w:r>
      <w:r>
        <w:t>he user interface. The items are: Date, time, method of access, and/or location.</w:t>
      </w:r>
    </w:p>
    <w:p w14:paraId="0E9A2CB0" w14:textId="77777777" w:rsidR="00D66902" w:rsidRDefault="00B26CA3">
      <w:pPr>
        <w:pStyle w:val="elementbold"/>
      </w:pPr>
      <w:bookmarkStart w:id="721" w:name="fta_tah.1.3"/>
      <w:r>
        <w:rPr>
          <w:bCs/>
          <w:sz w:val="20"/>
        </w:rPr>
        <w:t>FTA_TAH.1.3</w:t>
      </w:r>
      <w:bookmarkEnd w:id="721"/>
      <w:r>
        <w:tab/>
        <w:t>The TSF shall not erase the access history information from the user interface without giving the user an opportunity to review the information.</w:t>
      </w:r>
    </w:p>
    <w:p w14:paraId="4BB11961" w14:textId="77777777" w:rsidR="00D66902" w:rsidRDefault="00B26CA3">
      <w:pPr>
        <w:pStyle w:val="Heading2"/>
      </w:pPr>
      <w:bookmarkStart w:id="722" w:name="fta_tse"/>
      <w:bookmarkStart w:id="723" w:name="_Toc132871409"/>
      <w:bookmarkEnd w:id="717"/>
      <w:bookmarkEnd w:id="715"/>
      <w:r>
        <w:t>TOE session establ</w:t>
      </w:r>
      <w:r>
        <w:t>ishment (FTA_TSE)</w:t>
      </w:r>
      <w:bookmarkEnd w:id="723"/>
    </w:p>
    <w:p w14:paraId="642775FA" w14:textId="77777777" w:rsidR="00D66902" w:rsidRDefault="00B26CA3">
      <w:pPr>
        <w:pStyle w:val="nonumsection"/>
      </w:pPr>
      <w:r>
        <w:t>Family Behaviour</w:t>
      </w:r>
    </w:p>
    <w:p w14:paraId="58E5EC8F" w14:textId="77777777" w:rsidR="00D66902" w:rsidRDefault="00B26CA3">
      <w:pPr>
        <w:pStyle w:val="BodyText"/>
      </w:pPr>
      <w:r>
        <w:t>This family defines requirements to deny a user permission to establish a session with the TOE.</w:t>
      </w:r>
    </w:p>
    <w:p w14:paraId="07B103A4" w14:textId="77777777" w:rsidR="00D66902" w:rsidRDefault="00B26CA3">
      <w:pPr>
        <w:pStyle w:val="nonumsection"/>
      </w:pPr>
      <w:r>
        <w:t>Component levelling</w:t>
      </w:r>
    </w:p>
    <w:p w14:paraId="2CE56E51" w14:textId="77777777" w:rsidR="00D66902" w:rsidRDefault="00B26CA3">
      <w:pPr>
        <w:pStyle w:val="CaptionedFigure"/>
      </w:pPr>
      <w:r>
        <w:rPr>
          <w:noProof/>
        </w:rPr>
        <w:drawing>
          <wp:inline distT="0" distB="0" distL="0" distR="0" wp14:anchorId="0A9D4DBF" wp14:editId="4FBC4B56">
            <wp:extent cx="3004038" cy="424961"/>
            <wp:effectExtent l="0" t="0" r="0" b="0"/>
            <wp:docPr id="569" name="Picture" title="fig:"/>
            <wp:cNvGraphicFramePr/>
            <a:graphic xmlns:a="http://schemas.openxmlformats.org/drawingml/2006/main">
              <a:graphicData uri="http://schemas.openxmlformats.org/drawingml/2006/picture">
                <pic:pic xmlns:pic="http://schemas.openxmlformats.org/drawingml/2006/picture">
                  <pic:nvPicPr>
                    <pic:cNvPr id="570" name="Picture" descr="fig/fta_tse.svg"/>
                    <pic:cNvPicPr>
                      <a:picLocks noChangeAspect="1" noChangeArrowheads="1"/>
                    </pic:cNvPicPr>
                  </pic:nvPicPr>
                  <pic:blipFill>
                    <a:blip r:embed="rId167">
                      <a:extLst>
                        <a:ext uri="{28A0092B-C50C-407E-A947-70E740481C1C}">
                          <a14:useLocalDpi xmlns:a14="http://schemas.microsoft.com/office/drawing/2010/main" val="0"/>
                        </a:ext>
                        <a:ext uri="{96DAC541-7B7A-43D3-8B79-37D633B846F1}">
                          <asvg:svgBlip xmlns:asvg="http://schemas.microsoft.com/office/drawing/2016/SVG/main" r:embed="rId168"/>
                        </a:ext>
                      </a:extLst>
                    </a:blip>
                    <a:stretch>
                      <a:fillRect/>
                    </a:stretch>
                  </pic:blipFill>
                  <pic:spPr bwMode="auto">
                    <a:xfrm>
                      <a:off x="0" y="0"/>
                      <a:ext cx="3004038" cy="424961"/>
                    </a:xfrm>
                    <a:prstGeom prst="rect">
                      <a:avLst/>
                    </a:prstGeom>
                    <a:noFill/>
                    <a:ln w="9525">
                      <a:noFill/>
                      <a:headEnd/>
                      <a:tailEnd/>
                    </a:ln>
                  </pic:spPr>
                </pic:pic>
              </a:graphicData>
            </a:graphic>
          </wp:inline>
        </w:drawing>
      </w:r>
    </w:p>
    <w:p w14:paraId="78C5D4B1" w14:textId="77777777" w:rsidR="00D66902" w:rsidRDefault="00B26CA3">
      <w:pPr>
        <w:pStyle w:val="BodyText"/>
      </w:pPr>
      <w:hyperlink w:anchor="fta_tse.1">
        <w:r>
          <w:rPr>
            <w:rStyle w:val="Hyperlink"/>
          </w:rPr>
          <w:t>FTA_TSE.1</w:t>
        </w:r>
      </w:hyperlink>
      <w:r>
        <w:t>, provides requirements for d</w:t>
      </w:r>
      <w:r>
        <w:t>enying users access to the TOE based on attributes.</w:t>
      </w:r>
    </w:p>
    <w:p w14:paraId="587D7E24" w14:textId="77777777" w:rsidR="00D66902" w:rsidRDefault="00B26CA3">
      <w:pPr>
        <w:pStyle w:val="nonumsection"/>
      </w:pPr>
      <w:r>
        <w:t>Management:</w:t>
      </w:r>
      <w:r>
        <w:tab/>
      </w:r>
      <w:r>
        <w:rPr>
          <w:rFonts w:ascii="Times New Roman" w:hAnsi="Times New Roman"/>
        </w:rPr>
        <w:t xml:space="preserve"> </w:t>
      </w:r>
      <w:hyperlink w:anchor="fta_tse.1">
        <w:r>
          <w:rPr>
            <w:rStyle w:val="Hyperlink"/>
          </w:rPr>
          <w:t>FTA_TSE.1</w:t>
        </w:r>
      </w:hyperlink>
    </w:p>
    <w:p w14:paraId="615CFE06"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478A08F1" w14:textId="77777777" w:rsidR="00D66902" w:rsidRDefault="00B26CA3">
      <w:pPr>
        <w:pStyle w:val="ListBullet"/>
      </w:pPr>
      <w:r>
        <w:t>Management of the session establishment conditions by the authorized administrato</w:t>
      </w:r>
      <w:r>
        <w:t>r.</w:t>
      </w:r>
    </w:p>
    <w:p w14:paraId="1585DA73" w14:textId="77777777" w:rsidR="00D66902" w:rsidRDefault="00B26CA3">
      <w:pPr>
        <w:pStyle w:val="nonumsection"/>
      </w:pPr>
      <w:r>
        <w:t>Audit:</w:t>
      </w:r>
      <w:r>
        <w:tab/>
      </w:r>
      <w:r>
        <w:tab/>
      </w:r>
      <w:hyperlink w:anchor="fta_tse.1">
        <w:r>
          <w:rPr>
            <w:rStyle w:val="Hyperlink"/>
          </w:rPr>
          <w:t>FTA_TSE.1</w:t>
        </w:r>
      </w:hyperlink>
    </w:p>
    <w:p w14:paraId="4B1A1989"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w:t>
      </w:r>
      <w:r>
        <w:t>T:</w:t>
      </w:r>
    </w:p>
    <w:p w14:paraId="4352799B" w14:textId="77777777" w:rsidR="00D66902" w:rsidRDefault="00B26CA3">
      <w:pPr>
        <w:pStyle w:val="ListBullet"/>
      </w:pPr>
      <w:r>
        <w:t>Minimal: Denial of a session establishment due to the session establishment mechanism;</w:t>
      </w:r>
    </w:p>
    <w:p w14:paraId="4E100B2C" w14:textId="77777777" w:rsidR="00D66902" w:rsidRDefault="00B26CA3">
      <w:pPr>
        <w:pStyle w:val="ListBullet"/>
      </w:pPr>
      <w:r>
        <w:t>Basic: All attempts at establishment of a user session;</w:t>
      </w:r>
    </w:p>
    <w:p w14:paraId="588964FC" w14:textId="77777777" w:rsidR="00D66902" w:rsidRDefault="00B26CA3">
      <w:pPr>
        <w:pStyle w:val="ListBullet"/>
      </w:pPr>
      <w:r>
        <w:lastRenderedPageBreak/>
        <w:t>Detailed: Capture of the value of the selected access parameters.</w:t>
      </w:r>
    </w:p>
    <w:p w14:paraId="29F3F4C2" w14:textId="77777777" w:rsidR="00D66902" w:rsidRDefault="00B26CA3">
      <w:pPr>
        <w:pStyle w:val="Heading3"/>
      </w:pPr>
      <w:bookmarkStart w:id="724" w:name="fta_tse.1"/>
      <w:bookmarkStart w:id="725" w:name="_Toc132871410"/>
      <w:r>
        <w:t>FTA_TSE.1 TOE session establishment</w:t>
      </w:r>
      <w:bookmarkEnd w:id="725"/>
    </w:p>
    <w:p w14:paraId="0F018ED2" w14:textId="77777777" w:rsidR="00D66902" w:rsidRDefault="00B26CA3">
      <w:pPr>
        <w:pStyle w:val="elementbold"/>
      </w:pPr>
      <w:bookmarkStart w:id="726" w:name="fta_tse.1.1"/>
      <w:r>
        <w:rPr>
          <w:bCs/>
          <w:sz w:val="20"/>
        </w:rPr>
        <w:t>FTA_TSE.1.1</w:t>
      </w:r>
      <w:bookmarkEnd w:id="726"/>
      <w:r>
        <w:tab/>
        <w:t xml:space="preserve">The TSF shall be able to deny session establishment based on [assignment </w:t>
      </w:r>
      <w:r>
        <w:rPr>
          <w:vertAlign w:val="superscript"/>
        </w:rPr>
        <w:t>(a1)</w:t>
      </w:r>
      <w:r>
        <w:t>: attributes].</w:t>
      </w:r>
    </w:p>
    <w:p w14:paraId="49D0C7AF" w14:textId="77777777" w:rsidR="00D66902" w:rsidRDefault="00B26CA3">
      <w:pPr>
        <w:pStyle w:val="nonumsection"/>
      </w:pPr>
      <w:r>
        <w:t>Notes on operations</w:t>
      </w:r>
    </w:p>
    <w:p w14:paraId="698963A8" w14:textId="77777777" w:rsidR="00D66902" w:rsidRDefault="00B26CA3">
      <w:pPr>
        <w:pStyle w:val="BodyText"/>
      </w:pPr>
      <w:r>
        <w:t xml:space="preserve">In </w:t>
      </w:r>
      <w:hyperlink w:anchor="fta_tse.1.1">
        <w:r>
          <w:rPr>
            <w:rStyle w:val="Hyperlink"/>
          </w:rPr>
          <w:t>FTA_TSE.1.1</w:t>
        </w:r>
      </w:hyperlink>
      <w:r>
        <w:t xml:space="preserve"> (a1), the author of a PP, PP-Module, functional package or ST specifies the attributes that can be used to restrict the session establishment.</w:t>
      </w:r>
    </w:p>
    <w:p w14:paraId="56C11120" w14:textId="77777777" w:rsidR="00D66902" w:rsidRDefault="00B26CA3">
      <w:pPr>
        <w:pStyle w:val="Heading1"/>
      </w:pPr>
      <w:bookmarkStart w:id="727" w:name="ftp"/>
      <w:bookmarkStart w:id="728" w:name="_Toc132871411"/>
      <w:bookmarkEnd w:id="724"/>
      <w:bookmarkEnd w:id="722"/>
      <w:bookmarkEnd w:id="677"/>
      <w:r>
        <w:lastRenderedPageBreak/>
        <w:t>Class FTP Trusted path/channels</w:t>
      </w:r>
      <w:bookmarkEnd w:id="728"/>
    </w:p>
    <w:p w14:paraId="47BAE472" w14:textId="77777777" w:rsidR="00D66902" w:rsidRDefault="00B26CA3">
      <w:pPr>
        <w:pStyle w:val="FirstParagraph"/>
      </w:pPr>
      <w:r>
        <w:t>Families in this class provid</w:t>
      </w:r>
      <w:r>
        <w:t>e requirements for a trusted communication path between users and the TSF, and for a trusted communication channel between the TSF and other trusted IT products. Trusted paths and channels have the following general characteristics:</w:t>
      </w:r>
    </w:p>
    <w:p w14:paraId="67DAD1DD" w14:textId="77777777" w:rsidR="00D66902" w:rsidRDefault="00B26CA3">
      <w:pPr>
        <w:pStyle w:val="ListBullet"/>
      </w:pPr>
      <w:r>
        <w:t>the communications path</w:t>
      </w:r>
      <w:r>
        <w:t xml:space="preserve"> is constructed using internal and external communications channels (as appropriate for the component) that isolate an identified subset of TSF data and commands from the remainder of the TSF and user data;</w:t>
      </w:r>
    </w:p>
    <w:p w14:paraId="50B1ED11" w14:textId="77777777" w:rsidR="00D66902" w:rsidRDefault="00B26CA3">
      <w:pPr>
        <w:pStyle w:val="ListBullet"/>
      </w:pPr>
      <w:r>
        <w:t>use of the communications path can be initiated b</w:t>
      </w:r>
      <w:r>
        <w:t>y the user and/or the TSF (as appropriate for the component);</w:t>
      </w:r>
    </w:p>
    <w:p w14:paraId="54E08096" w14:textId="77777777" w:rsidR="00D66902" w:rsidRDefault="00B26CA3">
      <w:pPr>
        <w:pStyle w:val="ListBullet"/>
      </w:pPr>
      <w:r>
        <w:t>the communications path is capable of providing assurance that the user is communicating with the correct TSF, and that the TSF is communicating with the correct user (as appropriate for the com</w:t>
      </w:r>
      <w:r>
        <w:t>ponent).</w:t>
      </w:r>
    </w:p>
    <w:p w14:paraId="43B1EB69" w14:textId="77777777" w:rsidR="00D66902" w:rsidRDefault="00B26CA3">
      <w:pPr>
        <w:pStyle w:val="BodyText"/>
      </w:pPr>
      <w:r>
        <w:t>In this paradigm, a trusted channel is a communication channel that can be initiated by either side of the channel and provides non-repudiation characteristics with respect to the identity of the sides of the channel.</w:t>
      </w:r>
    </w:p>
    <w:p w14:paraId="1BA0EAB9" w14:textId="77777777" w:rsidR="00D66902" w:rsidRDefault="00B26CA3">
      <w:pPr>
        <w:pStyle w:val="BodyText"/>
      </w:pPr>
      <w:r>
        <w:t>A trusted path provides a mea</w:t>
      </w:r>
      <w:r>
        <w:t>ns for users to perform functions through an assured direct interaction with the TSF. Trusted path is usually desired for user actions such as initial identification and/or authentication but can also be desired at other times during a user’s session. Trus</w:t>
      </w:r>
      <w:r>
        <w:t>ted path exchanges can be initiated by a user or the TSF. User responses via the trusted path are guaranteed to be protected from modification by or disclosure to untrusted applications.</w:t>
      </w:r>
    </w:p>
    <w:p w14:paraId="07596AF1" w14:textId="77777777" w:rsidR="00D66902" w:rsidRDefault="00B26CA3">
      <w:pPr>
        <w:pStyle w:val="BodyText"/>
      </w:pPr>
      <w:r>
        <w:t xml:space="preserve">Families describing the use of commonly used communication protocols </w:t>
      </w:r>
      <w:r>
        <w:t>used in the provision of trusted channels and paths are also given.</w:t>
      </w:r>
    </w:p>
    <w:p w14:paraId="0C6847B7" w14:textId="77777777" w:rsidR="00D66902" w:rsidRDefault="00B26CA3">
      <w:pPr>
        <w:pStyle w:val="CaptionedFigure"/>
      </w:pPr>
      <w:r>
        <w:rPr>
          <w:noProof/>
        </w:rPr>
        <w:lastRenderedPageBreak/>
        <w:drawing>
          <wp:inline distT="0" distB="0" distL="0" distR="0" wp14:anchorId="05A30FDE" wp14:editId="5BA46128">
            <wp:extent cx="4293576" cy="2535115"/>
            <wp:effectExtent l="0" t="0" r="0" b="0"/>
            <wp:docPr id="576" name="Picture" title="fig:"/>
            <wp:cNvGraphicFramePr/>
            <a:graphic xmlns:a="http://schemas.openxmlformats.org/drawingml/2006/main">
              <a:graphicData uri="http://schemas.openxmlformats.org/drawingml/2006/picture">
                <pic:pic xmlns:pic="http://schemas.openxmlformats.org/drawingml/2006/picture">
                  <pic:nvPicPr>
                    <pic:cNvPr id="577" name="Picture" descr="fig/FTP.svg"/>
                    <pic:cNvPicPr>
                      <a:picLocks noChangeAspect="1" noChangeArrowheads="1"/>
                    </pic:cNvPicPr>
                  </pic:nvPicPr>
                  <pic:blipFill>
                    <a:blip r:embed="rId169">
                      <a:extLst>
                        <a:ext uri="{28A0092B-C50C-407E-A947-70E740481C1C}">
                          <a14:useLocalDpi xmlns:a14="http://schemas.microsoft.com/office/drawing/2010/main" val="0"/>
                        </a:ext>
                        <a:ext uri="{96DAC541-7B7A-43D3-8B79-37D633B846F1}">
                          <asvg:svgBlip xmlns:asvg="http://schemas.microsoft.com/office/drawing/2016/SVG/main" r:embed="rId170"/>
                        </a:ext>
                      </a:extLst>
                    </a:blip>
                    <a:stretch>
                      <a:fillRect/>
                    </a:stretch>
                  </pic:blipFill>
                  <pic:spPr bwMode="auto">
                    <a:xfrm>
                      <a:off x="0" y="0"/>
                      <a:ext cx="4293576" cy="2535115"/>
                    </a:xfrm>
                    <a:prstGeom prst="rect">
                      <a:avLst/>
                    </a:prstGeom>
                    <a:noFill/>
                    <a:ln w="9525">
                      <a:noFill/>
                      <a:headEnd/>
                      <a:tailEnd/>
                    </a:ln>
                  </pic:spPr>
                </pic:pic>
              </a:graphicData>
            </a:graphic>
          </wp:inline>
        </w:drawing>
      </w:r>
    </w:p>
    <w:tbl>
      <w:tblPr>
        <w:tblStyle w:val="CCtable"/>
        <w:tblW w:w="0" w:type="auto"/>
        <w:jc w:val="center"/>
        <w:tblLook w:val="0020" w:firstRow="1" w:lastRow="0" w:firstColumn="0" w:lastColumn="0" w:noHBand="0" w:noVBand="0"/>
      </w:tblPr>
      <w:tblGrid>
        <w:gridCol w:w="840"/>
        <w:gridCol w:w="290"/>
        <w:gridCol w:w="290"/>
        <w:gridCol w:w="290"/>
        <w:gridCol w:w="290"/>
        <w:gridCol w:w="290"/>
        <w:gridCol w:w="290"/>
        <w:gridCol w:w="290"/>
      </w:tblGrid>
      <w:tr w:rsidR="00D66902" w14:paraId="49CF3F3D" w14:textId="77777777" w:rsidTr="00D66902">
        <w:trPr>
          <w:cnfStyle w:val="100000000000" w:firstRow="1" w:lastRow="0" w:firstColumn="0" w:lastColumn="0" w:oddVBand="0" w:evenVBand="0" w:oddHBand="0" w:evenHBand="0" w:firstRowFirstColumn="0" w:firstRowLastColumn="0" w:lastRowFirstColumn="0" w:lastRowLastColumn="0"/>
          <w:trHeight w:val="1000"/>
          <w:tblHeader/>
          <w:jc w:val="center"/>
        </w:trPr>
        <w:tc>
          <w:tcPr>
            <w:tcW w:w="0" w:type="auto"/>
            <w:textDirection w:val="tbRl"/>
          </w:tcPr>
          <w:p w14:paraId="1793F8BF" w14:textId="77777777" w:rsidR="00D66902" w:rsidRDefault="00D66902">
            <w:pPr>
              <w:pStyle w:val="Compact"/>
            </w:pPr>
          </w:p>
        </w:tc>
        <w:tc>
          <w:tcPr>
            <w:tcW w:w="0" w:type="auto"/>
            <w:textDirection w:val="tbRl"/>
          </w:tcPr>
          <w:p w14:paraId="22BA72E2" w14:textId="77777777" w:rsidR="00D66902" w:rsidRDefault="00B26CA3">
            <w:pPr>
              <w:pStyle w:val="Compact"/>
              <w:jc w:val="center"/>
            </w:pPr>
            <w:hyperlink w:anchor="fcs_ckm.1">
              <w:r>
                <w:rPr>
                  <w:rStyle w:val="Hyperlink"/>
                </w:rPr>
                <w:t>FCS_CKM.1</w:t>
              </w:r>
            </w:hyperlink>
          </w:p>
        </w:tc>
        <w:tc>
          <w:tcPr>
            <w:tcW w:w="0" w:type="auto"/>
            <w:textDirection w:val="tbRl"/>
          </w:tcPr>
          <w:p w14:paraId="65D6041E" w14:textId="77777777" w:rsidR="00D66902" w:rsidRDefault="00B26CA3">
            <w:pPr>
              <w:pStyle w:val="Compact"/>
              <w:jc w:val="center"/>
            </w:pPr>
            <w:hyperlink w:anchor="fcs_ckm.2">
              <w:r>
                <w:rPr>
                  <w:rStyle w:val="Hyperlink"/>
                </w:rPr>
                <w:t>FCS_CKM.2</w:t>
              </w:r>
            </w:hyperlink>
          </w:p>
        </w:tc>
        <w:tc>
          <w:tcPr>
            <w:tcW w:w="0" w:type="auto"/>
            <w:textDirection w:val="tbRl"/>
          </w:tcPr>
          <w:p w14:paraId="5E68DFB1" w14:textId="77777777" w:rsidR="00D66902" w:rsidRDefault="00B26CA3">
            <w:pPr>
              <w:pStyle w:val="Compact"/>
              <w:jc w:val="center"/>
            </w:pPr>
            <w:hyperlink w:anchor="fcs_ckm.5">
              <w:r>
                <w:rPr>
                  <w:rStyle w:val="Hyperlink"/>
                </w:rPr>
                <w:t>FCS_CKM.5</w:t>
              </w:r>
            </w:hyperlink>
          </w:p>
        </w:tc>
        <w:tc>
          <w:tcPr>
            <w:tcW w:w="0" w:type="auto"/>
            <w:textDirection w:val="tbRl"/>
          </w:tcPr>
          <w:p w14:paraId="785A7F9C" w14:textId="77777777" w:rsidR="00D66902" w:rsidRDefault="00B26CA3">
            <w:pPr>
              <w:pStyle w:val="Compact"/>
              <w:jc w:val="center"/>
            </w:pPr>
            <w:hyperlink w:anchor="fcs_cop.1">
              <w:r>
                <w:rPr>
                  <w:rStyle w:val="Hyperlink"/>
                </w:rPr>
                <w:t>FCS_COP.1</w:t>
              </w:r>
            </w:hyperlink>
          </w:p>
        </w:tc>
        <w:tc>
          <w:tcPr>
            <w:tcW w:w="0" w:type="auto"/>
            <w:textDirection w:val="tbRl"/>
          </w:tcPr>
          <w:p w14:paraId="42DE7C9B" w14:textId="77777777" w:rsidR="00D66902" w:rsidRDefault="00B26CA3">
            <w:pPr>
              <w:pStyle w:val="Compact"/>
              <w:jc w:val="center"/>
            </w:pPr>
            <w:hyperlink w:anchor="ftp_pro.1">
              <w:r>
                <w:rPr>
                  <w:rStyle w:val="Hyperlink"/>
                </w:rPr>
                <w:t>FTP_PRO.1</w:t>
              </w:r>
            </w:hyperlink>
          </w:p>
        </w:tc>
        <w:tc>
          <w:tcPr>
            <w:tcW w:w="0" w:type="auto"/>
            <w:textDirection w:val="tbRl"/>
          </w:tcPr>
          <w:p w14:paraId="6C5F26BD" w14:textId="77777777" w:rsidR="00D66902" w:rsidRDefault="00B26CA3">
            <w:pPr>
              <w:pStyle w:val="Compact"/>
              <w:jc w:val="center"/>
            </w:pPr>
            <w:hyperlink w:anchor="ftp_pro.2">
              <w:r>
                <w:rPr>
                  <w:rStyle w:val="Hyperlink"/>
                </w:rPr>
                <w:t>FTP_PRO.2</w:t>
              </w:r>
            </w:hyperlink>
          </w:p>
        </w:tc>
        <w:tc>
          <w:tcPr>
            <w:tcW w:w="0" w:type="auto"/>
            <w:textDirection w:val="tbRl"/>
          </w:tcPr>
          <w:p w14:paraId="195E1819" w14:textId="77777777" w:rsidR="00D66902" w:rsidRDefault="00B26CA3">
            <w:pPr>
              <w:pStyle w:val="Compact"/>
              <w:jc w:val="center"/>
            </w:pPr>
            <w:hyperlink w:anchor="ftp_pro.3">
              <w:r>
                <w:rPr>
                  <w:rStyle w:val="Hyperlink"/>
                </w:rPr>
                <w:t>FTP_PRO.3</w:t>
              </w:r>
            </w:hyperlink>
          </w:p>
        </w:tc>
      </w:tr>
      <w:tr w:rsidR="00D66902" w14:paraId="7F8C2EF3" w14:textId="77777777" w:rsidTr="00D66902">
        <w:trPr>
          <w:jc w:val="center"/>
        </w:trPr>
        <w:tc>
          <w:tcPr>
            <w:tcW w:w="0" w:type="auto"/>
            <w:shd w:val="clear" w:color="auto" w:fill="D9D9D9"/>
          </w:tcPr>
          <w:p w14:paraId="2EB9DDEE" w14:textId="77777777" w:rsidR="00D66902" w:rsidRDefault="00B26CA3">
            <w:pPr>
              <w:pStyle w:val="Compact"/>
              <w:jc w:val="center"/>
            </w:pPr>
            <w:hyperlink w:anchor="ftp_itc.1">
              <w:r>
                <w:rPr>
                  <w:rStyle w:val="Hyperlink"/>
                  <w:b/>
                  <w:bCs/>
                </w:rPr>
                <w:t>FTP_ITC.1</w:t>
              </w:r>
            </w:hyperlink>
          </w:p>
        </w:tc>
        <w:tc>
          <w:tcPr>
            <w:tcW w:w="0" w:type="auto"/>
          </w:tcPr>
          <w:p w14:paraId="2B83B3FA" w14:textId="77777777" w:rsidR="00D66902" w:rsidRDefault="00D66902">
            <w:pPr>
              <w:pStyle w:val="Compact"/>
            </w:pPr>
          </w:p>
        </w:tc>
        <w:tc>
          <w:tcPr>
            <w:tcW w:w="0" w:type="auto"/>
          </w:tcPr>
          <w:p w14:paraId="769C405B" w14:textId="77777777" w:rsidR="00D66902" w:rsidRDefault="00D66902">
            <w:pPr>
              <w:pStyle w:val="Compact"/>
            </w:pPr>
          </w:p>
        </w:tc>
        <w:tc>
          <w:tcPr>
            <w:tcW w:w="0" w:type="auto"/>
          </w:tcPr>
          <w:p w14:paraId="635DC849" w14:textId="77777777" w:rsidR="00D66902" w:rsidRDefault="00D66902">
            <w:pPr>
              <w:pStyle w:val="Compact"/>
            </w:pPr>
          </w:p>
        </w:tc>
        <w:tc>
          <w:tcPr>
            <w:tcW w:w="0" w:type="auto"/>
          </w:tcPr>
          <w:p w14:paraId="1FD981A5" w14:textId="77777777" w:rsidR="00D66902" w:rsidRDefault="00D66902">
            <w:pPr>
              <w:pStyle w:val="Compact"/>
            </w:pPr>
          </w:p>
        </w:tc>
        <w:tc>
          <w:tcPr>
            <w:tcW w:w="0" w:type="auto"/>
          </w:tcPr>
          <w:p w14:paraId="764F6AB5" w14:textId="77777777" w:rsidR="00D66902" w:rsidRDefault="00D66902">
            <w:pPr>
              <w:pStyle w:val="Compact"/>
            </w:pPr>
          </w:p>
        </w:tc>
        <w:tc>
          <w:tcPr>
            <w:tcW w:w="0" w:type="auto"/>
          </w:tcPr>
          <w:p w14:paraId="5FBDA4CD" w14:textId="77777777" w:rsidR="00D66902" w:rsidRDefault="00D66902">
            <w:pPr>
              <w:pStyle w:val="Compact"/>
            </w:pPr>
          </w:p>
        </w:tc>
        <w:tc>
          <w:tcPr>
            <w:tcW w:w="0" w:type="auto"/>
          </w:tcPr>
          <w:p w14:paraId="096840D7" w14:textId="77777777" w:rsidR="00D66902" w:rsidRDefault="00D66902">
            <w:pPr>
              <w:pStyle w:val="Compact"/>
            </w:pPr>
          </w:p>
        </w:tc>
      </w:tr>
      <w:tr w:rsidR="00D66902" w14:paraId="0449B2C0" w14:textId="77777777" w:rsidTr="00D66902">
        <w:trPr>
          <w:jc w:val="center"/>
        </w:trPr>
        <w:tc>
          <w:tcPr>
            <w:tcW w:w="0" w:type="auto"/>
            <w:shd w:val="clear" w:color="auto" w:fill="D9D9D9"/>
          </w:tcPr>
          <w:p w14:paraId="3FF21EFB" w14:textId="77777777" w:rsidR="00D66902" w:rsidRDefault="00B26CA3">
            <w:pPr>
              <w:pStyle w:val="Compact"/>
              <w:jc w:val="center"/>
            </w:pPr>
            <w:hyperlink w:anchor="ftp_pro.1">
              <w:r>
                <w:rPr>
                  <w:rStyle w:val="Hyperlink"/>
                  <w:b/>
                  <w:bCs/>
                </w:rPr>
                <w:t>FTP_PRO.1</w:t>
              </w:r>
            </w:hyperlink>
          </w:p>
        </w:tc>
        <w:tc>
          <w:tcPr>
            <w:tcW w:w="0" w:type="auto"/>
          </w:tcPr>
          <w:p w14:paraId="469B6304" w14:textId="77777777" w:rsidR="00D66902" w:rsidRDefault="00B26CA3">
            <w:pPr>
              <w:pStyle w:val="Compact"/>
              <w:jc w:val="center"/>
            </w:pPr>
            <w:r>
              <w:t>-</w:t>
            </w:r>
          </w:p>
        </w:tc>
        <w:tc>
          <w:tcPr>
            <w:tcW w:w="0" w:type="auto"/>
          </w:tcPr>
          <w:p w14:paraId="52327681" w14:textId="77777777" w:rsidR="00D66902" w:rsidRDefault="00B26CA3">
            <w:pPr>
              <w:pStyle w:val="Compact"/>
              <w:jc w:val="center"/>
            </w:pPr>
            <w:r>
              <w:t>-</w:t>
            </w:r>
          </w:p>
        </w:tc>
        <w:tc>
          <w:tcPr>
            <w:tcW w:w="0" w:type="auto"/>
          </w:tcPr>
          <w:p w14:paraId="74F91BD6" w14:textId="77777777" w:rsidR="00D66902" w:rsidRDefault="00B26CA3">
            <w:pPr>
              <w:pStyle w:val="Compact"/>
              <w:jc w:val="center"/>
            </w:pPr>
            <w:r>
              <w:t>-</w:t>
            </w:r>
          </w:p>
        </w:tc>
        <w:tc>
          <w:tcPr>
            <w:tcW w:w="0" w:type="auto"/>
          </w:tcPr>
          <w:p w14:paraId="13ADCCF1" w14:textId="77777777" w:rsidR="00D66902" w:rsidRDefault="00B26CA3">
            <w:pPr>
              <w:pStyle w:val="Compact"/>
              <w:jc w:val="center"/>
            </w:pPr>
            <w:r>
              <w:t>-</w:t>
            </w:r>
          </w:p>
        </w:tc>
        <w:tc>
          <w:tcPr>
            <w:tcW w:w="0" w:type="auto"/>
          </w:tcPr>
          <w:p w14:paraId="0D9BF81F" w14:textId="77777777" w:rsidR="00D66902" w:rsidRDefault="00B26CA3">
            <w:pPr>
              <w:pStyle w:val="Compact"/>
              <w:jc w:val="center"/>
            </w:pPr>
            <w:r>
              <w:t>-</w:t>
            </w:r>
          </w:p>
        </w:tc>
        <w:tc>
          <w:tcPr>
            <w:tcW w:w="0" w:type="auto"/>
          </w:tcPr>
          <w:p w14:paraId="338A6413" w14:textId="77777777" w:rsidR="00D66902" w:rsidRDefault="00B26CA3">
            <w:pPr>
              <w:pStyle w:val="Compact"/>
              <w:jc w:val="center"/>
            </w:pPr>
            <w:r>
              <w:t>X</w:t>
            </w:r>
          </w:p>
        </w:tc>
        <w:tc>
          <w:tcPr>
            <w:tcW w:w="0" w:type="auto"/>
          </w:tcPr>
          <w:p w14:paraId="5F2E0A30" w14:textId="77777777" w:rsidR="00D66902" w:rsidRDefault="00B26CA3">
            <w:pPr>
              <w:pStyle w:val="Compact"/>
              <w:jc w:val="center"/>
            </w:pPr>
            <w:r>
              <w:t>X</w:t>
            </w:r>
          </w:p>
        </w:tc>
      </w:tr>
      <w:tr w:rsidR="00D66902" w14:paraId="74F4670C" w14:textId="77777777" w:rsidTr="00D66902">
        <w:trPr>
          <w:jc w:val="center"/>
        </w:trPr>
        <w:tc>
          <w:tcPr>
            <w:tcW w:w="0" w:type="auto"/>
            <w:shd w:val="clear" w:color="auto" w:fill="D9D9D9"/>
          </w:tcPr>
          <w:p w14:paraId="1A5B2507" w14:textId="77777777" w:rsidR="00D66902" w:rsidRDefault="00B26CA3">
            <w:pPr>
              <w:pStyle w:val="Compact"/>
              <w:jc w:val="center"/>
            </w:pPr>
            <w:hyperlink w:anchor="ftp_pro.2">
              <w:r>
                <w:rPr>
                  <w:rStyle w:val="Hyperlink"/>
                  <w:b/>
                  <w:bCs/>
                </w:rPr>
                <w:t>FTP_PRO.2</w:t>
              </w:r>
            </w:hyperlink>
          </w:p>
        </w:tc>
        <w:tc>
          <w:tcPr>
            <w:tcW w:w="0" w:type="auto"/>
          </w:tcPr>
          <w:p w14:paraId="35A836A4" w14:textId="77777777" w:rsidR="00D66902" w:rsidRDefault="00B26CA3">
            <w:pPr>
              <w:pStyle w:val="Compact"/>
              <w:jc w:val="center"/>
            </w:pPr>
            <w:r>
              <w:t>O</w:t>
            </w:r>
            <w:r>
              <w:rPr>
                <w:vertAlign w:val="superscript"/>
              </w:rPr>
              <w:t>1</w:t>
            </w:r>
          </w:p>
        </w:tc>
        <w:tc>
          <w:tcPr>
            <w:tcW w:w="0" w:type="auto"/>
          </w:tcPr>
          <w:p w14:paraId="1144F4CB" w14:textId="77777777" w:rsidR="00D66902" w:rsidRDefault="00B26CA3">
            <w:pPr>
              <w:pStyle w:val="Compact"/>
              <w:jc w:val="center"/>
            </w:pPr>
            <w:r>
              <w:t>O</w:t>
            </w:r>
            <w:r>
              <w:rPr>
                <w:vertAlign w:val="superscript"/>
              </w:rPr>
              <w:t>1</w:t>
            </w:r>
          </w:p>
        </w:tc>
        <w:tc>
          <w:tcPr>
            <w:tcW w:w="0" w:type="auto"/>
          </w:tcPr>
          <w:p w14:paraId="1D6FC09A" w14:textId="77777777" w:rsidR="00D66902" w:rsidRDefault="00B26CA3">
            <w:pPr>
              <w:pStyle w:val="Compact"/>
              <w:jc w:val="center"/>
            </w:pPr>
            <w:r>
              <w:t>X</w:t>
            </w:r>
          </w:p>
        </w:tc>
        <w:tc>
          <w:tcPr>
            <w:tcW w:w="0" w:type="auto"/>
          </w:tcPr>
          <w:p w14:paraId="633C97E7" w14:textId="77777777" w:rsidR="00D66902" w:rsidRDefault="00B26CA3">
            <w:pPr>
              <w:pStyle w:val="Compact"/>
              <w:jc w:val="center"/>
            </w:pPr>
            <w:r>
              <w:t>X</w:t>
            </w:r>
          </w:p>
        </w:tc>
        <w:tc>
          <w:tcPr>
            <w:tcW w:w="0" w:type="auto"/>
          </w:tcPr>
          <w:p w14:paraId="269C6F75" w14:textId="77777777" w:rsidR="00D66902" w:rsidRDefault="00B26CA3">
            <w:pPr>
              <w:pStyle w:val="Compact"/>
              <w:jc w:val="center"/>
            </w:pPr>
            <w:r>
              <w:t>X</w:t>
            </w:r>
          </w:p>
        </w:tc>
        <w:tc>
          <w:tcPr>
            <w:tcW w:w="0" w:type="auto"/>
          </w:tcPr>
          <w:p w14:paraId="5A6C9C9E" w14:textId="77777777" w:rsidR="00D66902" w:rsidRDefault="00B26CA3">
            <w:pPr>
              <w:pStyle w:val="Compact"/>
              <w:jc w:val="center"/>
            </w:pPr>
            <w:r>
              <w:t>-</w:t>
            </w:r>
          </w:p>
        </w:tc>
        <w:tc>
          <w:tcPr>
            <w:tcW w:w="0" w:type="auto"/>
          </w:tcPr>
          <w:p w14:paraId="13C12D52" w14:textId="77777777" w:rsidR="00D66902" w:rsidRDefault="00B26CA3">
            <w:pPr>
              <w:pStyle w:val="Compact"/>
              <w:jc w:val="center"/>
            </w:pPr>
            <w:r>
              <w:t>-</w:t>
            </w:r>
          </w:p>
        </w:tc>
      </w:tr>
      <w:tr w:rsidR="00D66902" w14:paraId="5F031837" w14:textId="77777777" w:rsidTr="00D66902">
        <w:trPr>
          <w:jc w:val="center"/>
        </w:trPr>
        <w:tc>
          <w:tcPr>
            <w:tcW w:w="0" w:type="auto"/>
            <w:shd w:val="clear" w:color="auto" w:fill="D9D9D9"/>
          </w:tcPr>
          <w:p w14:paraId="5F222368" w14:textId="77777777" w:rsidR="00D66902" w:rsidRDefault="00B26CA3">
            <w:pPr>
              <w:pStyle w:val="Compact"/>
              <w:jc w:val="center"/>
            </w:pPr>
            <w:hyperlink w:anchor="ftp_pro.3">
              <w:r>
                <w:rPr>
                  <w:rStyle w:val="Hyperlink"/>
                  <w:b/>
                  <w:bCs/>
                </w:rPr>
                <w:t>FTP_PRO.3</w:t>
              </w:r>
            </w:hyperlink>
          </w:p>
        </w:tc>
        <w:tc>
          <w:tcPr>
            <w:tcW w:w="0" w:type="auto"/>
          </w:tcPr>
          <w:p w14:paraId="3BB523EC" w14:textId="77777777" w:rsidR="00D66902" w:rsidRDefault="00B26CA3">
            <w:pPr>
              <w:pStyle w:val="Compact"/>
              <w:jc w:val="center"/>
            </w:pPr>
            <w:r>
              <w:t>-</w:t>
            </w:r>
          </w:p>
        </w:tc>
        <w:tc>
          <w:tcPr>
            <w:tcW w:w="0" w:type="auto"/>
          </w:tcPr>
          <w:p w14:paraId="2F2FF817" w14:textId="77777777" w:rsidR="00D66902" w:rsidRDefault="00B26CA3">
            <w:pPr>
              <w:pStyle w:val="Compact"/>
              <w:jc w:val="center"/>
            </w:pPr>
            <w:r>
              <w:t>-</w:t>
            </w:r>
          </w:p>
        </w:tc>
        <w:tc>
          <w:tcPr>
            <w:tcW w:w="0" w:type="auto"/>
          </w:tcPr>
          <w:p w14:paraId="5E4D5EA6" w14:textId="77777777" w:rsidR="00D66902" w:rsidRDefault="00B26CA3">
            <w:pPr>
              <w:pStyle w:val="Compact"/>
              <w:jc w:val="center"/>
            </w:pPr>
            <w:r>
              <w:t>-</w:t>
            </w:r>
          </w:p>
        </w:tc>
        <w:tc>
          <w:tcPr>
            <w:tcW w:w="0" w:type="auto"/>
          </w:tcPr>
          <w:p w14:paraId="5934ED68" w14:textId="77777777" w:rsidR="00D66902" w:rsidRDefault="00B26CA3">
            <w:pPr>
              <w:pStyle w:val="Compact"/>
              <w:jc w:val="center"/>
            </w:pPr>
            <w:r>
              <w:t>X</w:t>
            </w:r>
          </w:p>
        </w:tc>
        <w:tc>
          <w:tcPr>
            <w:tcW w:w="0" w:type="auto"/>
          </w:tcPr>
          <w:p w14:paraId="5E848639" w14:textId="77777777" w:rsidR="00D66902" w:rsidRDefault="00B26CA3">
            <w:pPr>
              <w:pStyle w:val="Compact"/>
              <w:jc w:val="center"/>
            </w:pPr>
            <w:r>
              <w:t>X</w:t>
            </w:r>
          </w:p>
        </w:tc>
        <w:tc>
          <w:tcPr>
            <w:tcW w:w="0" w:type="auto"/>
          </w:tcPr>
          <w:p w14:paraId="1D1E1193" w14:textId="77777777" w:rsidR="00D66902" w:rsidRDefault="00B26CA3">
            <w:pPr>
              <w:pStyle w:val="Compact"/>
              <w:jc w:val="center"/>
            </w:pPr>
            <w:r>
              <w:t>X</w:t>
            </w:r>
          </w:p>
        </w:tc>
        <w:tc>
          <w:tcPr>
            <w:tcW w:w="0" w:type="auto"/>
          </w:tcPr>
          <w:p w14:paraId="2594F837" w14:textId="77777777" w:rsidR="00D66902" w:rsidRDefault="00B26CA3">
            <w:pPr>
              <w:pStyle w:val="Compact"/>
              <w:jc w:val="center"/>
            </w:pPr>
            <w:r>
              <w:t>-</w:t>
            </w:r>
          </w:p>
        </w:tc>
      </w:tr>
      <w:tr w:rsidR="00D66902" w14:paraId="0522C477" w14:textId="77777777" w:rsidTr="00D66902">
        <w:trPr>
          <w:jc w:val="center"/>
        </w:trPr>
        <w:tc>
          <w:tcPr>
            <w:tcW w:w="0" w:type="auto"/>
            <w:shd w:val="clear" w:color="auto" w:fill="D9D9D9"/>
          </w:tcPr>
          <w:p w14:paraId="14C4E5B4" w14:textId="77777777" w:rsidR="00D66902" w:rsidRDefault="00B26CA3">
            <w:pPr>
              <w:pStyle w:val="Compact"/>
              <w:jc w:val="center"/>
            </w:pPr>
            <w:hyperlink w:anchor="ftp_trp.1">
              <w:r>
                <w:rPr>
                  <w:rStyle w:val="Hyperlink"/>
                  <w:b/>
                  <w:bCs/>
                </w:rPr>
                <w:t>FTP_TRP.1</w:t>
              </w:r>
            </w:hyperlink>
          </w:p>
        </w:tc>
        <w:tc>
          <w:tcPr>
            <w:tcW w:w="0" w:type="auto"/>
          </w:tcPr>
          <w:p w14:paraId="60ACD732" w14:textId="77777777" w:rsidR="00D66902" w:rsidRDefault="00D66902">
            <w:pPr>
              <w:pStyle w:val="Compact"/>
            </w:pPr>
          </w:p>
        </w:tc>
        <w:tc>
          <w:tcPr>
            <w:tcW w:w="0" w:type="auto"/>
          </w:tcPr>
          <w:p w14:paraId="61C88AD4" w14:textId="77777777" w:rsidR="00D66902" w:rsidRDefault="00D66902">
            <w:pPr>
              <w:pStyle w:val="Compact"/>
            </w:pPr>
          </w:p>
        </w:tc>
        <w:tc>
          <w:tcPr>
            <w:tcW w:w="0" w:type="auto"/>
          </w:tcPr>
          <w:p w14:paraId="6582D5E8" w14:textId="77777777" w:rsidR="00D66902" w:rsidRDefault="00D66902">
            <w:pPr>
              <w:pStyle w:val="Compact"/>
            </w:pPr>
          </w:p>
        </w:tc>
        <w:tc>
          <w:tcPr>
            <w:tcW w:w="0" w:type="auto"/>
          </w:tcPr>
          <w:p w14:paraId="67551EE3" w14:textId="77777777" w:rsidR="00D66902" w:rsidRDefault="00D66902">
            <w:pPr>
              <w:pStyle w:val="Compact"/>
            </w:pPr>
          </w:p>
        </w:tc>
        <w:tc>
          <w:tcPr>
            <w:tcW w:w="0" w:type="auto"/>
          </w:tcPr>
          <w:p w14:paraId="478EE319" w14:textId="77777777" w:rsidR="00D66902" w:rsidRDefault="00D66902">
            <w:pPr>
              <w:pStyle w:val="Compact"/>
            </w:pPr>
          </w:p>
        </w:tc>
        <w:tc>
          <w:tcPr>
            <w:tcW w:w="0" w:type="auto"/>
          </w:tcPr>
          <w:p w14:paraId="4FAB20DB" w14:textId="77777777" w:rsidR="00D66902" w:rsidRDefault="00D66902">
            <w:pPr>
              <w:pStyle w:val="Compact"/>
            </w:pPr>
          </w:p>
        </w:tc>
        <w:tc>
          <w:tcPr>
            <w:tcW w:w="0" w:type="auto"/>
          </w:tcPr>
          <w:p w14:paraId="7318452D" w14:textId="77777777" w:rsidR="00D66902" w:rsidRDefault="00D66902">
            <w:pPr>
              <w:pStyle w:val="Compact"/>
            </w:pPr>
          </w:p>
        </w:tc>
      </w:tr>
    </w:tbl>
    <w:p w14:paraId="21D7B91D" w14:textId="77777777" w:rsidR="00D66902" w:rsidRDefault="00B26CA3">
      <w:pPr>
        <w:pStyle w:val="Heading2"/>
      </w:pPr>
      <w:bookmarkStart w:id="729" w:name="ftp_itc"/>
      <w:bookmarkStart w:id="730" w:name="_Toc132871412"/>
      <w:r>
        <w:t>Inter-TSF trusted channel (FTP_ITC)</w:t>
      </w:r>
      <w:bookmarkEnd w:id="730"/>
    </w:p>
    <w:p w14:paraId="6BE543A2" w14:textId="77777777" w:rsidR="00D66902" w:rsidRDefault="00B26CA3">
      <w:pPr>
        <w:pStyle w:val="nonumsection"/>
      </w:pPr>
      <w:r>
        <w:t>Family Behaviour</w:t>
      </w:r>
    </w:p>
    <w:p w14:paraId="55607D3C" w14:textId="77777777" w:rsidR="00D66902" w:rsidRDefault="00B26CA3">
      <w:pPr>
        <w:pStyle w:val="BodyText"/>
      </w:pPr>
      <w:r>
        <w:t>This family defines requirements for the creation of a trusted channel between the TSF and other trusted IT products for the performance of security critical operations. The components of this family may</w:t>
      </w:r>
      <w:r>
        <w:t xml:space="preserve"> be included whenever there are requirements for the secure communication of user or TSF data between the TOE and other trusted IT products.</w:t>
      </w:r>
    </w:p>
    <w:p w14:paraId="71B1497A" w14:textId="77777777" w:rsidR="00D66902" w:rsidRDefault="00B26CA3">
      <w:pPr>
        <w:pStyle w:val="nonumsection"/>
      </w:pPr>
      <w:r>
        <w:t>Component levelling</w:t>
      </w:r>
    </w:p>
    <w:p w14:paraId="395CAFA1" w14:textId="77777777" w:rsidR="00D66902" w:rsidRDefault="00B26CA3">
      <w:pPr>
        <w:pStyle w:val="CaptionedFigure"/>
      </w:pPr>
      <w:r>
        <w:rPr>
          <w:noProof/>
        </w:rPr>
        <w:drawing>
          <wp:inline distT="0" distB="0" distL="0" distR="0" wp14:anchorId="4C302D7F" wp14:editId="6F4E458A">
            <wp:extent cx="2974730" cy="424961"/>
            <wp:effectExtent l="0" t="0" r="0" b="0"/>
            <wp:docPr id="580" name="Picture" title="fig:"/>
            <wp:cNvGraphicFramePr/>
            <a:graphic xmlns:a="http://schemas.openxmlformats.org/drawingml/2006/main">
              <a:graphicData uri="http://schemas.openxmlformats.org/drawingml/2006/picture">
                <pic:pic xmlns:pic="http://schemas.openxmlformats.org/drawingml/2006/picture">
                  <pic:nvPicPr>
                    <pic:cNvPr id="581" name="Picture" descr="fig/ftp_itc.svg"/>
                    <pic:cNvPicPr>
                      <a:picLocks noChangeAspect="1" noChangeArrowheads="1"/>
                    </pic:cNvPicPr>
                  </pic:nvPicPr>
                  <pic:blipFill>
                    <a:blip r:embed="rId171">
                      <a:extLst>
                        <a:ext uri="{28A0092B-C50C-407E-A947-70E740481C1C}">
                          <a14:useLocalDpi xmlns:a14="http://schemas.microsoft.com/office/drawing/2010/main" val="0"/>
                        </a:ext>
                        <a:ext uri="{96DAC541-7B7A-43D3-8B79-37D633B846F1}">
                          <asvg:svgBlip xmlns:asvg="http://schemas.microsoft.com/office/drawing/2016/SVG/main" r:embed="rId172"/>
                        </a:ext>
                      </a:extLst>
                    </a:blip>
                    <a:stretch>
                      <a:fillRect/>
                    </a:stretch>
                  </pic:blipFill>
                  <pic:spPr bwMode="auto">
                    <a:xfrm>
                      <a:off x="0" y="0"/>
                      <a:ext cx="2974730" cy="424961"/>
                    </a:xfrm>
                    <a:prstGeom prst="rect">
                      <a:avLst/>
                    </a:prstGeom>
                    <a:noFill/>
                    <a:ln w="9525">
                      <a:noFill/>
                      <a:headEnd/>
                      <a:tailEnd/>
                    </a:ln>
                  </pic:spPr>
                </pic:pic>
              </a:graphicData>
            </a:graphic>
          </wp:inline>
        </w:drawing>
      </w:r>
    </w:p>
    <w:p w14:paraId="33CA72F4" w14:textId="77777777" w:rsidR="00D66902" w:rsidRDefault="00B26CA3">
      <w:pPr>
        <w:pStyle w:val="BodyText"/>
      </w:pPr>
      <w:hyperlink w:anchor="ftp_itc.1">
        <w:r>
          <w:rPr>
            <w:rStyle w:val="Hyperlink"/>
          </w:rPr>
          <w:t>FTP_ITC.1</w:t>
        </w:r>
      </w:hyperlink>
      <w:r>
        <w:t xml:space="preserve"> requires that the </w:t>
      </w:r>
      <w:r>
        <w:t>TSF provide a trusted communication channel between itself and another trusted IT product.</w:t>
      </w:r>
    </w:p>
    <w:p w14:paraId="78A8CEB5" w14:textId="77777777" w:rsidR="00D66902" w:rsidRDefault="00B26CA3">
      <w:pPr>
        <w:pStyle w:val="nonumsection"/>
      </w:pPr>
      <w:r>
        <w:t>Management:</w:t>
      </w:r>
      <w:r>
        <w:tab/>
      </w:r>
      <w:r>
        <w:rPr>
          <w:rFonts w:ascii="Times New Roman" w:hAnsi="Times New Roman"/>
        </w:rPr>
        <w:t xml:space="preserve"> </w:t>
      </w:r>
      <w:hyperlink w:anchor="ftp_itc.1">
        <w:r>
          <w:rPr>
            <w:rStyle w:val="Hyperlink"/>
          </w:rPr>
          <w:t>FTP_ITC.1</w:t>
        </w:r>
      </w:hyperlink>
    </w:p>
    <w:p w14:paraId="7F0EEE4F"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7AD956F0" w14:textId="77777777" w:rsidR="00D66902" w:rsidRDefault="00B26CA3">
      <w:pPr>
        <w:pStyle w:val="ListBullet"/>
      </w:pPr>
      <w:r>
        <w:t>Configuring the actions that require trusted channel, if supported.</w:t>
      </w:r>
    </w:p>
    <w:p w14:paraId="7EE93A55" w14:textId="77777777" w:rsidR="00D66902" w:rsidRDefault="00B26CA3">
      <w:pPr>
        <w:pStyle w:val="nonumsection"/>
      </w:pPr>
      <w:r>
        <w:t>Audit:</w:t>
      </w:r>
      <w:r>
        <w:tab/>
      </w:r>
      <w:r>
        <w:tab/>
      </w:r>
      <w:hyperlink w:anchor="ftp_itc.1">
        <w:r>
          <w:rPr>
            <w:rStyle w:val="Hyperlink"/>
          </w:rPr>
          <w:t>FTP_ITC.1</w:t>
        </w:r>
      </w:hyperlink>
    </w:p>
    <w:p w14:paraId="546FC68A"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5F20791E" w14:textId="77777777" w:rsidR="00D66902" w:rsidRDefault="00B26CA3">
      <w:pPr>
        <w:pStyle w:val="ListBullet"/>
      </w:pPr>
      <w:r>
        <w:lastRenderedPageBreak/>
        <w:t>Minimal: Fail</w:t>
      </w:r>
      <w:r>
        <w:t>ure of the trusted channel functions;</w:t>
      </w:r>
    </w:p>
    <w:p w14:paraId="7BD35DB2" w14:textId="77777777" w:rsidR="00D66902" w:rsidRDefault="00B26CA3">
      <w:pPr>
        <w:pStyle w:val="ListBullet"/>
      </w:pPr>
      <w:r>
        <w:t>Minimal: Identification of the initiator and target of failed trusted channel functions;</w:t>
      </w:r>
    </w:p>
    <w:p w14:paraId="76BE61C8" w14:textId="77777777" w:rsidR="00D66902" w:rsidRDefault="00B26CA3">
      <w:pPr>
        <w:pStyle w:val="ListBullet"/>
      </w:pPr>
      <w:r>
        <w:t>Basic: All attempted uses of the trusted channel functions;</w:t>
      </w:r>
    </w:p>
    <w:p w14:paraId="00BA3A0F" w14:textId="77777777" w:rsidR="00D66902" w:rsidRDefault="00B26CA3">
      <w:pPr>
        <w:pStyle w:val="ListBullet"/>
      </w:pPr>
      <w:r>
        <w:t>Basic: Identification of the initiator and target of all trusted chan</w:t>
      </w:r>
      <w:r>
        <w:t>nel functions.</w:t>
      </w:r>
    </w:p>
    <w:p w14:paraId="0352036E" w14:textId="77777777" w:rsidR="00D66902" w:rsidRDefault="00B26CA3">
      <w:pPr>
        <w:pStyle w:val="Heading3"/>
      </w:pPr>
      <w:bookmarkStart w:id="731" w:name="ftp_itc.1"/>
      <w:bookmarkStart w:id="732" w:name="_Toc132871413"/>
      <w:r>
        <w:t>FTP_ITC.1 Inter-TSF trusted channel</w:t>
      </w:r>
      <w:bookmarkEnd w:id="732"/>
    </w:p>
    <w:p w14:paraId="7C5A4C5B" w14:textId="77777777" w:rsidR="00D66902" w:rsidRDefault="00B26CA3">
      <w:pPr>
        <w:pStyle w:val="elementbold"/>
      </w:pPr>
      <w:bookmarkStart w:id="733" w:name="ftp_itc.1.1"/>
      <w:r>
        <w:rPr>
          <w:bCs/>
          <w:sz w:val="20"/>
        </w:rPr>
        <w:t>FTP_ITC.1.1</w:t>
      </w:r>
      <w:bookmarkEnd w:id="733"/>
      <w:r>
        <w:tab/>
      </w:r>
      <w:r>
        <w:t>The TSF shall provide a communication channel between itself and another trusted IT product that is logically distinct from other communication channels and provides assured identification of its end points and protection of the channel data from modificat</w:t>
      </w:r>
      <w:r>
        <w:t>ion or disclosure.</w:t>
      </w:r>
    </w:p>
    <w:p w14:paraId="2F3029A5" w14:textId="77777777" w:rsidR="00D66902" w:rsidRDefault="00B26CA3">
      <w:pPr>
        <w:pStyle w:val="elementbold"/>
      </w:pPr>
      <w:bookmarkStart w:id="734" w:name="ftp_itc.1.2"/>
      <w:r>
        <w:rPr>
          <w:bCs/>
          <w:sz w:val="20"/>
        </w:rPr>
        <w:t>FTP_ITC.1.2</w:t>
      </w:r>
      <w:bookmarkEnd w:id="734"/>
      <w:r>
        <w:tab/>
        <w:t xml:space="preserve">The TSF shall permit [selection </w:t>
      </w:r>
      <w:r>
        <w:rPr>
          <w:vertAlign w:val="superscript"/>
        </w:rPr>
        <w:t>(s1)</w:t>
      </w:r>
      <w:r>
        <w:t>: the TSF, another trusted IT product] to initiate communication via the trusted channel.</w:t>
      </w:r>
    </w:p>
    <w:p w14:paraId="65BA5D5B" w14:textId="77777777" w:rsidR="00D66902" w:rsidRDefault="00B26CA3">
      <w:pPr>
        <w:pStyle w:val="nonumsection"/>
      </w:pPr>
      <w:r>
        <w:t>Notes on operations</w:t>
      </w:r>
    </w:p>
    <w:p w14:paraId="399C51A9" w14:textId="77777777" w:rsidR="00D66902" w:rsidRDefault="00B26CA3">
      <w:pPr>
        <w:pStyle w:val="BodyText"/>
      </w:pPr>
      <w:r>
        <w:t xml:space="preserve">In </w:t>
      </w:r>
      <w:hyperlink w:anchor="ftp_itc.1.2">
        <w:r>
          <w:rPr>
            <w:rStyle w:val="Hyperlink"/>
          </w:rPr>
          <w:t>FTP_ITC.1.2</w:t>
        </w:r>
      </w:hyperlink>
      <w:r>
        <w:t xml:space="preserve"> (s1), the author of a PP, PP-Module, functional package or ST specifies whether the local TSF, another trusted IT product, or both shall have the capability to initiate the trusted channel.</w:t>
      </w:r>
    </w:p>
    <w:p w14:paraId="3CF5A5EC" w14:textId="77777777" w:rsidR="00D66902" w:rsidRDefault="00B26CA3">
      <w:pPr>
        <w:pStyle w:val="elementbold"/>
      </w:pPr>
      <w:bookmarkStart w:id="735" w:name="ftp_itc.1.3"/>
      <w:r>
        <w:rPr>
          <w:bCs/>
          <w:sz w:val="20"/>
        </w:rPr>
        <w:t>FTP_ITC.1.3</w:t>
      </w:r>
      <w:bookmarkEnd w:id="735"/>
      <w:r>
        <w:tab/>
        <w:t>The TSF shall initiate communication via the trust</w:t>
      </w:r>
      <w:r>
        <w:t xml:space="preserve">ed channel for [assignment </w:t>
      </w:r>
      <w:r>
        <w:rPr>
          <w:vertAlign w:val="superscript"/>
        </w:rPr>
        <w:t>(a1)</w:t>
      </w:r>
      <w:r>
        <w:t>: list of functions for which a trusted channel is required].</w:t>
      </w:r>
    </w:p>
    <w:p w14:paraId="36EB2D4B" w14:textId="77777777" w:rsidR="00D66902" w:rsidRDefault="00B26CA3">
      <w:pPr>
        <w:pStyle w:val="nonumsection"/>
      </w:pPr>
      <w:r>
        <w:t>Notes on operations</w:t>
      </w:r>
    </w:p>
    <w:p w14:paraId="773578EC" w14:textId="77777777" w:rsidR="00D66902" w:rsidRDefault="00B26CA3">
      <w:pPr>
        <w:pStyle w:val="BodyText"/>
      </w:pPr>
      <w:r>
        <w:t xml:space="preserve">In </w:t>
      </w:r>
      <w:hyperlink w:anchor="ftp_itc.1.3">
        <w:r>
          <w:rPr>
            <w:rStyle w:val="Hyperlink"/>
          </w:rPr>
          <w:t>FTP_ITC.1.3</w:t>
        </w:r>
      </w:hyperlink>
      <w:r>
        <w:t xml:space="preserve"> </w:t>
      </w:r>
      <w:r>
        <w:t>(a1), the author of a PP, PP-Module, functional package or ST specifies the functions for which a trusted channel is required.</w:t>
      </w:r>
    </w:p>
    <w:p w14:paraId="596CFE67" w14:textId="77777777" w:rsidR="00D66902" w:rsidRDefault="00B26CA3">
      <w:pPr>
        <w:pStyle w:val="Heading2"/>
      </w:pPr>
      <w:bookmarkStart w:id="736" w:name="ftp_pro"/>
      <w:bookmarkStart w:id="737" w:name="_Toc132871414"/>
      <w:bookmarkEnd w:id="731"/>
      <w:bookmarkEnd w:id="729"/>
      <w:r>
        <w:t>Trusted channel protocol (FTP_PRO)</w:t>
      </w:r>
      <w:bookmarkEnd w:id="737"/>
    </w:p>
    <w:p w14:paraId="45689B3F" w14:textId="77777777" w:rsidR="00D66902" w:rsidRDefault="00B26CA3">
      <w:pPr>
        <w:pStyle w:val="nonumsection"/>
      </w:pPr>
      <w:r>
        <w:t>Family Behaviour</w:t>
      </w:r>
    </w:p>
    <w:p w14:paraId="591893F4" w14:textId="77777777" w:rsidR="00D66902" w:rsidRDefault="00B26CA3">
      <w:pPr>
        <w:pStyle w:val="BodyText"/>
      </w:pPr>
      <w:r>
        <w:t>This family defines requirements for establishing a trusted channel and using</w:t>
      </w:r>
      <w:r>
        <w:t xml:space="preserve"> the trusted channel to transfer the TSF data or user data securely.</w:t>
      </w:r>
    </w:p>
    <w:p w14:paraId="1EF0F034" w14:textId="77777777" w:rsidR="00D66902" w:rsidRDefault="00B26CA3">
      <w:pPr>
        <w:pStyle w:val="nonumsection"/>
      </w:pPr>
      <w:r>
        <w:t>Component levelling</w:t>
      </w:r>
    </w:p>
    <w:p w14:paraId="1C3BB856" w14:textId="77777777" w:rsidR="00D66902" w:rsidRDefault="00B26CA3">
      <w:pPr>
        <w:pStyle w:val="CaptionedFigure"/>
      </w:pPr>
      <w:r>
        <w:rPr>
          <w:noProof/>
        </w:rPr>
        <w:drawing>
          <wp:inline distT="0" distB="0" distL="0" distR="0" wp14:anchorId="28CEA842" wp14:editId="1B19BFD3">
            <wp:extent cx="2886807" cy="1480038"/>
            <wp:effectExtent l="0" t="0" r="0" b="0"/>
            <wp:docPr id="586" name="Picture" title="fig:"/>
            <wp:cNvGraphicFramePr/>
            <a:graphic xmlns:a="http://schemas.openxmlformats.org/drawingml/2006/main">
              <a:graphicData uri="http://schemas.openxmlformats.org/drawingml/2006/picture">
                <pic:pic xmlns:pic="http://schemas.openxmlformats.org/drawingml/2006/picture">
                  <pic:nvPicPr>
                    <pic:cNvPr id="587" name="Picture" descr="fig/ftp_pro.svg"/>
                    <pic:cNvPicPr>
                      <a:picLocks noChangeAspect="1" noChangeArrowheads="1"/>
                    </pic:cNvPicPr>
                  </pic:nvPicPr>
                  <pic:blipFill>
                    <a:blip r:embed="rId173">
                      <a:extLst>
                        <a:ext uri="{28A0092B-C50C-407E-A947-70E740481C1C}">
                          <a14:useLocalDpi xmlns:a14="http://schemas.microsoft.com/office/drawing/2010/main" val="0"/>
                        </a:ext>
                        <a:ext uri="{96DAC541-7B7A-43D3-8B79-37D633B846F1}">
                          <asvg:svgBlip xmlns:asvg="http://schemas.microsoft.com/office/drawing/2016/SVG/main" r:embed="rId174"/>
                        </a:ext>
                      </a:extLst>
                    </a:blip>
                    <a:stretch>
                      <a:fillRect/>
                    </a:stretch>
                  </pic:blipFill>
                  <pic:spPr bwMode="auto">
                    <a:xfrm>
                      <a:off x="0" y="0"/>
                      <a:ext cx="2886807" cy="1480038"/>
                    </a:xfrm>
                    <a:prstGeom prst="rect">
                      <a:avLst/>
                    </a:prstGeom>
                    <a:noFill/>
                    <a:ln w="9525">
                      <a:noFill/>
                      <a:headEnd/>
                      <a:tailEnd/>
                    </a:ln>
                  </pic:spPr>
                </pic:pic>
              </a:graphicData>
            </a:graphic>
          </wp:inline>
        </w:drawing>
      </w:r>
    </w:p>
    <w:p w14:paraId="3A1B6C9F" w14:textId="77777777" w:rsidR="00D66902" w:rsidRDefault="00B26CA3">
      <w:pPr>
        <w:pStyle w:val="BodyText"/>
      </w:pPr>
      <w:hyperlink w:anchor="ftp_pro.1">
        <w:r>
          <w:rPr>
            <w:rStyle w:val="Hyperlink"/>
          </w:rPr>
          <w:t>FTP_PRO.1</w:t>
        </w:r>
      </w:hyperlink>
      <w:r>
        <w:t xml:space="preserve"> requires that communication be established in accordance with a defined protocol.</w:t>
      </w:r>
    </w:p>
    <w:p w14:paraId="4922DE23" w14:textId="77777777" w:rsidR="00D66902" w:rsidRDefault="00B26CA3">
      <w:pPr>
        <w:pStyle w:val="BodyText"/>
      </w:pPr>
      <w:hyperlink w:anchor="ftp_pro.2">
        <w:r>
          <w:rPr>
            <w:rStyle w:val="Hyperlink"/>
          </w:rPr>
          <w:t>FTP_PRO.2</w:t>
        </w:r>
      </w:hyperlink>
      <w:r>
        <w:t xml:space="preserve"> requires that keys be securely established between the peers.</w:t>
      </w:r>
    </w:p>
    <w:p w14:paraId="59B0BE67" w14:textId="77777777" w:rsidR="00D66902" w:rsidRDefault="00B26CA3">
      <w:pPr>
        <w:pStyle w:val="BodyText"/>
      </w:pPr>
      <w:hyperlink w:anchor="ftp_pro.3">
        <w:r>
          <w:rPr>
            <w:rStyle w:val="Hyperlink"/>
          </w:rPr>
          <w:t>FTP_PRO.3</w:t>
        </w:r>
      </w:hyperlink>
      <w:r>
        <w:t xml:space="preserve"> requires that data in transit be protected.</w:t>
      </w:r>
    </w:p>
    <w:p w14:paraId="6C855F84" w14:textId="77777777" w:rsidR="00D66902" w:rsidRDefault="00B26CA3">
      <w:pPr>
        <w:pStyle w:val="nonumsection"/>
      </w:pPr>
      <w:r>
        <w:t>Manage</w:t>
      </w:r>
      <w:r>
        <w:t>ment:</w:t>
      </w:r>
      <w:r>
        <w:tab/>
      </w:r>
      <w:r>
        <w:rPr>
          <w:rFonts w:ascii="Times New Roman" w:hAnsi="Times New Roman"/>
        </w:rPr>
        <w:t xml:space="preserve"> </w:t>
      </w:r>
      <w:hyperlink w:anchor="ftp_pro.1">
        <w:r>
          <w:rPr>
            <w:rStyle w:val="Hyperlink"/>
          </w:rPr>
          <w:t>FTP_PRO.1</w:t>
        </w:r>
      </w:hyperlink>
    </w:p>
    <w:p w14:paraId="53AE2C95"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5BF1440B" w14:textId="77777777" w:rsidR="00D66902" w:rsidRDefault="00B26CA3">
      <w:pPr>
        <w:pStyle w:val="ListBullet"/>
      </w:pPr>
      <w:r>
        <w:t>Configuring the protocols needed fo</w:t>
      </w:r>
      <w:r>
        <w:t>r the trusted channel;</w:t>
      </w:r>
    </w:p>
    <w:p w14:paraId="51CC33C2" w14:textId="77777777" w:rsidR="00D66902" w:rsidRDefault="00B26CA3">
      <w:pPr>
        <w:pStyle w:val="ListBullet"/>
      </w:pPr>
      <w:r>
        <w:t>Configuring the credentials for using the trusted channel;</w:t>
      </w:r>
    </w:p>
    <w:p w14:paraId="21EA8A8C" w14:textId="77777777" w:rsidR="00D66902" w:rsidRDefault="00B26CA3">
      <w:pPr>
        <w:pStyle w:val="ListBullet"/>
      </w:pPr>
      <w:r>
        <w:t>Configuring the conditions for initializing and terminating the trusted channel.</w:t>
      </w:r>
    </w:p>
    <w:p w14:paraId="3DD1D402" w14:textId="77777777" w:rsidR="00D66902" w:rsidRDefault="00B26CA3">
      <w:pPr>
        <w:pStyle w:val="nonumsection"/>
      </w:pPr>
      <w:r>
        <w:t>Management:</w:t>
      </w:r>
      <w:r>
        <w:tab/>
      </w:r>
      <w:r>
        <w:rPr>
          <w:rFonts w:ascii="Times New Roman" w:hAnsi="Times New Roman"/>
        </w:rPr>
        <w:t xml:space="preserve"> </w:t>
      </w:r>
      <w:hyperlink w:anchor="ftp_pro.2">
        <w:r>
          <w:rPr>
            <w:rStyle w:val="Hyperlink"/>
          </w:rPr>
          <w:t>FTP_PRO.2</w:t>
        </w:r>
      </w:hyperlink>
    </w:p>
    <w:p w14:paraId="35BF1E94" w14:textId="77777777" w:rsidR="00D66902" w:rsidRDefault="00B26CA3">
      <w:pPr>
        <w:pStyle w:val="BodyText"/>
      </w:pPr>
      <w:r>
        <w:t xml:space="preserve">The </w:t>
      </w:r>
      <w:r>
        <w:t xml:space="preserve">following actions could be considered for the management functions in </w:t>
      </w:r>
      <w:hyperlink w:anchor="FMT">
        <w:r>
          <w:rPr>
            <w:rStyle w:val="Hyperlink"/>
          </w:rPr>
          <w:t>FMT</w:t>
        </w:r>
      </w:hyperlink>
      <w:r>
        <w:t>:</w:t>
      </w:r>
    </w:p>
    <w:p w14:paraId="0004E30B" w14:textId="77777777" w:rsidR="00D66902" w:rsidRDefault="00B26CA3">
      <w:pPr>
        <w:pStyle w:val="ListBullet"/>
      </w:pPr>
      <w:r>
        <w:t>Configuring the parameters for shared secrets;</w:t>
      </w:r>
    </w:p>
    <w:p w14:paraId="5686D737" w14:textId="77777777" w:rsidR="00D66902" w:rsidRDefault="00B26CA3">
      <w:pPr>
        <w:pStyle w:val="ListBullet"/>
      </w:pPr>
      <w:r>
        <w:t>Configuring the parameters for cryptographic key derivation.</w:t>
      </w:r>
    </w:p>
    <w:p w14:paraId="0DFB37FF" w14:textId="77777777" w:rsidR="00D66902" w:rsidRDefault="00B26CA3">
      <w:pPr>
        <w:pStyle w:val="nonumsection"/>
      </w:pPr>
      <w:r>
        <w:t>Management:</w:t>
      </w:r>
      <w:r>
        <w:tab/>
      </w:r>
      <w:r>
        <w:rPr>
          <w:rFonts w:ascii="Times New Roman" w:hAnsi="Times New Roman"/>
        </w:rPr>
        <w:t xml:space="preserve"> </w:t>
      </w:r>
      <w:hyperlink w:anchor="ftp_pro.3">
        <w:r>
          <w:rPr>
            <w:rStyle w:val="Hyperlink"/>
          </w:rPr>
          <w:t>FTP_PRO.3</w:t>
        </w:r>
      </w:hyperlink>
    </w:p>
    <w:p w14:paraId="799FD8E5" w14:textId="77777777" w:rsidR="00D66902" w:rsidRDefault="00B26CA3">
      <w:pPr>
        <w:pStyle w:val="BodyText"/>
      </w:pPr>
      <w:r>
        <w:t xml:space="preserve">The following actions </w:t>
      </w:r>
      <w:r>
        <w:t xml:space="preserve">could be considered for the management functions in </w:t>
      </w:r>
      <w:hyperlink w:anchor="FMT">
        <w:r>
          <w:rPr>
            <w:rStyle w:val="Hyperlink"/>
          </w:rPr>
          <w:t>FMT</w:t>
        </w:r>
      </w:hyperlink>
      <w:r>
        <w:t>:</w:t>
      </w:r>
    </w:p>
    <w:p w14:paraId="0450D04B" w14:textId="77777777" w:rsidR="00D66902" w:rsidRDefault="00B26CA3">
      <w:pPr>
        <w:pStyle w:val="ListBullet"/>
      </w:pPr>
      <w:r>
        <w:t>Configuring the encryption and integrity mechanisms used by the trusted channel.</w:t>
      </w:r>
    </w:p>
    <w:p w14:paraId="2B536D8B" w14:textId="77777777" w:rsidR="00D66902" w:rsidRDefault="00B26CA3">
      <w:pPr>
        <w:pStyle w:val="nonumsection"/>
      </w:pPr>
      <w:r>
        <w:t>Audit:</w:t>
      </w:r>
      <w:r>
        <w:tab/>
      </w:r>
      <w:r>
        <w:tab/>
      </w:r>
      <w:hyperlink w:anchor="ftp_pro.1">
        <w:r>
          <w:rPr>
            <w:rStyle w:val="Hyperlink"/>
          </w:rPr>
          <w:t>FTP_PRO.1</w:t>
        </w:r>
      </w:hyperlink>
    </w:p>
    <w:p w14:paraId="3A9E2BFD"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610A4F1E" w14:textId="77777777" w:rsidR="00D66902" w:rsidRDefault="00B26CA3">
      <w:pPr>
        <w:pStyle w:val="ListBullet"/>
      </w:pPr>
      <w:r>
        <w:t>Minimal: Failure of the trusted channel establishment;</w:t>
      </w:r>
    </w:p>
    <w:p w14:paraId="638A134E" w14:textId="77777777" w:rsidR="00D66902" w:rsidRDefault="00B26CA3">
      <w:pPr>
        <w:pStyle w:val="ListBullet"/>
      </w:pPr>
      <w:r>
        <w:t>Minimal: Identification of the initiator and target of failed trusted channel establishment;</w:t>
      </w:r>
    </w:p>
    <w:p w14:paraId="43137645" w14:textId="77777777" w:rsidR="00D66902" w:rsidRDefault="00B26CA3">
      <w:pPr>
        <w:pStyle w:val="ListBullet"/>
      </w:pPr>
      <w:r>
        <w:t>Basic: All atte</w:t>
      </w:r>
      <w:r>
        <w:t>mpted uses of the trusted channel;</w:t>
      </w:r>
    </w:p>
    <w:p w14:paraId="5CAD1439" w14:textId="77777777" w:rsidR="00D66902" w:rsidRDefault="00B26CA3">
      <w:pPr>
        <w:pStyle w:val="ListBullet"/>
      </w:pPr>
      <w:r>
        <w:t>Basic: Identification of the initiator and target of all trusted channel attempts.</w:t>
      </w:r>
    </w:p>
    <w:p w14:paraId="76EDC2C5" w14:textId="77777777" w:rsidR="00D66902" w:rsidRDefault="00B26CA3">
      <w:pPr>
        <w:pStyle w:val="nonumsection"/>
      </w:pPr>
      <w:r>
        <w:t>Audit:</w:t>
      </w:r>
      <w:r>
        <w:tab/>
      </w:r>
      <w:r>
        <w:tab/>
      </w:r>
      <w:hyperlink w:anchor="ftp_pro.2">
        <w:r>
          <w:rPr>
            <w:rStyle w:val="Hyperlink"/>
          </w:rPr>
          <w:t>FTP_PRO.2</w:t>
        </w:r>
      </w:hyperlink>
    </w:p>
    <w:p w14:paraId="1A55E745"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6C960487" w14:textId="77777777" w:rsidR="00D66902" w:rsidRDefault="00B26CA3">
      <w:pPr>
        <w:pStyle w:val="ListBullet"/>
      </w:pPr>
      <w:r>
        <w:t>Minimal: Authentication failures during channel establishment;</w:t>
      </w:r>
    </w:p>
    <w:p w14:paraId="52388D4D" w14:textId="77777777" w:rsidR="00D66902" w:rsidRDefault="00B26CA3">
      <w:pPr>
        <w:pStyle w:val="ListBullet"/>
      </w:pPr>
      <w:r>
        <w:t>Basic: All authentication attempts.</w:t>
      </w:r>
    </w:p>
    <w:p w14:paraId="5E91B04B" w14:textId="77777777" w:rsidR="00D66902" w:rsidRDefault="00B26CA3">
      <w:pPr>
        <w:pStyle w:val="nonumsection"/>
      </w:pPr>
      <w:r>
        <w:t>Audit:</w:t>
      </w:r>
      <w:r>
        <w:tab/>
      </w:r>
      <w:r>
        <w:tab/>
      </w:r>
      <w:hyperlink w:anchor="ftp_pro.3">
        <w:r>
          <w:rPr>
            <w:rStyle w:val="Hyperlink"/>
          </w:rPr>
          <w:t>FTP_PRO.3</w:t>
        </w:r>
      </w:hyperlink>
    </w:p>
    <w:p w14:paraId="1625079D"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25A1C7C3" w14:textId="77777777" w:rsidR="00D66902" w:rsidRDefault="00B26CA3">
      <w:pPr>
        <w:pStyle w:val="ListBullet"/>
      </w:pPr>
      <w:r>
        <w:lastRenderedPageBreak/>
        <w:t xml:space="preserve">Minimal: Failures when attempting to </w:t>
      </w:r>
      <w:r>
        <w:t>verify channel properties in ftp_pro.3.2.</w:t>
      </w:r>
    </w:p>
    <w:p w14:paraId="4A794062" w14:textId="77777777" w:rsidR="00D66902" w:rsidRDefault="00B26CA3">
      <w:pPr>
        <w:pStyle w:val="Heading3"/>
      </w:pPr>
      <w:bookmarkStart w:id="738" w:name="ftp_pro.1"/>
      <w:bookmarkStart w:id="739" w:name="_Toc132871415"/>
      <w:r>
        <w:t>FTP_PRO.1 Trusted channel protocol</w:t>
      </w:r>
      <w:bookmarkEnd w:id="739"/>
    </w:p>
    <w:p w14:paraId="28A7C073" w14:textId="77777777" w:rsidR="00D66902" w:rsidRDefault="00B26CA3">
      <w:pPr>
        <w:pStyle w:val="nonumsection"/>
      </w:pPr>
      <w:r>
        <w:t>Dependencies:</w:t>
      </w:r>
      <w:r>
        <w:tab/>
      </w:r>
      <w:hyperlink w:anchor="ftp_pro.2">
        <w:r>
          <w:rPr>
            <w:rStyle w:val="Hyperlink"/>
          </w:rPr>
          <w:t>FTP_PRO.2</w:t>
        </w:r>
      </w:hyperlink>
      <w:r>
        <w:rPr>
          <w:rFonts w:ascii="Times New Roman" w:hAnsi="Times New Roman"/>
        </w:rPr>
        <w:t xml:space="preserve">, </w:t>
      </w:r>
      <w:hyperlink w:anchor="ftp_pro.3">
        <w:r>
          <w:rPr>
            <w:rStyle w:val="Hyperlink"/>
          </w:rPr>
          <w:t>FTP_PRO.3</w:t>
        </w:r>
      </w:hyperlink>
    </w:p>
    <w:p w14:paraId="468ED53E" w14:textId="77777777" w:rsidR="00D66902" w:rsidRDefault="00B26CA3">
      <w:pPr>
        <w:pStyle w:val="elementbold"/>
      </w:pPr>
      <w:bookmarkStart w:id="740" w:name="ftp_pro.1.1"/>
      <w:r>
        <w:rPr>
          <w:bCs/>
          <w:sz w:val="20"/>
        </w:rPr>
        <w:t>FTP_PRO.1.1</w:t>
      </w:r>
      <w:bookmarkEnd w:id="740"/>
      <w:r>
        <w:tab/>
        <w:t>Th</w:t>
      </w:r>
      <w:r>
        <w:t xml:space="preserve">e TSF shall implement [assignment </w:t>
      </w:r>
      <w:r>
        <w:rPr>
          <w:vertAlign w:val="superscript"/>
        </w:rPr>
        <w:t>(a1)</w:t>
      </w:r>
      <w:r>
        <w:t xml:space="preserve">: trusted channel protocol] acting as [assignment </w:t>
      </w:r>
      <w:r>
        <w:rPr>
          <w:vertAlign w:val="superscript"/>
        </w:rPr>
        <w:t>(a2)</w:t>
      </w:r>
      <w:r>
        <w:t xml:space="preserve">: defined protocol role(s)] in accordance with: [assignment </w:t>
      </w:r>
      <w:r>
        <w:rPr>
          <w:vertAlign w:val="superscript"/>
        </w:rPr>
        <w:t>(a3)</w:t>
      </w:r>
      <w:r>
        <w:t>: list of standards].</w:t>
      </w:r>
    </w:p>
    <w:p w14:paraId="709780B7" w14:textId="77777777" w:rsidR="00D66902" w:rsidRDefault="00B26CA3">
      <w:pPr>
        <w:pStyle w:val="nonumsection"/>
      </w:pPr>
      <w:r>
        <w:t>Notes on operations</w:t>
      </w:r>
    </w:p>
    <w:p w14:paraId="7F31DA79" w14:textId="77777777" w:rsidR="00D66902" w:rsidRDefault="00B26CA3">
      <w:pPr>
        <w:pStyle w:val="BodyText"/>
      </w:pPr>
      <w:r>
        <w:t xml:space="preserve">In </w:t>
      </w:r>
      <w:hyperlink w:anchor="ftp_pro.1.1">
        <w:r>
          <w:rPr>
            <w:rStyle w:val="Hyperlink"/>
          </w:rPr>
          <w:t>FTP_PRO.1.1</w:t>
        </w:r>
      </w:hyperlink>
      <w:r>
        <w:t xml:space="preserve"> (a1), if selected, the author of a PP, PP-Module, functional package or ST should specify a trusted channel protocol and the defined protocol roles.</w:t>
      </w:r>
    </w:p>
    <w:p w14:paraId="369746AC" w14:textId="77777777" w:rsidR="00D66902" w:rsidRDefault="00B26CA3">
      <w:pPr>
        <w:pStyle w:val="BodyText"/>
      </w:pPr>
      <w:r>
        <w:t xml:space="preserve">In </w:t>
      </w:r>
      <w:hyperlink w:anchor="ftp_pro.1.1">
        <w:r>
          <w:rPr>
            <w:rStyle w:val="Hyperlink"/>
          </w:rPr>
          <w:t>FTP_PRO.1.1</w:t>
        </w:r>
      </w:hyperlink>
      <w:r>
        <w:t xml:space="preserve"> </w:t>
      </w:r>
      <w:r>
        <w:t>(a3), Examples of “defined protocol roles” would be ‘client’ or ‘server’ (TLS), ‘initiator’ or ‘responder’ (IKEv2/IPsec), ‘Trust Center’ (ZigBee) or ‘Key Distribution Centre’ (Kerberos).</w:t>
      </w:r>
    </w:p>
    <w:p w14:paraId="647F11EB" w14:textId="77777777" w:rsidR="00D66902" w:rsidRDefault="00B26CA3">
      <w:pPr>
        <w:pStyle w:val="elementbold"/>
      </w:pPr>
      <w:bookmarkStart w:id="741" w:name="ftp_pro.1.2"/>
      <w:r>
        <w:rPr>
          <w:bCs/>
          <w:sz w:val="20"/>
        </w:rPr>
        <w:t>FTP_PRO.1.2</w:t>
      </w:r>
      <w:bookmarkEnd w:id="741"/>
      <w:r>
        <w:tab/>
        <w:t>The TSF shall enforce usage of the trusted channel for [a</w:t>
      </w:r>
      <w:r>
        <w:t xml:space="preserve">ssignment </w:t>
      </w:r>
      <w:r>
        <w:rPr>
          <w:vertAlign w:val="superscript"/>
        </w:rPr>
        <w:t>(a1)</w:t>
      </w:r>
      <w:r>
        <w:t xml:space="preserve">: purpose(s) of the trusted channel] in accordance with: [assignment </w:t>
      </w:r>
      <w:r>
        <w:rPr>
          <w:vertAlign w:val="superscript"/>
        </w:rPr>
        <w:t>(a2)</w:t>
      </w:r>
      <w:r>
        <w:t>: list of standards].</w:t>
      </w:r>
    </w:p>
    <w:p w14:paraId="79DF519D" w14:textId="77777777" w:rsidR="00D66902" w:rsidRDefault="00B26CA3">
      <w:pPr>
        <w:pStyle w:val="nonumsection"/>
      </w:pPr>
      <w:r>
        <w:t>Notes on operations</w:t>
      </w:r>
    </w:p>
    <w:p w14:paraId="074AEDCC" w14:textId="77777777" w:rsidR="00D66902" w:rsidRDefault="00B26CA3">
      <w:pPr>
        <w:pStyle w:val="BodyText"/>
      </w:pPr>
      <w:r>
        <w:t xml:space="preserve">In </w:t>
      </w:r>
      <w:hyperlink w:anchor="ftp_pro.1.2">
        <w:r>
          <w:rPr>
            <w:rStyle w:val="Hyperlink"/>
          </w:rPr>
          <w:t>FTP_PRO.1.2</w:t>
        </w:r>
      </w:hyperlink>
      <w:r>
        <w:t xml:space="preserve"> </w:t>
      </w:r>
      <w:r>
        <w:t>(a1), the first assignment is intended to state rules for when the trusted channel is required to be used by the TOE, such as mandating its use for communications with an audit server. This assignment may take the value ‘None specified’ (also with ‘None sp</w:t>
      </w:r>
      <w:r>
        <w:t>ecified’ in the second assignment) if no specific uses of the channel are mandated for the TOE.</w:t>
      </w:r>
    </w:p>
    <w:p w14:paraId="60916507" w14:textId="77777777" w:rsidR="00D66902" w:rsidRDefault="00B26CA3">
      <w:pPr>
        <w:pStyle w:val="elementbold"/>
      </w:pPr>
      <w:bookmarkStart w:id="742" w:name="ftp_pro.1.3"/>
      <w:r>
        <w:rPr>
          <w:bCs/>
          <w:sz w:val="20"/>
        </w:rPr>
        <w:t>FTP_PRO.1.3</w:t>
      </w:r>
      <w:bookmarkEnd w:id="742"/>
      <w:r>
        <w:tab/>
        <w:t xml:space="preserve">The TSF shall permit [selection </w:t>
      </w:r>
      <w:r>
        <w:rPr>
          <w:vertAlign w:val="superscript"/>
        </w:rPr>
        <w:t>(s1)</w:t>
      </w:r>
      <w:r>
        <w:t>: itself, its peer] to initiate communication via the trusted channel.</w:t>
      </w:r>
    </w:p>
    <w:p w14:paraId="44DDA70B" w14:textId="77777777" w:rsidR="00D66902" w:rsidRDefault="00B26CA3">
      <w:pPr>
        <w:pStyle w:val="nonumsection"/>
      </w:pPr>
      <w:r>
        <w:t>Notes on operations</w:t>
      </w:r>
    </w:p>
    <w:p w14:paraId="065E2140" w14:textId="77777777" w:rsidR="00D66902" w:rsidRDefault="00B26CA3">
      <w:pPr>
        <w:pStyle w:val="BodyText"/>
      </w:pPr>
      <w:r>
        <w:t xml:space="preserve">In </w:t>
      </w:r>
      <w:hyperlink w:anchor="ftp_pro.1.3">
        <w:r>
          <w:rPr>
            <w:rStyle w:val="Hyperlink"/>
          </w:rPr>
          <w:t>FTP_PRO.1.3</w:t>
        </w:r>
      </w:hyperlink>
      <w:r>
        <w:t xml:space="preserve"> (s1), the author of a PP, PP-Module, functional package or ST selects which entity is allowed to initiate the establishment of the trusted channel.</w:t>
      </w:r>
    </w:p>
    <w:p w14:paraId="642E35F7" w14:textId="77777777" w:rsidR="00D66902" w:rsidRDefault="00B26CA3">
      <w:pPr>
        <w:pStyle w:val="elementbold"/>
      </w:pPr>
      <w:bookmarkStart w:id="743" w:name="ftp_pro.1.4"/>
      <w:r>
        <w:rPr>
          <w:bCs/>
          <w:sz w:val="20"/>
        </w:rPr>
        <w:t>FTP_PRO.1.4</w:t>
      </w:r>
      <w:bookmarkEnd w:id="743"/>
      <w:r>
        <w:tab/>
        <w:t>The TSF shall enforce the followin</w:t>
      </w:r>
      <w:r>
        <w:t xml:space="preserve">g rules for the trusted channel: [assignment </w:t>
      </w:r>
      <w:r>
        <w:rPr>
          <w:vertAlign w:val="superscript"/>
        </w:rPr>
        <w:t>(a1)</w:t>
      </w:r>
      <w:r>
        <w:t>: rules governing operation and use of the trusted channel and/or its protocol].</w:t>
      </w:r>
    </w:p>
    <w:p w14:paraId="5BD93AE4" w14:textId="77777777" w:rsidR="00D66902" w:rsidRDefault="00B26CA3">
      <w:pPr>
        <w:pStyle w:val="elementbold"/>
      </w:pPr>
      <w:bookmarkStart w:id="744" w:name="ftp_pro.1.5"/>
      <w:r>
        <w:rPr>
          <w:bCs/>
          <w:sz w:val="20"/>
        </w:rPr>
        <w:t>FTP_PRO.1.5</w:t>
      </w:r>
      <w:bookmarkEnd w:id="744"/>
      <w:r>
        <w:tab/>
        <w:t xml:space="preserve">The TSF shall enforce the following static protocol options: [assignment </w:t>
      </w:r>
      <w:r>
        <w:rPr>
          <w:vertAlign w:val="superscript"/>
        </w:rPr>
        <w:t>(a1)</w:t>
      </w:r>
      <w:r>
        <w:t>: list of options and references to s</w:t>
      </w:r>
      <w:r>
        <w:t>tandards in which each is defined].</w:t>
      </w:r>
    </w:p>
    <w:p w14:paraId="37B527D4" w14:textId="77777777" w:rsidR="00D66902" w:rsidRDefault="00B26CA3">
      <w:pPr>
        <w:pStyle w:val="nonumsection"/>
      </w:pPr>
      <w:r>
        <w:t>Notes on operations</w:t>
      </w:r>
    </w:p>
    <w:p w14:paraId="3BC5B22E" w14:textId="77777777" w:rsidR="00D66902" w:rsidRDefault="00B26CA3">
      <w:pPr>
        <w:pStyle w:val="BodyText"/>
      </w:pPr>
      <w:r>
        <w:t xml:space="preserve">In </w:t>
      </w:r>
      <w:hyperlink w:anchor="ftp_pro.1.5">
        <w:r>
          <w:rPr>
            <w:rStyle w:val="Hyperlink"/>
          </w:rPr>
          <w:t>FTP_PRO.1.5</w:t>
        </w:r>
      </w:hyperlink>
      <w:r>
        <w:t xml:space="preserve"> (a1), the assignment is intended to state rules related to implementation of the protocol(s). It may take the value ‘N</w:t>
      </w:r>
      <w:r>
        <w:t>one specified’ if no rules are required, or if the standards referenced in other elements of the SFR include the relevant rules and no specific evaluator check is required for the context in which the SFR is being used.</w:t>
      </w:r>
    </w:p>
    <w:p w14:paraId="2A515119" w14:textId="77777777" w:rsidR="00D66902" w:rsidRDefault="00B26CA3">
      <w:pPr>
        <w:pStyle w:val="elementbold"/>
      </w:pPr>
      <w:bookmarkStart w:id="745" w:name="ftp_pro.1.6"/>
      <w:r>
        <w:rPr>
          <w:bCs/>
          <w:sz w:val="20"/>
        </w:rPr>
        <w:lastRenderedPageBreak/>
        <w:t>FTP_PRO.1.6</w:t>
      </w:r>
      <w:bookmarkEnd w:id="745"/>
      <w:r>
        <w:tab/>
      </w:r>
      <w:r>
        <w:t xml:space="preserve">The TSF shall negotiate one of the following protocol configurations with its peer: [assignment </w:t>
      </w:r>
      <w:r>
        <w:rPr>
          <w:vertAlign w:val="superscript"/>
        </w:rPr>
        <w:t>(a1)</w:t>
      </w:r>
      <w:r>
        <w:t>: list of configurations and reference to standards in which each is defined].</w:t>
      </w:r>
    </w:p>
    <w:p w14:paraId="0CA10360" w14:textId="77777777" w:rsidR="00D66902" w:rsidRDefault="00B26CA3">
      <w:pPr>
        <w:pStyle w:val="nonumsection"/>
      </w:pPr>
      <w:r>
        <w:t>Notes on operations</w:t>
      </w:r>
    </w:p>
    <w:p w14:paraId="180B44CE" w14:textId="77777777" w:rsidR="00D66902" w:rsidRDefault="00B26CA3">
      <w:pPr>
        <w:pStyle w:val="BodyText"/>
      </w:pPr>
      <w:r>
        <w:t xml:space="preserve">In </w:t>
      </w:r>
      <w:hyperlink w:anchor="ftp_pro.1.6">
        <w:r>
          <w:rPr>
            <w:rStyle w:val="Hyperlink"/>
          </w:rPr>
          <w:t>FTP_PRO.1.6</w:t>
        </w:r>
      </w:hyperlink>
      <w:r>
        <w:t xml:space="preserve"> (a1), the assignment is intended to state rules related to negotiable aspects of the protocol, when intending to narrow the options provided by the TOE compared to the standard that defines the protocol.</w:t>
      </w:r>
    </w:p>
    <w:p w14:paraId="035B5EE4" w14:textId="77777777" w:rsidR="00D66902" w:rsidRDefault="00B26CA3">
      <w:pPr>
        <w:pStyle w:val="Heading3"/>
      </w:pPr>
      <w:bookmarkStart w:id="746" w:name="ftp_pro.2"/>
      <w:bookmarkStart w:id="747" w:name="_Toc132871416"/>
      <w:bookmarkEnd w:id="738"/>
      <w:r>
        <w:t xml:space="preserve">FTP_PRO.2 Trusted channel </w:t>
      </w:r>
      <w:r>
        <w:t>establishment</w:t>
      </w:r>
      <w:bookmarkEnd w:id="747"/>
    </w:p>
    <w:p w14:paraId="63541250" w14:textId="77777777" w:rsidR="00D66902" w:rsidRDefault="00B26CA3">
      <w:pPr>
        <w:pStyle w:val="nonumsection"/>
      </w:pPr>
      <w:r>
        <w:t>Dependencies:</w:t>
      </w:r>
      <w:r>
        <w:tab/>
      </w:r>
      <w:hyperlink w:anchor="ftp_pro.1">
        <w:r>
          <w:rPr>
            <w:rStyle w:val="Hyperlink"/>
          </w:rPr>
          <w:t>FTP_PRO.1</w:t>
        </w:r>
      </w:hyperlink>
      <w:r>
        <w:rPr>
          <w:rFonts w:ascii="Times New Roman" w:hAnsi="Times New Roman"/>
        </w:rPr>
        <w:t>, [</w:t>
      </w:r>
      <w:hyperlink w:anchor="fcs_ckm.1">
        <w:r>
          <w:rPr>
            <w:rStyle w:val="Hyperlink"/>
          </w:rPr>
          <w:t>FCS_CKM.1</w:t>
        </w:r>
      </w:hyperlink>
      <w:r>
        <w:rPr>
          <w:rFonts w:ascii="Times New Roman" w:hAnsi="Times New Roman"/>
        </w:rPr>
        <w:t xml:space="preserve"> or </w:t>
      </w:r>
      <w:hyperlink w:anchor="fcs_ckm.2">
        <w:r>
          <w:rPr>
            <w:rStyle w:val="Hyperlink"/>
          </w:rPr>
          <w:t>FCS_CKM.2</w:t>
        </w:r>
      </w:hyperlink>
      <w:r>
        <w:rPr>
          <w:rFonts w:ascii="Times New Roman" w:hAnsi="Times New Roman"/>
        </w:rPr>
        <w:t xml:space="preserve">], </w:t>
      </w:r>
      <w:hyperlink w:anchor="fcs_ckm.5">
        <w:r>
          <w:rPr>
            <w:rStyle w:val="Hyperlink"/>
          </w:rPr>
          <w:t>FCS_CKM.5</w:t>
        </w:r>
      </w:hyperlink>
      <w:r>
        <w:rPr>
          <w:rFonts w:ascii="Times New Roman" w:hAnsi="Times New Roman"/>
        </w:rPr>
        <w:t xml:space="preserve">, </w:t>
      </w:r>
      <w:hyperlink w:anchor="fcs_cop.1">
        <w:r>
          <w:rPr>
            <w:rStyle w:val="Hyperlink"/>
          </w:rPr>
          <w:t>FCS_COP.1</w:t>
        </w:r>
      </w:hyperlink>
    </w:p>
    <w:p w14:paraId="2B4F7DD3" w14:textId="77777777" w:rsidR="00D66902" w:rsidRDefault="00B26CA3">
      <w:pPr>
        <w:pStyle w:val="elementbold"/>
      </w:pPr>
      <w:bookmarkStart w:id="748" w:name="ftp_pro.2.1"/>
      <w:r>
        <w:rPr>
          <w:bCs/>
          <w:sz w:val="20"/>
        </w:rPr>
        <w:t>FTP_PRO.2.1</w:t>
      </w:r>
      <w:bookmarkEnd w:id="748"/>
      <w:r>
        <w:tab/>
        <w:t xml:space="preserve">The TSF shall establish a shared secret with its peer using one of the following mechanisms: [assignment </w:t>
      </w:r>
      <w:r>
        <w:rPr>
          <w:vertAlign w:val="superscript"/>
        </w:rPr>
        <w:t>(a1)</w:t>
      </w:r>
      <w:r>
        <w:t>: list of key establish</w:t>
      </w:r>
      <w:r>
        <w:t>ment mechanisms].</w:t>
      </w:r>
    </w:p>
    <w:p w14:paraId="239ADDAC" w14:textId="77777777" w:rsidR="00D66902" w:rsidRDefault="00B26CA3">
      <w:pPr>
        <w:pStyle w:val="nonumsection"/>
      </w:pPr>
      <w:r>
        <w:t>Notes on operations</w:t>
      </w:r>
    </w:p>
    <w:p w14:paraId="0736D70B" w14:textId="77777777" w:rsidR="00D66902" w:rsidRDefault="00B26CA3">
      <w:pPr>
        <w:pStyle w:val="BodyText"/>
      </w:pPr>
      <w:r>
        <w:t xml:space="preserve">In </w:t>
      </w:r>
      <w:hyperlink w:anchor="ftp_pro.2.1">
        <w:r>
          <w:rPr>
            <w:rStyle w:val="Hyperlink"/>
          </w:rPr>
          <w:t>FTP_PRO.2.1</w:t>
        </w:r>
      </w:hyperlink>
      <w:r>
        <w:t xml:space="preserve"> (a1), The author of a PP, PP-Module, functional package or ST provides a list of key establishment mechanisms.</w:t>
      </w:r>
    </w:p>
    <w:p w14:paraId="5DE48661" w14:textId="77777777" w:rsidR="00D66902" w:rsidRDefault="00B26CA3">
      <w:pPr>
        <w:pStyle w:val="elementbold"/>
      </w:pPr>
      <w:bookmarkStart w:id="749" w:name="ftp_pro.2.2"/>
      <w:r>
        <w:rPr>
          <w:bCs/>
          <w:sz w:val="20"/>
        </w:rPr>
        <w:t>FTP_PRO.2.2</w:t>
      </w:r>
      <w:bookmarkEnd w:id="749"/>
      <w:r>
        <w:tab/>
        <w:t>The TSF shall</w:t>
      </w:r>
      <w:r>
        <w:t xml:space="preserve"> authenticate [selection </w:t>
      </w:r>
      <w:r>
        <w:rPr>
          <w:vertAlign w:val="superscript"/>
        </w:rPr>
        <w:t>(s1)</w:t>
      </w:r>
      <w:r>
        <w:t xml:space="preserve">: its peer, itself to its peer] using one of the following mechanisms: [assignment </w:t>
      </w:r>
      <w:r>
        <w:rPr>
          <w:vertAlign w:val="superscript"/>
        </w:rPr>
        <w:t>(a1)</w:t>
      </w:r>
      <w:r>
        <w:t xml:space="preserve">: list of authentication mechanisms] and according to the following rules: [assignment </w:t>
      </w:r>
      <w:r>
        <w:rPr>
          <w:vertAlign w:val="superscript"/>
        </w:rPr>
        <w:t>(a2)</w:t>
      </w:r>
      <w:r>
        <w:t>: list of rules for carrying out the authenticati</w:t>
      </w:r>
      <w:r>
        <w:t>on].</w:t>
      </w:r>
    </w:p>
    <w:p w14:paraId="230418B9" w14:textId="77777777" w:rsidR="00D66902" w:rsidRDefault="00B26CA3">
      <w:pPr>
        <w:pStyle w:val="nonumsection"/>
      </w:pPr>
      <w:r>
        <w:t>Notes on operations</w:t>
      </w:r>
    </w:p>
    <w:p w14:paraId="6F3530BE" w14:textId="77777777" w:rsidR="00D66902" w:rsidRDefault="00B26CA3">
      <w:pPr>
        <w:pStyle w:val="BodyText"/>
      </w:pPr>
      <w:r>
        <w:t xml:space="preserve">In </w:t>
      </w:r>
      <w:hyperlink w:anchor="ftp_pro.2.2">
        <w:r>
          <w:rPr>
            <w:rStyle w:val="Hyperlink"/>
          </w:rPr>
          <w:t>FTP_PRO.2.2</w:t>
        </w:r>
      </w:hyperlink>
      <w:r>
        <w:t xml:space="preserve"> (s1), the assignments include providing a list of authentication mechanisms used during the authentication and a list of rules used during the authe</w:t>
      </w:r>
      <w:r>
        <w:t>ntication.</w:t>
      </w:r>
    </w:p>
    <w:p w14:paraId="669BEA6C" w14:textId="77777777" w:rsidR="00D66902" w:rsidRDefault="00B26CA3">
      <w:pPr>
        <w:pStyle w:val="elementbold"/>
      </w:pPr>
      <w:bookmarkStart w:id="750" w:name="ftp_pro.2.3"/>
      <w:r>
        <w:rPr>
          <w:bCs/>
          <w:sz w:val="20"/>
        </w:rPr>
        <w:t>FTP_PRO.2.3</w:t>
      </w:r>
      <w:bookmarkEnd w:id="750"/>
      <w:r>
        <w:tab/>
        <w:t xml:space="preserve">The TSF shall use [assignment </w:t>
      </w:r>
      <w:r>
        <w:rPr>
          <w:vertAlign w:val="superscript"/>
        </w:rPr>
        <w:t>(a1)</w:t>
      </w:r>
      <w:r>
        <w:t xml:space="preserve">: key derivation function] to derive the following cryptographic keys from a shared secret: [assignment </w:t>
      </w:r>
      <w:r>
        <w:rPr>
          <w:vertAlign w:val="superscript"/>
        </w:rPr>
        <w:t>(a2)</w:t>
      </w:r>
      <w:r>
        <w:t>: list of cryptographic keys].</w:t>
      </w:r>
    </w:p>
    <w:p w14:paraId="067D25C0" w14:textId="77777777" w:rsidR="00D66902" w:rsidRDefault="00B26CA3">
      <w:pPr>
        <w:pStyle w:val="Heading3"/>
      </w:pPr>
      <w:bookmarkStart w:id="751" w:name="ftp_pro.3"/>
      <w:bookmarkStart w:id="752" w:name="_Toc132871417"/>
      <w:bookmarkEnd w:id="746"/>
      <w:r>
        <w:t>FTP_PRO.3 Trusted channel data protection</w:t>
      </w:r>
      <w:bookmarkEnd w:id="752"/>
    </w:p>
    <w:p w14:paraId="0A1DFB8A" w14:textId="77777777" w:rsidR="00D66902" w:rsidRDefault="00B26CA3">
      <w:pPr>
        <w:pStyle w:val="nonumsection"/>
      </w:pPr>
      <w:r>
        <w:t>Dependencies:</w:t>
      </w:r>
      <w:r>
        <w:tab/>
      </w:r>
      <w:hyperlink w:anchor="ftp_pro.1">
        <w:r>
          <w:rPr>
            <w:rStyle w:val="Hyperlink"/>
          </w:rPr>
          <w:t>FTP_PRO.1</w:t>
        </w:r>
      </w:hyperlink>
      <w:r>
        <w:rPr>
          <w:rFonts w:ascii="Times New Roman" w:hAnsi="Times New Roman"/>
        </w:rPr>
        <w:t xml:space="preserve">, </w:t>
      </w:r>
      <w:hyperlink w:anchor="ftp_pro.2">
        <w:r>
          <w:rPr>
            <w:rStyle w:val="Hyperlink"/>
          </w:rPr>
          <w:t>FTP_PRO.2</w:t>
        </w:r>
      </w:hyperlink>
      <w:r>
        <w:rPr>
          <w:rFonts w:ascii="Times New Roman" w:hAnsi="Times New Roman"/>
        </w:rPr>
        <w:t xml:space="preserve">, </w:t>
      </w:r>
      <w:hyperlink w:anchor="fcs_cop.1">
        <w:r>
          <w:rPr>
            <w:rStyle w:val="Hyperlink"/>
          </w:rPr>
          <w:t>FCS_COP.1</w:t>
        </w:r>
      </w:hyperlink>
    </w:p>
    <w:p w14:paraId="3B4786DE" w14:textId="77777777" w:rsidR="00D66902" w:rsidRDefault="00B26CA3">
      <w:pPr>
        <w:pStyle w:val="elementbold"/>
      </w:pPr>
      <w:bookmarkStart w:id="753" w:name="ftp_pro.3.1"/>
      <w:r>
        <w:rPr>
          <w:bCs/>
          <w:sz w:val="20"/>
        </w:rPr>
        <w:t>FTP_PRO.3.1</w:t>
      </w:r>
      <w:bookmarkEnd w:id="753"/>
      <w:r>
        <w:tab/>
        <w:t xml:space="preserve">The TSF shall protect data in transit from unauthorised disclosure using one of the following mechanisms: [assignment </w:t>
      </w:r>
      <w:r>
        <w:rPr>
          <w:vertAlign w:val="superscript"/>
        </w:rPr>
        <w:t>(a1)</w:t>
      </w:r>
      <w:r>
        <w:t>: list of encryption mechanisms].</w:t>
      </w:r>
    </w:p>
    <w:p w14:paraId="420DD328" w14:textId="77777777" w:rsidR="00D66902" w:rsidRDefault="00B26CA3">
      <w:pPr>
        <w:pStyle w:val="nonumsection"/>
      </w:pPr>
      <w:r>
        <w:t>Notes on operations</w:t>
      </w:r>
    </w:p>
    <w:p w14:paraId="276A7D93" w14:textId="77777777" w:rsidR="00D66902" w:rsidRDefault="00B26CA3">
      <w:pPr>
        <w:pStyle w:val="BodyText"/>
      </w:pPr>
      <w:r>
        <w:t xml:space="preserve">In </w:t>
      </w:r>
      <w:hyperlink w:anchor="ftp_pro.3.1">
        <w:r>
          <w:rPr>
            <w:rStyle w:val="Hyperlink"/>
          </w:rPr>
          <w:t>FTP_PRO.3.1</w:t>
        </w:r>
      </w:hyperlink>
      <w:r>
        <w:t xml:space="preserve"> (a1), the author of a PP, PP-Module, functional package or ST completes the assignment by specifying lists of encryption and integrity protection mechanisms.</w:t>
      </w:r>
    </w:p>
    <w:p w14:paraId="3B60344A" w14:textId="77777777" w:rsidR="00D66902" w:rsidRDefault="00B26CA3">
      <w:pPr>
        <w:pStyle w:val="elementbold"/>
      </w:pPr>
      <w:bookmarkStart w:id="754" w:name="ftp_pro.3.2"/>
      <w:r>
        <w:rPr>
          <w:bCs/>
          <w:sz w:val="20"/>
        </w:rPr>
        <w:t>FTP_PRO.3.2</w:t>
      </w:r>
      <w:bookmarkEnd w:id="754"/>
      <w:r>
        <w:tab/>
        <w:t>The TSF shall protect data in transi</w:t>
      </w:r>
      <w:r>
        <w:t xml:space="preserve">t from [selection </w:t>
      </w:r>
      <w:r>
        <w:rPr>
          <w:vertAlign w:val="superscript"/>
        </w:rPr>
        <w:t>(s1)</w:t>
      </w:r>
      <w:r>
        <w:t xml:space="preserve">: modification, deletion, insertion, replay, [assignment </w:t>
      </w:r>
      <w:r>
        <w:rPr>
          <w:vertAlign w:val="superscript"/>
        </w:rPr>
        <w:t>(a1)</w:t>
      </w:r>
      <w:r>
        <w:t xml:space="preserve">: other]] using one of the following mechanisms: [assignment </w:t>
      </w:r>
      <w:r>
        <w:rPr>
          <w:vertAlign w:val="superscript"/>
        </w:rPr>
        <w:t>(a2)</w:t>
      </w:r>
      <w:r>
        <w:t>: list of integrity protection mechanisms].</w:t>
      </w:r>
    </w:p>
    <w:p w14:paraId="74C2C416" w14:textId="77777777" w:rsidR="00D66902" w:rsidRDefault="00B26CA3">
      <w:pPr>
        <w:pStyle w:val="nonumsection"/>
      </w:pPr>
      <w:r>
        <w:lastRenderedPageBreak/>
        <w:t>Notes on operations</w:t>
      </w:r>
    </w:p>
    <w:p w14:paraId="6EE96B96" w14:textId="77777777" w:rsidR="00D66902" w:rsidRDefault="00B26CA3">
      <w:pPr>
        <w:pStyle w:val="BodyText"/>
      </w:pPr>
      <w:r>
        <w:t xml:space="preserve">In </w:t>
      </w:r>
      <w:hyperlink w:anchor="ftp_pro.3.2">
        <w:r>
          <w:rPr>
            <w:rStyle w:val="Hyperlink"/>
          </w:rPr>
          <w:t>FTP_PRO.3</w:t>
        </w:r>
        <w:r>
          <w:rPr>
            <w:rStyle w:val="Hyperlink"/>
          </w:rPr>
          <w:t>.2</w:t>
        </w:r>
      </w:hyperlink>
      <w:r>
        <w:t xml:space="preserve"> (s1), the author of a PP, PP-Module, functional package or ST completes the assignment by specifying lists of encryption and integrity protection mechanisms.</w:t>
      </w:r>
    </w:p>
    <w:p w14:paraId="0BD15367" w14:textId="77777777" w:rsidR="00D66902" w:rsidRDefault="00B26CA3">
      <w:pPr>
        <w:pStyle w:val="BodyText"/>
      </w:pPr>
      <w:r>
        <w:t xml:space="preserve">In </w:t>
      </w:r>
      <w:hyperlink w:anchor="ftp_pro.3.2">
        <w:r>
          <w:rPr>
            <w:rStyle w:val="Hyperlink"/>
          </w:rPr>
          <w:t>FTP_PRO.3.2</w:t>
        </w:r>
      </w:hyperlink>
      <w:r>
        <w:t xml:space="preserve"> (a1), the author of a PP, PP-Module, functional package or ST selects the attacks that are mitigated by the TSF.</w:t>
      </w:r>
    </w:p>
    <w:p w14:paraId="78795E45" w14:textId="77777777" w:rsidR="00D66902" w:rsidRDefault="00B26CA3">
      <w:pPr>
        <w:pStyle w:val="Heading2"/>
      </w:pPr>
      <w:bookmarkStart w:id="755" w:name="ftp_trp"/>
      <w:bookmarkStart w:id="756" w:name="_Toc132871418"/>
      <w:bookmarkEnd w:id="751"/>
      <w:bookmarkEnd w:id="736"/>
      <w:r>
        <w:t>Trusted path (FTP_TRP)</w:t>
      </w:r>
      <w:bookmarkEnd w:id="756"/>
    </w:p>
    <w:p w14:paraId="632284AF" w14:textId="77777777" w:rsidR="00D66902" w:rsidRDefault="00B26CA3">
      <w:pPr>
        <w:pStyle w:val="nonumsection"/>
      </w:pPr>
      <w:r>
        <w:t>Family Behaviour</w:t>
      </w:r>
    </w:p>
    <w:p w14:paraId="3E492516" w14:textId="77777777" w:rsidR="00D66902" w:rsidRDefault="00B26CA3">
      <w:pPr>
        <w:pStyle w:val="BodyText"/>
      </w:pPr>
      <w:r>
        <w:t>This family defines the requirements to establish and maintain trusted communicat</w:t>
      </w:r>
      <w:r>
        <w:t>ion to or from users and the TSF. A trusted path can be required for any security-relevant interaction. Trusted path exchanges can be initiated by a user during an interaction with the TSF, or the TSF can establish communication with the user via a trusted</w:t>
      </w:r>
      <w:r>
        <w:t xml:space="preserve"> path.</w:t>
      </w:r>
    </w:p>
    <w:p w14:paraId="17208BF8" w14:textId="77777777" w:rsidR="00D66902" w:rsidRDefault="00B26CA3">
      <w:pPr>
        <w:pStyle w:val="nonumsection"/>
      </w:pPr>
      <w:r>
        <w:t>Component levelling</w:t>
      </w:r>
    </w:p>
    <w:p w14:paraId="56A66DCD" w14:textId="77777777" w:rsidR="00D66902" w:rsidRDefault="00B26CA3">
      <w:pPr>
        <w:pStyle w:val="CaptionedFigure"/>
      </w:pPr>
      <w:r>
        <w:rPr>
          <w:noProof/>
        </w:rPr>
        <w:drawing>
          <wp:inline distT="0" distB="0" distL="0" distR="0" wp14:anchorId="45E0BEF2" wp14:editId="5A0A13B8">
            <wp:extent cx="2212730" cy="424961"/>
            <wp:effectExtent l="0" t="0" r="0" b="0"/>
            <wp:docPr id="594" name="Picture" title="fig:"/>
            <wp:cNvGraphicFramePr/>
            <a:graphic xmlns:a="http://schemas.openxmlformats.org/drawingml/2006/main">
              <a:graphicData uri="http://schemas.openxmlformats.org/drawingml/2006/picture">
                <pic:pic xmlns:pic="http://schemas.openxmlformats.org/drawingml/2006/picture">
                  <pic:nvPicPr>
                    <pic:cNvPr id="595" name="Picture" descr="fig/ftp_trp.svg"/>
                    <pic:cNvPicPr>
                      <a:picLocks noChangeAspect="1" noChangeArrowheads="1"/>
                    </pic:cNvPicPr>
                  </pic:nvPicPr>
                  <pic:blipFill>
                    <a:blip r:embed="rId175">
                      <a:extLst>
                        <a:ext uri="{28A0092B-C50C-407E-A947-70E740481C1C}">
                          <a14:useLocalDpi xmlns:a14="http://schemas.microsoft.com/office/drawing/2010/main" val="0"/>
                        </a:ext>
                        <a:ext uri="{96DAC541-7B7A-43D3-8B79-37D633B846F1}">
                          <asvg:svgBlip xmlns:asvg="http://schemas.microsoft.com/office/drawing/2016/SVG/main" r:embed="rId176"/>
                        </a:ext>
                      </a:extLst>
                    </a:blip>
                    <a:stretch>
                      <a:fillRect/>
                    </a:stretch>
                  </pic:blipFill>
                  <pic:spPr bwMode="auto">
                    <a:xfrm>
                      <a:off x="0" y="0"/>
                      <a:ext cx="2212730" cy="424961"/>
                    </a:xfrm>
                    <a:prstGeom prst="rect">
                      <a:avLst/>
                    </a:prstGeom>
                    <a:noFill/>
                    <a:ln w="9525">
                      <a:noFill/>
                      <a:headEnd/>
                      <a:tailEnd/>
                    </a:ln>
                  </pic:spPr>
                </pic:pic>
              </a:graphicData>
            </a:graphic>
          </wp:inline>
        </w:drawing>
      </w:r>
    </w:p>
    <w:p w14:paraId="49CF40F7" w14:textId="77777777" w:rsidR="00D66902" w:rsidRDefault="00B26CA3">
      <w:pPr>
        <w:pStyle w:val="BodyText"/>
      </w:pPr>
      <w:hyperlink w:anchor="ftp_trp.1">
        <w:r>
          <w:rPr>
            <w:rStyle w:val="Hyperlink"/>
          </w:rPr>
          <w:t>FTP_TRP.1</w:t>
        </w:r>
      </w:hyperlink>
      <w:r>
        <w:t xml:space="preserve"> requires that a trusted path between the TSF and a user be provided. The user and/or the TSF can have the ability to initiate the trusted path.</w:t>
      </w:r>
    </w:p>
    <w:p w14:paraId="2EFC285C" w14:textId="77777777" w:rsidR="00D66902" w:rsidRDefault="00B26CA3">
      <w:pPr>
        <w:pStyle w:val="nonumsection"/>
      </w:pPr>
      <w:r>
        <w:t>Manageme</w:t>
      </w:r>
      <w:r>
        <w:t>nt:</w:t>
      </w:r>
      <w:r>
        <w:tab/>
      </w:r>
      <w:r>
        <w:rPr>
          <w:rFonts w:ascii="Times New Roman" w:hAnsi="Times New Roman"/>
        </w:rPr>
        <w:t xml:space="preserve"> </w:t>
      </w:r>
      <w:hyperlink w:anchor="ftp_trp.1">
        <w:r>
          <w:rPr>
            <w:rStyle w:val="Hyperlink"/>
          </w:rPr>
          <w:t>FTP_TRP.1</w:t>
        </w:r>
      </w:hyperlink>
    </w:p>
    <w:p w14:paraId="1AA52917" w14:textId="77777777" w:rsidR="00D66902" w:rsidRDefault="00B26CA3">
      <w:pPr>
        <w:pStyle w:val="BodyText"/>
      </w:pPr>
      <w:r>
        <w:t xml:space="preserve">The following actions could be considered for the management functions in </w:t>
      </w:r>
      <w:hyperlink w:anchor="FMT">
        <w:r>
          <w:rPr>
            <w:rStyle w:val="Hyperlink"/>
          </w:rPr>
          <w:t>FMT</w:t>
        </w:r>
      </w:hyperlink>
      <w:r>
        <w:t>:</w:t>
      </w:r>
    </w:p>
    <w:p w14:paraId="4D261EC3" w14:textId="77777777" w:rsidR="00D66902" w:rsidRDefault="00B26CA3">
      <w:pPr>
        <w:pStyle w:val="ListBullet"/>
      </w:pPr>
      <w:r>
        <w:t>Configuring the actions that require trusted path, if supported.</w:t>
      </w:r>
    </w:p>
    <w:p w14:paraId="4A76FCA6" w14:textId="77777777" w:rsidR="00D66902" w:rsidRDefault="00B26CA3">
      <w:pPr>
        <w:pStyle w:val="nonumsection"/>
      </w:pPr>
      <w:r>
        <w:t>Audit:</w:t>
      </w:r>
      <w:r>
        <w:tab/>
      </w:r>
      <w:r>
        <w:tab/>
      </w:r>
      <w:hyperlink w:anchor="ftp_trp.1">
        <w:r>
          <w:rPr>
            <w:rStyle w:val="Hyperlink"/>
          </w:rPr>
          <w:t>FTP_TRP.1</w:t>
        </w:r>
      </w:hyperlink>
    </w:p>
    <w:p w14:paraId="51C75607" w14:textId="77777777" w:rsidR="00D66902" w:rsidRDefault="00B26CA3">
      <w:pPr>
        <w:pStyle w:val="BodyText"/>
      </w:pPr>
      <w:r>
        <w:t xml:space="preserve">The following actions should be auditable if </w:t>
      </w:r>
      <w:hyperlink w:anchor="fau_gen">
        <w:r>
          <w:rPr>
            <w:rStyle w:val="Hyperlink"/>
          </w:rPr>
          <w:t>FAU_GEN</w:t>
        </w:r>
      </w:hyperlink>
      <w:r>
        <w:t xml:space="preserve"> Security audit data generation is included in the PP/ST:</w:t>
      </w:r>
    </w:p>
    <w:p w14:paraId="673C2FB2" w14:textId="77777777" w:rsidR="00D66902" w:rsidRDefault="00B26CA3">
      <w:pPr>
        <w:pStyle w:val="ListBullet"/>
      </w:pPr>
      <w:r>
        <w:t>Minimal: Failures of the trusted path functions;</w:t>
      </w:r>
    </w:p>
    <w:p w14:paraId="0AFEA1C0" w14:textId="77777777" w:rsidR="00D66902" w:rsidRDefault="00B26CA3">
      <w:pPr>
        <w:pStyle w:val="ListBullet"/>
      </w:pPr>
      <w:r>
        <w:t>Minimal: Identification of the user associated with all trusted path failures, if available;</w:t>
      </w:r>
    </w:p>
    <w:p w14:paraId="658FED4F" w14:textId="77777777" w:rsidR="00D66902" w:rsidRDefault="00B26CA3">
      <w:pPr>
        <w:pStyle w:val="ListBullet"/>
      </w:pPr>
      <w:r>
        <w:t xml:space="preserve">Basic: All </w:t>
      </w:r>
      <w:r>
        <w:t>attempted uses of the trusted path functions;</w:t>
      </w:r>
    </w:p>
    <w:p w14:paraId="5D8FD021" w14:textId="77777777" w:rsidR="00D66902" w:rsidRDefault="00B26CA3">
      <w:pPr>
        <w:pStyle w:val="ListBullet"/>
      </w:pPr>
      <w:r>
        <w:t>Basic: Identification of the user associated with all trusted path invocations, if available.</w:t>
      </w:r>
    </w:p>
    <w:p w14:paraId="7130796C" w14:textId="77777777" w:rsidR="00D66902" w:rsidRDefault="00B26CA3">
      <w:pPr>
        <w:pStyle w:val="Heading3"/>
      </w:pPr>
      <w:bookmarkStart w:id="757" w:name="ftp_trp.1"/>
      <w:bookmarkStart w:id="758" w:name="_Toc132871419"/>
      <w:r>
        <w:t>FTP_TRP.1 Trusted path</w:t>
      </w:r>
      <w:bookmarkEnd w:id="758"/>
    </w:p>
    <w:p w14:paraId="6BAF129A" w14:textId="77777777" w:rsidR="00D66902" w:rsidRDefault="00B26CA3">
      <w:pPr>
        <w:pStyle w:val="elementbold"/>
      </w:pPr>
      <w:bookmarkStart w:id="759" w:name="ftp_trp.1.1"/>
      <w:r>
        <w:rPr>
          <w:bCs/>
          <w:sz w:val="20"/>
        </w:rPr>
        <w:t>FTP_TRP.1.1</w:t>
      </w:r>
      <w:bookmarkEnd w:id="759"/>
      <w:r>
        <w:tab/>
        <w:t xml:space="preserve">The TSF shall provide a communication path between itself and [selection </w:t>
      </w:r>
      <w:r>
        <w:rPr>
          <w:vertAlign w:val="superscript"/>
        </w:rPr>
        <w:t>(s1)</w:t>
      </w:r>
      <w:r>
        <w:t>: re</w:t>
      </w:r>
      <w:r>
        <w:t xml:space="preserve">mote, local] users that is logically distinct from other communication paths and provides assured identification of its end points and protection of the communicated data from [selection </w:t>
      </w:r>
      <w:r>
        <w:rPr>
          <w:vertAlign w:val="superscript"/>
        </w:rPr>
        <w:t>(s2)</w:t>
      </w:r>
      <w:r>
        <w:t xml:space="preserve">: modification, disclosure, [assignment </w:t>
      </w:r>
      <w:r>
        <w:rPr>
          <w:vertAlign w:val="superscript"/>
        </w:rPr>
        <w:t>(a1)</w:t>
      </w:r>
      <w:r>
        <w:t>: other types of inte</w:t>
      </w:r>
      <w:r>
        <w:t>grity or confidentiality violation]].</w:t>
      </w:r>
    </w:p>
    <w:p w14:paraId="36698D37" w14:textId="77777777" w:rsidR="00D66902" w:rsidRDefault="00B26CA3">
      <w:pPr>
        <w:pStyle w:val="nonumsection"/>
      </w:pPr>
      <w:r>
        <w:lastRenderedPageBreak/>
        <w:t>Notes on operations</w:t>
      </w:r>
    </w:p>
    <w:p w14:paraId="0A5B46C8" w14:textId="77777777" w:rsidR="00D66902" w:rsidRDefault="00B26CA3">
      <w:pPr>
        <w:pStyle w:val="BodyText"/>
      </w:pPr>
      <w:r>
        <w:t xml:space="preserve">In </w:t>
      </w:r>
      <w:hyperlink w:anchor="ftp_trp.1.1">
        <w:r>
          <w:rPr>
            <w:rStyle w:val="Hyperlink"/>
          </w:rPr>
          <w:t>FTP_TRP.1.1</w:t>
        </w:r>
      </w:hyperlink>
      <w:r>
        <w:t xml:space="preserve"> (s1), the author of a PP, PP-Module, functional package or ST specifies whether the trusted path is to be extended t</w:t>
      </w:r>
      <w:r>
        <w:t>o remote and/or local users.</w:t>
      </w:r>
    </w:p>
    <w:p w14:paraId="6AB72B4A" w14:textId="77777777" w:rsidR="00D66902" w:rsidRDefault="00B26CA3">
      <w:pPr>
        <w:pStyle w:val="BodyText"/>
      </w:pPr>
      <w:r>
        <w:t xml:space="preserve">In </w:t>
      </w:r>
      <w:hyperlink w:anchor="ftp_trp.1.1">
        <w:r>
          <w:rPr>
            <w:rStyle w:val="Hyperlink"/>
          </w:rPr>
          <w:t>FTP_TRP.1.1</w:t>
        </w:r>
      </w:hyperlink>
      <w:r>
        <w:t xml:space="preserve"> (s2), if selected, the author of a PP, PP-Module, functional package or ST identifies any additional types of integrity or confidentiality viola</w:t>
      </w:r>
      <w:r>
        <w:t>tion against which the trusted path shall protect the data.</w:t>
      </w:r>
    </w:p>
    <w:p w14:paraId="10049E69" w14:textId="77777777" w:rsidR="00D66902" w:rsidRDefault="00B26CA3">
      <w:pPr>
        <w:pStyle w:val="BodyText"/>
      </w:pPr>
      <w:r>
        <w:t xml:space="preserve">In </w:t>
      </w:r>
      <w:hyperlink w:anchor="ftp_trp.1.1">
        <w:r>
          <w:rPr>
            <w:rStyle w:val="Hyperlink"/>
          </w:rPr>
          <w:t>FTP_TRP.1.1</w:t>
        </w:r>
      </w:hyperlink>
      <w:r>
        <w:t xml:space="preserve"> (a1), the author of a PP, PP-Module, functional package or ST specifies whether the trusted path shall protect the data from modification, disclosure, and/or other types of integrity or confidentiality violation.</w:t>
      </w:r>
    </w:p>
    <w:p w14:paraId="1C3DE489" w14:textId="77777777" w:rsidR="00D66902" w:rsidRDefault="00B26CA3">
      <w:pPr>
        <w:pStyle w:val="elementbold"/>
      </w:pPr>
      <w:bookmarkStart w:id="760" w:name="ftp_trp.1.2"/>
      <w:r>
        <w:rPr>
          <w:bCs/>
          <w:sz w:val="20"/>
        </w:rPr>
        <w:t>FTP_TRP</w:t>
      </w:r>
      <w:r>
        <w:rPr>
          <w:bCs/>
          <w:sz w:val="20"/>
        </w:rPr>
        <w:t>.1.2</w:t>
      </w:r>
      <w:bookmarkEnd w:id="760"/>
      <w:r>
        <w:tab/>
        <w:t xml:space="preserve">The TSF shall permit [selection </w:t>
      </w:r>
      <w:r>
        <w:rPr>
          <w:vertAlign w:val="superscript"/>
        </w:rPr>
        <w:t>(s1)</w:t>
      </w:r>
      <w:r>
        <w:t>: the TSF, local users, remote users] to initiate communication via the trusted path.</w:t>
      </w:r>
    </w:p>
    <w:p w14:paraId="0D750CB3" w14:textId="77777777" w:rsidR="00D66902" w:rsidRDefault="00B26CA3">
      <w:pPr>
        <w:pStyle w:val="nonumsection"/>
      </w:pPr>
      <w:r>
        <w:t>Notes on operations</w:t>
      </w:r>
    </w:p>
    <w:p w14:paraId="5E74F9F4" w14:textId="77777777" w:rsidR="00D66902" w:rsidRDefault="00B26CA3">
      <w:pPr>
        <w:pStyle w:val="BodyText"/>
      </w:pPr>
      <w:r>
        <w:t xml:space="preserve">In </w:t>
      </w:r>
      <w:hyperlink w:anchor="ftp_trp.1.2">
        <w:r>
          <w:rPr>
            <w:rStyle w:val="Hyperlink"/>
          </w:rPr>
          <w:t>FTP_TRP.1.2</w:t>
        </w:r>
      </w:hyperlink>
      <w:r>
        <w:t xml:space="preserve"> (s1), the author of a PP, </w:t>
      </w:r>
      <w:r>
        <w:t>PP-Module, functional package or ST specifies whether the TSF, local users, and/or remote users are able to initiate the trusted path.</w:t>
      </w:r>
    </w:p>
    <w:p w14:paraId="48A5F80E" w14:textId="77777777" w:rsidR="00D66902" w:rsidRDefault="00B26CA3">
      <w:pPr>
        <w:pStyle w:val="elementbold"/>
      </w:pPr>
      <w:bookmarkStart w:id="761" w:name="ftp_trp.1.3"/>
      <w:r>
        <w:rPr>
          <w:bCs/>
          <w:sz w:val="20"/>
        </w:rPr>
        <w:t>FTP_TRP.1.3</w:t>
      </w:r>
      <w:bookmarkEnd w:id="761"/>
      <w:r>
        <w:tab/>
        <w:t xml:space="preserve">The TSF shall require the use of the trusted path for [selection </w:t>
      </w:r>
      <w:r>
        <w:rPr>
          <w:vertAlign w:val="superscript"/>
        </w:rPr>
        <w:t>(s1)</w:t>
      </w:r>
      <w:r>
        <w:t>: initial user authentication, [assignme</w:t>
      </w:r>
      <w:r>
        <w:t xml:space="preserve">nt </w:t>
      </w:r>
      <w:r>
        <w:rPr>
          <w:vertAlign w:val="superscript"/>
        </w:rPr>
        <w:t>(a1)</w:t>
      </w:r>
      <w:r>
        <w:t>: other services for which trusted path is required]].</w:t>
      </w:r>
    </w:p>
    <w:p w14:paraId="222A18F0" w14:textId="77777777" w:rsidR="00D66902" w:rsidRDefault="00B26CA3">
      <w:pPr>
        <w:pStyle w:val="nonumsection"/>
      </w:pPr>
      <w:r>
        <w:t>Notes on operations</w:t>
      </w:r>
    </w:p>
    <w:p w14:paraId="440B7F96" w14:textId="77777777" w:rsidR="00D66902" w:rsidRDefault="00B26CA3">
      <w:pPr>
        <w:pStyle w:val="BodyText"/>
      </w:pPr>
      <w:r>
        <w:t xml:space="preserve">In </w:t>
      </w:r>
      <w:hyperlink w:anchor="ftp_trp.1.3">
        <w:r>
          <w:rPr>
            <w:rStyle w:val="Hyperlink"/>
          </w:rPr>
          <w:t>FTP_TRP.1.3</w:t>
        </w:r>
      </w:hyperlink>
      <w:r>
        <w:t xml:space="preserve"> (s1), if selected, the author of a PP, PP-Module, functional package or ST identifies other </w:t>
      </w:r>
      <w:r>
        <w:t>services for which trusted path is required, if any.</w:t>
      </w:r>
    </w:p>
    <w:p w14:paraId="082A7383" w14:textId="77777777" w:rsidR="00D66902" w:rsidRDefault="00B26CA3">
      <w:pPr>
        <w:pStyle w:val="BodyText"/>
      </w:pPr>
      <w:r>
        <w:t xml:space="preserve">In </w:t>
      </w:r>
      <w:hyperlink w:anchor="ftp_trp.1.3">
        <w:r>
          <w:rPr>
            <w:rStyle w:val="Hyperlink"/>
          </w:rPr>
          <w:t>FTP_TRP.1.3</w:t>
        </w:r>
      </w:hyperlink>
      <w:r>
        <w:t xml:space="preserve"> (a1), the author of a PP, PP-Module, functional package or ST specifies whether the trusted path is to be used for initi</w:t>
      </w:r>
      <w:r>
        <w:t>al user authentication and/or for other specified services.</w:t>
      </w:r>
    </w:p>
    <w:p w14:paraId="5F9E3025" w14:textId="77777777" w:rsidR="00D66902" w:rsidRDefault="00B26CA3">
      <w:pPr>
        <w:pStyle w:val="Heading1"/>
      </w:pPr>
      <w:bookmarkStart w:id="762" w:name="informative-notes"/>
      <w:bookmarkStart w:id="763" w:name="_Toc132871420"/>
      <w:bookmarkEnd w:id="757"/>
      <w:bookmarkEnd w:id="755"/>
      <w:bookmarkEnd w:id="727"/>
      <w:r>
        <w:lastRenderedPageBreak/>
        <w:t>Informative notes</w:t>
      </w:r>
      <w:bookmarkEnd w:id="763"/>
    </w:p>
    <w:p w14:paraId="52A9E730" w14:textId="77777777" w:rsidR="00D66902" w:rsidRDefault="00B26CA3">
      <w:pPr>
        <w:pStyle w:val="Heading2"/>
      </w:pPr>
      <w:bookmarkStart w:id="764" w:name="notes-on-class-fau"/>
      <w:bookmarkStart w:id="765" w:name="_Toc132871421"/>
      <w:r>
        <w:t>Notes on class FAU</w:t>
      </w:r>
      <w:bookmarkEnd w:id="765"/>
    </w:p>
    <w:p w14:paraId="5B16FDEB" w14:textId="77777777" w:rsidR="00D66902" w:rsidRDefault="00B26CA3">
      <w:pPr>
        <w:pStyle w:val="nonumsection"/>
      </w:pPr>
      <w:r>
        <w:t>Class informative notes</w:t>
      </w:r>
    </w:p>
    <w:p w14:paraId="1C180647" w14:textId="77777777" w:rsidR="00D66902" w:rsidRDefault="00B26CA3">
      <w:pPr>
        <w:pStyle w:val="BodyText"/>
      </w:pPr>
      <w:r>
        <w:t>The audit families allow PP, PP-Module, functional package or ST authors the ability to define requirements for monitoring user activit</w:t>
      </w:r>
      <w:r>
        <w:t>ies and, in some cases, detecting real, possible, or imminent violations of the enforcement of the SFRs. The TOE’s security audit functions are defined to help monitor security-relevant events, and act as a deterrent against security violations. The requir</w:t>
      </w:r>
      <w:r>
        <w:t xml:space="preserve">ements of the audit families refer to functions that include audit data protection, record format, and event selection, as well as analysis tools, violation alarms, and real-time analysis. The audit records may be presented in human-readable format either </w:t>
      </w:r>
      <w:r>
        <w:t>directly or indirectly or both.</w:t>
      </w:r>
    </w:p>
    <w:p w14:paraId="60B58677" w14:textId="77777777" w:rsidR="00D66902" w:rsidRDefault="00B26CA3">
      <w:pPr>
        <w:pStyle w:val="paraexample"/>
      </w:pPr>
      <w:r>
        <w:t>An example of direct presentation is storing the audit records in human-readable format.</w:t>
      </w:r>
    </w:p>
    <w:p w14:paraId="2EF477AC" w14:textId="77777777" w:rsidR="00D66902" w:rsidRDefault="00B26CA3">
      <w:pPr>
        <w:pStyle w:val="BodyText"/>
      </w:pPr>
      <w:r>
        <w:t>An example of indirect presentation is by using audit reduction tools.</w:t>
      </w:r>
    </w:p>
    <w:p w14:paraId="739FBF4C" w14:textId="77777777" w:rsidR="00D66902" w:rsidRDefault="00B26CA3">
      <w:pPr>
        <w:pStyle w:val="BodyText"/>
      </w:pPr>
      <w:r>
        <w:t xml:space="preserve">While developing the security audit requirements, the author of a PP, PP-Module, functional package or ST should take note of the inter-relationships among the audit families and components. The potential exists to specify a set of audit requirements that </w:t>
      </w:r>
      <w:r>
        <w:t>conform with the family/component dependencies lists, while at the same time resulting in a deficient audit function.</w:t>
      </w:r>
    </w:p>
    <w:p w14:paraId="527AC131" w14:textId="77777777" w:rsidR="00D66902" w:rsidRDefault="00B26CA3">
      <w:pPr>
        <w:pStyle w:val="paraexample"/>
      </w:pPr>
      <w:r>
        <w:t>An audit function that requires all security relevant events to be audited but without the selectivity to control them on any reasonable b</w:t>
      </w:r>
      <w:r>
        <w:t>asis such as individual user or object.</w:t>
      </w:r>
    </w:p>
    <w:p w14:paraId="4A5254EF" w14:textId="77777777" w:rsidR="00D66902" w:rsidRDefault="00B26CA3">
      <w:pPr>
        <w:pStyle w:val="BodyText"/>
      </w:pPr>
      <w:r>
        <w:t>Audit requirements in a distributed environment</w:t>
      </w:r>
    </w:p>
    <w:p w14:paraId="53913063" w14:textId="77777777" w:rsidR="00D66902" w:rsidRDefault="00B26CA3">
      <w:pPr>
        <w:pStyle w:val="BodyText"/>
      </w:pPr>
      <w:r>
        <w:t xml:space="preserve">The implementation of audit requirements for networks and other large systems can differ significantly from those needed for stand-alone systems. Larger, more complex, </w:t>
      </w:r>
      <w:r>
        <w:t xml:space="preserve">and active systems require more thought concerning which audit data to collect and how this can be managed, due to the lowered feasibility of interpreting (or even storing) what gets collected. The traditional notion of a time-ordered list, set of records </w:t>
      </w:r>
      <w:r>
        <w:t>or “trail” of audited events is not always applicable in a global asynchronous network with many arbitrary events occurring at once.</w:t>
      </w:r>
    </w:p>
    <w:p w14:paraId="03FA1E76" w14:textId="77777777" w:rsidR="00D66902" w:rsidRDefault="00B26CA3">
      <w:pPr>
        <w:pStyle w:val="BodyText"/>
      </w:pPr>
      <w:r>
        <w:t>Also, different hosts and servers on a distributed TOE can have differing naming policies and values. Further, the use of s</w:t>
      </w:r>
      <w:r>
        <w:t>ymbolic names for audit review requires a net-wide convention to avoid redundancies and “name clashes.”</w:t>
      </w:r>
    </w:p>
    <w:p w14:paraId="2D6F35D6" w14:textId="77777777" w:rsidR="00D66902" w:rsidRDefault="00B26CA3">
      <w:pPr>
        <w:pStyle w:val="BodyText"/>
      </w:pPr>
      <w:r>
        <w:t>A multi-object audit repository, portions of which are accessible by a potentially wide variety of authorized users, are usually required if audit repos</w:t>
      </w:r>
      <w:r>
        <w:t>itories are to serve a useful function in distributed systems.</w:t>
      </w:r>
    </w:p>
    <w:p w14:paraId="1E712996" w14:textId="77777777" w:rsidR="00D66902" w:rsidRDefault="00B26CA3">
      <w:pPr>
        <w:pStyle w:val="BodyText"/>
      </w:pPr>
      <w:r>
        <w:t>Finally, misuse of authority by authorized users can be addressed by systematically avoiding local storage of audit data pertaining to administrator actions.</w:t>
      </w:r>
    </w:p>
    <w:p w14:paraId="765526F9" w14:textId="77777777" w:rsidR="00D66902" w:rsidRDefault="00B26CA3">
      <w:pPr>
        <w:pStyle w:val="Heading3"/>
      </w:pPr>
      <w:bookmarkStart w:id="766" w:name="X41855dcd012366c3b7187836e6eab9b8bdf1c50"/>
      <w:bookmarkStart w:id="767" w:name="_Toc132871422"/>
      <w:r>
        <w:lastRenderedPageBreak/>
        <w:t>Notes on Security audit automatic r</w:t>
      </w:r>
      <w:r>
        <w:t>esponse (FAU_ARP)</w:t>
      </w:r>
      <w:bookmarkEnd w:id="767"/>
    </w:p>
    <w:p w14:paraId="3BC5033C" w14:textId="77777777" w:rsidR="00D66902" w:rsidRDefault="00B26CA3">
      <w:pPr>
        <w:pStyle w:val="nonumsection"/>
      </w:pPr>
      <w:r>
        <w:t>Application notes</w:t>
      </w:r>
    </w:p>
    <w:p w14:paraId="1019FA7A" w14:textId="77777777" w:rsidR="00D66902" w:rsidRDefault="00B26CA3">
      <w:pPr>
        <w:pStyle w:val="BodyText"/>
      </w:pPr>
      <w:r>
        <w:t>The security audit automatic response family describes requirements for the handling of audit events. The requirement can include requirements for alarms or TSF action (automatic response).</w:t>
      </w:r>
    </w:p>
    <w:p w14:paraId="4FAAE074" w14:textId="77777777" w:rsidR="00D66902" w:rsidRDefault="00B26CA3">
      <w:pPr>
        <w:pStyle w:val="paraexample"/>
      </w:pPr>
      <w:r>
        <w:t>The TSF can include the genera</w:t>
      </w:r>
      <w:r>
        <w:t>tion of real time alarms, termination of the offending process, disabling of a service, or disconnection or invalidation of a user account.</w:t>
      </w:r>
    </w:p>
    <w:p w14:paraId="69719C94" w14:textId="77777777" w:rsidR="00D66902" w:rsidRDefault="00B26CA3">
      <w:pPr>
        <w:pStyle w:val="BodyText"/>
      </w:pPr>
      <w:r>
        <w:t xml:space="preserve">An audit event is defined to be an “potential security violation” when indicated by the </w:t>
      </w:r>
      <w:hyperlink w:anchor="fau_saa">
        <w:r>
          <w:rPr>
            <w:rStyle w:val="Hyperlink"/>
          </w:rPr>
          <w:t>FAU_SAA</w:t>
        </w:r>
      </w:hyperlink>
      <w:r>
        <w:t xml:space="preserve"> components.</w:t>
      </w:r>
    </w:p>
    <w:p w14:paraId="4690BCD2" w14:textId="77777777" w:rsidR="00D66902" w:rsidRDefault="00B26CA3">
      <w:pPr>
        <w:pStyle w:val="noteheading12"/>
      </w:pPr>
      <w:r>
        <w:t>Notes on FAU_ARP.1 Security alarms</w:t>
      </w:r>
    </w:p>
    <w:p w14:paraId="39A8A313" w14:textId="77777777" w:rsidR="00D66902" w:rsidRDefault="00B26CA3">
      <w:pPr>
        <w:pStyle w:val="nonumsection"/>
      </w:pPr>
      <w:r>
        <w:t>Component rationale</w:t>
      </w:r>
    </w:p>
    <w:p w14:paraId="1584E121" w14:textId="77777777" w:rsidR="00D66902" w:rsidRDefault="00B26CA3">
      <w:pPr>
        <w:pStyle w:val="BodyText"/>
      </w:pPr>
      <w:r>
        <w:t>One or more actions should be taken for follow up action in the event of an alarm.</w:t>
      </w:r>
    </w:p>
    <w:p w14:paraId="25BD5E92" w14:textId="77777777" w:rsidR="00D66902" w:rsidRDefault="00B26CA3">
      <w:pPr>
        <w:pStyle w:val="BodyText"/>
      </w:pPr>
      <w:r>
        <w:t xml:space="preserve">These actions can include informing </w:t>
      </w:r>
      <w:r>
        <w:t>the authorized user of the alarm, presenting the authorized user with a set of possible containment actions, or options for the authorized user to take corrective actions.</w:t>
      </w:r>
    </w:p>
    <w:p w14:paraId="6CE1C7A0" w14:textId="77777777" w:rsidR="00D66902" w:rsidRDefault="00B26CA3">
      <w:pPr>
        <w:pStyle w:val="BodyText"/>
      </w:pPr>
      <w:r>
        <w:t>The timing of the actions should be carefully considered by the PP, PP-Module, funct</w:t>
      </w:r>
      <w:r>
        <w:t>ional package or ST author.</w:t>
      </w:r>
    </w:p>
    <w:p w14:paraId="2CB434FF" w14:textId="77777777" w:rsidR="00D66902" w:rsidRDefault="00B26CA3">
      <w:pPr>
        <w:pStyle w:val="Heading3"/>
      </w:pPr>
      <w:bookmarkStart w:id="768" w:name="X3e9f97b33269dd841d88f5f9aff0845e5ffd8a5"/>
      <w:bookmarkStart w:id="769" w:name="_Toc132871423"/>
      <w:bookmarkEnd w:id="766"/>
      <w:r>
        <w:t>Notes on Security audit data generation (FAU_GEN)</w:t>
      </w:r>
      <w:bookmarkEnd w:id="769"/>
    </w:p>
    <w:p w14:paraId="1861D575" w14:textId="77777777" w:rsidR="00D66902" w:rsidRDefault="00B26CA3">
      <w:pPr>
        <w:pStyle w:val="nonumsection"/>
      </w:pPr>
      <w:r>
        <w:t>Application notes</w:t>
      </w:r>
    </w:p>
    <w:p w14:paraId="7C46B388" w14:textId="77777777" w:rsidR="00D66902" w:rsidRDefault="00B26CA3">
      <w:pPr>
        <w:pStyle w:val="BodyText"/>
      </w:pPr>
      <w:r>
        <w:t>The security audit data generation family includes requirements to specify the audit events that shall be generated by the TSF for security-relevant events.</w:t>
      </w:r>
    </w:p>
    <w:p w14:paraId="3F6253EE" w14:textId="77777777" w:rsidR="00D66902" w:rsidRDefault="00B26CA3">
      <w:pPr>
        <w:pStyle w:val="BodyText"/>
      </w:pPr>
      <w:r>
        <w:t>Thi</w:t>
      </w:r>
      <w:r>
        <w:t xml:space="preserve">s family is presented in a manner that avoids a dependency on all components requiring audit support. Each component has an audit subclause developed in which the events to be audited for that functional area are listed. When the PP, PP-Module, functional </w:t>
      </w:r>
      <w:r>
        <w:t>package or ST is written, the items in the audit area are used to complete the variable in these components. Thus, the specification of what can be audited for a functional area is localized in that functional area.</w:t>
      </w:r>
    </w:p>
    <w:p w14:paraId="3A3A9E1D" w14:textId="77777777" w:rsidR="00D66902" w:rsidRDefault="00B26CA3">
      <w:pPr>
        <w:pStyle w:val="BodyText"/>
      </w:pPr>
      <w:r>
        <w:t>The list of auditable events is entirely</w:t>
      </w:r>
      <w:r>
        <w:t xml:space="preserve"> dependent on the other functional families within the PP, PP-Module, functional package or ST. Each family definition should therefore include a list of its family-specific auditable events. Each auditable event in the list of auditable events specified i</w:t>
      </w:r>
      <w:r>
        <w:t>n the functional family should correspond to one of the levels of audit event generation specified in this family (i.e. minimal, basic, detailed). This provides the author of a PP, PP-Module, functional package or ST with the information necessary to ensur</w:t>
      </w:r>
      <w:r>
        <w:t>e that all appropriate auditable events are specified in the PP, PP-Module, functional package or ST. The following example shows how auditable events are to be specified in appropriate functional families:</w:t>
      </w:r>
    </w:p>
    <w:p w14:paraId="75D09167" w14:textId="77777777" w:rsidR="00D66902" w:rsidRDefault="00B26CA3">
      <w:pPr>
        <w:pStyle w:val="paraexample"/>
      </w:pPr>
      <w:r>
        <w:t xml:space="preserve">The following actions should be auditable if </w:t>
      </w:r>
      <w:hyperlink w:anchor="fau_gen">
        <w:r>
          <w:rPr>
            <w:rStyle w:val="Hyperlink"/>
          </w:rPr>
          <w:t>FAU_GEN</w:t>
        </w:r>
      </w:hyperlink>
      <w:r>
        <w:t xml:space="preserve"> is included in the PP, PP-Module, functional package or ST:</w:t>
      </w:r>
    </w:p>
    <w:p w14:paraId="5D671893" w14:textId="77777777" w:rsidR="00D66902" w:rsidRDefault="00B26CA3">
      <w:pPr>
        <w:numPr>
          <w:ilvl w:val="0"/>
          <w:numId w:val="49"/>
        </w:numPr>
        <w:ind w:left="1944"/>
      </w:pPr>
      <w:r>
        <w:lastRenderedPageBreak/>
        <w:t>minimal: Successful use of the user security attribute administration functions;</w:t>
      </w:r>
    </w:p>
    <w:p w14:paraId="5726987E" w14:textId="77777777" w:rsidR="00D66902" w:rsidRDefault="00B26CA3">
      <w:pPr>
        <w:numPr>
          <w:ilvl w:val="0"/>
          <w:numId w:val="49"/>
        </w:numPr>
        <w:ind w:left="1944"/>
      </w:pPr>
      <w:r>
        <w:t xml:space="preserve">basic: All attempted uses of the user security </w:t>
      </w:r>
      <w:r>
        <w:t>attribute administration functions;</w:t>
      </w:r>
    </w:p>
    <w:p w14:paraId="7EB4F27C" w14:textId="77777777" w:rsidR="00D66902" w:rsidRDefault="00B26CA3">
      <w:pPr>
        <w:numPr>
          <w:ilvl w:val="0"/>
          <w:numId w:val="49"/>
        </w:numPr>
        <w:ind w:left="1944"/>
      </w:pPr>
      <w:r>
        <w:t>basic: Identification of which user security attributes have been modified;</w:t>
      </w:r>
    </w:p>
    <w:p w14:paraId="7EC781A5" w14:textId="77777777" w:rsidR="00D66902" w:rsidRDefault="00B26CA3">
      <w:pPr>
        <w:numPr>
          <w:ilvl w:val="0"/>
          <w:numId w:val="49"/>
        </w:numPr>
        <w:ind w:left="1944"/>
      </w:pPr>
      <w:r>
        <w:t>detailed: With the exception of specific sensitive attribute data items, the new values of the attributes should be captured.”</w:t>
      </w:r>
    </w:p>
    <w:p w14:paraId="46C587DC" w14:textId="77777777" w:rsidR="00D66902" w:rsidRDefault="00B26CA3">
      <w:pPr>
        <w:pStyle w:val="paranote"/>
      </w:pPr>
      <w:r>
        <w:t>Sensitive attribute data items include passwords and cryptographic keys.</w:t>
      </w:r>
    </w:p>
    <w:p w14:paraId="22F9D293" w14:textId="77777777" w:rsidR="00D66902" w:rsidRDefault="00B26CA3">
      <w:pPr>
        <w:pStyle w:val="BodyText"/>
      </w:pPr>
      <w:r>
        <w:t xml:space="preserve">For each functional component that is chosen, the auditable events that are indicated in that component, at and below the level indicated in </w:t>
      </w:r>
      <w:hyperlink w:anchor="fau_gen">
        <w:r>
          <w:rPr>
            <w:rStyle w:val="Hyperlink"/>
          </w:rPr>
          <w:t>FAU_GEN</w:t>
        </w:r>
      </w:hyperlink>
      <w:r>
        <w:t xml:space="preserve"> should be auditable. So, in the previous example “Basic” would be selected in </w:t>
      </w:r>
      <w:hyperlink w:anchor="fau_gen">
        <w:r>
          <w:rPr>
            <w:rStyle w:val="Hyperlink"/>
          </w:rPr>
          <w:t>FAU_GEN</w:t>
        </w:r>
      </w:hyperlink>
      <w:r>
        <w:t>, the auditable events mentioned in a), b) and c) should be auditable.</w:t>
      </w:r>
    </w:p>
    <w:p w14:paraId="65100819" w14:textId="77777777" w:rsidR="00D66902" w:rsidRDefault="00B26CA3">
      <w:pPr>
        <w:pStyle w:val="BodyText"/>
      </w:pPr>
      <w:r>
        <w:t>Observ</w:t>
      </w:r>
      <w:r>
        <w:t>e that the categorization of auditable events (minimal, basic, detailed) is hierarchical in that order.</w:t>
      </w:r>
    </w:p>
    <w:p w14:paraId="331397DA" w14:textId="77777777" w:rsidR="00D66902" w:rsidRDefault="00B26CA3">
      <w:pPr>
        <w:pStyle w:val="BodyText"/>
      </w:pPr>
      <w:r>
        <w:t>This means that:</w:t>
      </w:r>
    </w:p>
    <w:p w14:paraId="11B547D6" w14:textId="77777777" w:rsidR="00D66902" w:rsidRDefault="00B26CA3">
      <w:pPr>
        <w:pStyle w:val="ListBullet"/>
      </w:pPr>
      <w:r>
        <w:t>when minimal audit generation is desired, all auditable events identified as being minimal should be included in the PP, PP-Module, fun</w:t>
      </w:r>
      <w:r>
        <w:t>ctional package or ST through the use of the appropriate assignment operation;</w:t>
      </w:r>
    </w:p>
    <w:p w14:paraId="729194B6" w14:textId="77777777" w:rsidR="00D66902" w:rsidRDefault="00B26CA3">
      <w:pPr>
        <w:pStyle w:val="ListBullet"/>
      </w:pPr>
      <w:r>
        <w:t xml:space="preserve">when basic audit generation is desired, all auditable events identified as being either minimal or basic, should also be included in the PP, PP-Module, functional package or ST </w:t>
      </w:r>
      <w:r>
        <w:t>through the use of the appropriate assignment operation, except when the higher-level event simply provides more detail than the lower level event;</w:t>
      </w:r>
    </w:p>
    <w:p w14:paraId="5602FE41" w14:textId="77777777" w:rsidR="00D66902" w:rsidRDefault="00B26CA3">
      <w:pPr>
        <w:pStyle w:val="ListBullet"/>
      </w:pPr>
      <w:r>
        <w:t>when detailed audit generation is desired, all identified auditable events (minimal, basic, and detailed) sh</w:t>
      </w:r>
      <w:r>
        <w:t>ould be included in the PP, PP-Module, functional package or ST.</w:t>
      </w:r>
    </w:p>
    <w:p w14:paraId="4BE0F26F" w14:textId="77777777" w:rsidR="00D66902" w:rsidRDefault="00B26CA3">
      <w:pPr>
        <w:pStyle w:val="BodyText"/>
      </w:pPr>
      <w:r>
        <w:t>A PP, PP-Module, functional package or ST author may decide to include other auditable events beyond those required for a given audit level.</w:t>
      </w:r>
    </w:p>
    <w:p w14:paraId="0FC1589B" w14:textId="77777777" w:rsidR="00D66902" w:rsidRDefault="00B26CA3">
      <w:pPr>
        <w:pStyle w:val="paraexample"/>
      </w:pPr>
      <w:r>
        <w:t>The PP, PP-Module, functional package or ST may cl</w:t>
      </w:r>
      <w:r>
        <w:t>aim only minimal audit capabilities while including most of the basic capabilities because the few excluded capabilities conflict with other PP, PP-Module, functional package or ST constraints (perhaps because they require the collection of unavailable dat</w:t>
      </w:r>
      <w:r>
        <w:t>a).</w:t>
      </w:r>
    </w:p>
    <w:p w14:paraId="0770E257" w14:textId="77777777" w:rsidR="00D66902" w:rsidRDefault="00B26CA3">
      <w:pPr>
        <w:pStyle w:val="BodyText"/>
      </w:pPr>
      <w:r>
        <w:t>The functionality that creates the auditable event should be specified in the PP, PP-Module, functional package or ST as a functional requirement.</w:t>
      </w:r>
    </w:p>
    <w:p w14:paraId="10A7E7A5" w14:textId="77777777" w:rsidR="00D66902" w:rsidRDefault="00B26CA3">
      <w:pPr>
        <w:pStyle w:val="paraexample"/>
      </w:pPr>
      <w:r>
        <w:t>The following are examples of the types of the events that can be defined as auditable within each PP, PP</w:t>
      </w:r>
      <w:r>
        <w:t>-Module, functional package or ST functional component:</w:t>
      </w:r>
    </w:p>
    <w:p w14:paraId="146E55B9" w14:textId="77777777" w:rsidR="00D66902" w:rsidRDefault="00B26CA3">
      <w:pPr>
        <w:numPr>
          <w:ilvl w:val="0"/>
          <w:numId w:val="50"/>
        </w:numPr>
        <w:ind w:left="1944"/>
      </w:pPr>
      <w:r>
        <w:t>introduction of objects within the control of the TSF into a subject’s address space;</w:t>
      </w:r>
    </w:p>
    <w:p w14:paraId="67DB5732" w14:textId="77777777" w:rsidR="00D66902" w:rsidRDefault="00B26CA3">
      <w:pPr>
        <w:numPr>
          <w:ilvl w:val="0"/>
          <w:numId w:val="50"/>
        </w:numPr>
        <w:ind w:left="1944"/>
      </w:pPr>
      <w:r>
        <w:t>deletion of objects;</w:t>
      </w:r>
    </w:p>
    <w:p w14:paraId="64AD13D2" w14:textId="77777777" w:rsidR="00D66902" w:rsidRDefault="00B26CA3">
      <w:pPr>
        <w:numPr>
          <w:ilvl w:val="0"/>
          <w:numId w:val="50"/>
        </w:numPr>
        <w:ind w:left="1944"/>
      </w:pPr>
      <w:r>
        <w:lastRenderedPageBreak/>
        <w:t>distribution or revocation of access rights or capabilities;</w:t>
      </w:r>
    </w:p>
    <w:p w14:paraId="5EDE4664" w14:textId="77777777" w:rsidR="00D66902" w:rsidRDefault="00B26CA3">
      <w:pPr>
        <w:numPr>
          <w:ilvl w:val="0"/>
          <w:numId w:val="50"/>
        </w:numPr>
        <w:ind w:left="1944"/>
      </w:pPr>
      <w:r>
        <w:t>changes to subject or object security attributes;</w:t>
      </w:r>
    </w:p>
    <w:p w14:paraId="103F41C6" w14:textId="77777777" w:rsidR="00D66902" w:rsidRDefault="00B26CA3">
      <w:pPr>
        <w:numPr>
          <w:ilvl w:val="0"/>
          <w:numId w:val="50"/>
        </w:numPr>
        <w:ind w:left="1944"/>
      </w:pPr>
      <w:r>
        <w:t>policy checks performed by the TSF as a result of a request by a subject;</w:t>
      </w:r>
    </w:p>
    <w:p w14:paraId="65CAFB6E" w14:textId="77777777" w:rsidR="00D66902" w:rsidRDefault="00B26CA3">
      <w:pPr>
        <w:numPr>
          <w:ilvl w:val="0"/>
          <w:numId w:val="50"/>
        </w:numPr>
        <w:ind w:left="1944"/>
      </w:pPr>
      <w:r>
        <w:t>the use of access rights to bypass a policy check;</w:t>
      </w:r>
    </w:p>
    <w:p w14:paraId="371C9523" w14:textId="77777777" w:rsidR="00D66902" w:rsidRDefault="00B26CA3">
      <w:pPr>
        <w:numPr>
          <w:ilvl w:val="0"/>
          <w:numId w:val="50"/>
        </w:numPr>
        <w:ind w:left="1944"/>
      </w:pPr>
      <w:r>
        <w:t>use of Identification and Authentication functions;</w:t>
      </w:r>
    </w:p>
    <w:p w14:paraId="5E9221F3" w14:textId="77777777" w:rsidR="00D66902" w:rsidRDefault="00B26CA3">
      <w:pPr>
        <w:numPr>
          <w:ilvl w:val="0"/>
          <w:numId w:val="50"/>
        </w:numPr>
        <w:ind w:left="1944"/>
      </w:pPr>
      <w:r>
        <w:t>actions taken by an operator,</w:t>
      </w:r>
      <w:r>
        <w:t xml:space="preserve"> and/or authorized user (such as. suppression of a TSF protection mechanism as human-readable labels);</w:t>
      </w:r>
    </w:p>
    <w:p w14:paraId="272D56FF" w14:textId="77777777" w:rsidR="00D66902" w:rsidRDefault="00B26CA3">
      <w:pPr>
        <w:numPr>
          <w:ilvl w:val="0"/>
          <w:numId w:val="50"/>
        </w:numPr>
        <w:ind w:left="1944"/>
      </w:pPr>
      <w:r>
        <w:t>import/export of data from/to removable media (such as printed output, tapes, USB sticks).</w:t>
      </w:r>
    </w:p>
    <w:p w14:paraId="116F47CF" w14:textId="77777777" w:rsidR="00D66902" w:rsidRDefault="00B26CA3">
      <w:pPr>
        <w:pStyle w:val="nonumsection"/>
      </w:pPr>
      <w:r>
        <w:t>Evaluator notes</w:t>
      </w:r>
    </w:p>
    <w:p w14:paraId="75229B80" w14:textId="77777777" w:rsidR="00D66902" w:rsidRDefault="00B26CA3">
      <w:pPr>
        <w:pStyle w:val="BodyText"/>
      </w:pPr>
      <w:hyperlink w:anchor="fau_gen.1.1">
        <w:r>
          <w:rPr>
            <w:rStyle w:val="Hyperlink"/>
          </w:rPr>
          <w:t>FAU_GEN.1.1</w:t>
        </w:r>
      </w:hyperlink>
      <w:r>
        <w:t xml:space="preserve"> has a dependency on </w:t>
      </w:r>
      <w:hyperlink w:anchor="fpt_stm.1">
        <w:r>
          <w:rPr>
            <w:rStyle w:val="Hyperlink"/>
          </w:rPr>
          <w:t>FPT_STM.1</w:t>
        </w:r>
      </w:hyperlink>
      <w:r>
        <w:t>. If correctness of time is not an issue for this TOE, elimination of this dependency can be justified by the author of a PP, P</w:t>
      </w:r>
      <w:r>
        <w:t>P-Module, functional package or ST.</w:t>
      </w:r>
    </w:p>
    <w:p w14:paraId="4BB46C65" w14:textId="77777777" w:rsidR="00D66902" w:rsidRDefault="00B26CA3">
      <w:pPr>
        <w:pStyle w:val="noteheading12"/>
      </w:pPr>
      <w:r>
        <w:t>Notes on FAU_GEN.1 Audit data generation</w:t>
      </w:r>
    </w:p>
    <w:p w14:paraId="63AF31EF" w14:textId="77777777" w:rsidR="00D66902" w:rsidRDefault="00B26CA3">
      <w:pPr>
        <w:pStyle w:val="nonumsection"/>
      </w:pPr>
      <w:r>
        <w:t>Component rationale</w:t>
      </w:r>
    </w:p>
    <w:p w14:paraId="531B9675" w14:textId="77777777" w:rsidR="00D66902" w:rsidRDefault="00B26CA3">
      <w:pPr>
        <w:pStyle w:val="BodyText"/>
      </w:pPr>
      <w:r>
        <w:t>This component defines requirements to identify the auditable events for which audit records should be generated, and the information to be provided in the aud</w:t>
      </w:r>
      <w:r>
        <w:t>it records.</w:t>
      </w:r>
    </w:p>
    <w:p w14:paraId="6467F146" w14:textId="77777777" w:rsidR="00D66902" w:rsidRDefault="00B26CA3">
      <w:pPr>
        <w:pStyle w:val="BodyText"/>
      </w:pPr>
      <w:hyperlink w:anchor="fau_gen.1">
        <w:r>
          <w:rPr>
            <w:rStyle w:val="Hyperlink"/>
          </w:rPr>
          <w:t>FAU_GEN.1</w:t>
        </w:r>
      </w:hyperlink>
      <w:r>
        <w:t xml:space="preserve"> by itself can be used when the SFRs do not require that individual user identities be associated with audit events. This can be appropriate when the PP, PP-Module, func</w:t>
      </w:r>
      <w:r>
        <w:t xml:space="preserve">tional package or ST also contains privacy requirements. If the user identity needs to be incorporated </w:t>
      </w:r>
      <w:hyperlink w:anchor="fau_gen.2">
        <w:r>
          <w:rPr>
            <w:rStyle w:val="Hyperlink"/>
          </w:rPr>
          <w:t>FAU_GEN.2</w:t>
        </w:r>
      </w:hyperlink>
      <w:r>
        <w:t xml:space="preserve"> can be used in addition to </w:t>
      </w:r>
      <w:hyperlink w:anchor="fau_gen.1">
        <w:r>
          <w:rPr>
            <w:rStyle w:val="Hyperlink"/>
          </w:rPr>
          <w:t>FAU_GEN.1</w:t>
        </w:r>
      </w:hyperlink>
      <w:r>
        <w:t>.</w:t>
      </w:r>
    </w:p>
    <w:p w14:paraId="02A0046B" w14:textId="77777777" w:rsidR="00D66902" w:rsidRDefault="00B26CA3">
      <w:pPr>
        <w:pStyle w:val="BodyText"/>
      </w:pPr>
      <w:r>
        <w:t xml:space="preserve">If the subject is a user, the user identity may be recorded as the subject identity. The identity of the user may not yet have been verified if </w:t>
      </w:r>
      <w:hyperlink w:anchor="fia_uau">
        <w:r>
          <w:rPr>
            <w:rStyle w:val="Hyperlink"/>
          </w:rPr>
          <w:t>FIA_UAU</w:t>
        </w:r>
      </w:hyperlink>
      <w:r>
        <w:t xml:space="preserve"> has not been app</w:t>
      </w:r>
      <w:r>
        <w:t>lied. Therefore, in the instance of an invalid login the claimed user identity should be recorded. It should also be considered whether to indicate when a recorded identity has not been authenticated.</w:t>
      </w:r>
    </w:p>
    <w:p w14:paraId="4FD62542" w14:textId="77777777" w:rsidR="00D66902" w:rsidRDefault="00B26CA3">
      <w:pPr>
        <w:pStyle w:val="noteheading12"/>
      </w:pPr>
      <w:r>
        <w:t>Notes on FAU_GEN.2 User identity association</w:t>
      </w:r>
    </w:p>
    <w:p w14:paraId="65602B25" w14:textId="77777777" w:rsidR="00D66902" w:rsidRDefault="00B26CA3">
      <w:pPr>
        <w:pStyle w:val="nonumsection"/>
      </w:pPr>
      <w:r>
        <w:t>Component rationale</w:t>
      </w:r>
    </w:p>
    <w:p w14:paraId="356416F0" w14:textId="77777777" w:rsidR="00D66902" w:rsidRDefault="00B26CA3">
      <w:pPr>
        <w:pStyle w:val="BodyText"/>
      </w:pPr>
      <w:r>
        <w:t xml:space="preserve">This component addresses the requirement of accountability of auditable events at the level of individual user identity. This component should be used in addition to </w:t>
      </w:r>
      <w:hyperlink w:anchor="fau_gen.1">
        <w:r>
          <w:rPr>
            <w:rStyle w:val="Hyperlink"/>
          </w:rPr>
          <w:t>FAU_GEN.1</w:t>
        </w:r>
      </w:hyperlink>
      <w:r>
        <w:t>.</w:t>
      </w:r>
    </w:p>
    <w:p w14:paraId="5BD0CFA0" w14:textId="77777777" w:rsidR="00D66902" w:rsidRDefault="00B26CA3">
      <w:pPr>
        <w:pStyle w:val="BodyText"/>
      </w:pPr>
      <w:r>
        <w:lastRenderedPageBreak/>
        <w:t>There is a potential conflict between the audit and privacy requirements. For audit purposes, it can be desirable to know who performed an action. It is possible that a user wants to keep his/her actions t</w:t>
      </w:r>
      <w:r>
        <w:t xml:space="preserve">o himself/herself and not be identified by other persons such as a site with job offers. Alternatively, it can be required in the Organizational Security Policy that the identity of the users must be protected. In those cases, the objectives for audit and </w:t>
      </w:r>
      <w:r>
        <w:t>privacy can contradict each other. Therefore, if this requirement is selected and privacy is important, inclusion of the component user pseudonymity should be considered. Requirements on determining the real user name based on its pseudonym are specified i</w:t>
      </w:r>
      <w:r>
        <w:t>n the privacy class.</w:t>
      </w:r>
    </w:p>
    <w:p w14:paraId="74BA102D" w14:textId="77777777" w:rsidR="00D66902" w:rsidRDefault="00B26CA3">
      <w:pPr>
        <w:pStyle w:val="BodyText"/>
      </w:pPr>
      <w:r>
        <w:t>If the identity of the user has not yet been verified through authentication, in the instance of an invalid login the claimed user identity should be recorded. It should be considered to indicate when a recorded identity has not been authenticated.</w:t>
      </w:r>
    </w:p>
    <w:p w14:paraId="210B937F" w14:textId="77777777" w:rsidR="00D66902" w:rsidRDefault="00B26CA3">
      <w:pPr>
        <w:pStyle w:val="Heading3"/>
      </w:pPr>
      <w:bookmarkStart w:id="770" w:name="notes-on-security-audit-analysis-fau_saa"/>
      <w:bookmarkStart w:id="771" w:name="_Toc132871424"/>
      <w:bookmarkEnd w:id="768"/>
      <w:r>
        <w:t>Notes o</w:t>
      </w:r>
      <w:r>
        <w:t>n Security audit analysis (FAU_SAA)</w:t>
      </w:r>
      <w:bookmarkEnd w:id="771"/>
    </w:p>
    <w:p w14:paraId="5426406F" w14:textId="77777777" w:rsidR="00D66902" w:rsidRDefault="00B26CA3">
      <w:pPr>
        <w:pStyle w:val="nonumsection"/>
      </w:pPr>
      <w:r>
        <w:t>Application notes</w:t>
      </w:r>
    </w:p>
    <w:p w14:paraId="5A82BF3C" w14:textId="77777777" w:rsidR="00D66902" w:rsidRDefault="00B26CA3">
      <w:pPr>
        <w:pStyle w:val="BodyText"/>
      </w:pPr>
      <w:r>
        <w:t>This family defines requirements for automated means that analyze system activity and audit data looking for possible or real security violations. This analysis can work in support of intrusion detectio</w:t>
      </w:r>
      <w:r>
        <w:t>n, or automatic response to a potential security violation.</w:t>
      </w:r>
    </w:p>
    <w:p w14:paraId="64EF43A0" w14:textId="77777777" w:rsidR="00D66902" w:rsidRDefault="00B26CA3">
      <w:pPr>
        <w:pStyle w:val="BodyText"/>
      </w:pPr>
      <w:r>
        <w:t xml:space="preserve">The action to be performed by the TSF on detection of a potential violation is defined in </w:t>
      </w:r>
      <w:hyperlink w:anchor="fau_arp">
        <w:r>
          <w:rPr>
            <w:rStyle w:val="Hyperlink"/>
          </w:rPr>
          <w:t>FAU_ARP</w:t>
        </w:r>
      </w:hyperlink>
      <w:r>
        <w:t xml:space="preserve"> components.</w:t>
      </w:r>
    </w:p>
    <w:p w14:paraId="4A02415E" w14:textId="77777777" w:rsidR="00D66902" w:rsidRDefault="00B26CA3">
      <w:pPr>
        <w:pStyle w:val="BodyText"/>
      </w:pPr>
      <w:r>
        <w:t>For real-time analysis</w:t>
      </w:r>
      <w:r>
        <w:t>, audit data can be transformed into a useful format for automated treatment, but into a different useful format for delivery to authorized users for review.</w:t>
      </w:r>
    </w:p>
    <w:p w14:paraId="539290BC" w14:textId="77777777" w:rsidR="00D66902" w:rsidRDefault="00B26CA3">
      <w:pPr>
        <w:pStyle w:val="noteheading12"/>
      </w:pPr>
      <w:r>
        <w:t>Notes on FAU_SAA.1 Potential violation analysis</w:t>
      </w:r>
    </w:p>
    <w:p w14:paraId="38C7511E" w14:textId="77777777" w:rsidR="00D66902" w:rsidRDefault="00B26CA3">
      <w:pPr>
        <w:pStyle w:val="nonumsection"/>
      </w:pPr>
      <w:r>
        <w:t>Component rationale</w:t>
      </w:r>
    </w:p>
    <w:p w14:paraId="517FB70D" w14:textId="77777777" w:rsidR="00D66902" w:rsidRDefault="00B26CA3">
      <w:pPr>
        <w:pStyle w:val="BodyText"/>
      </w:pPr>
      <w:r>
        <w:t>This component is used to spec</w:t>
      </w:r>
      <w:r>
        <w:t>ify the set of auditable events whose occurrence or accumulated occurrence held to indicate a potential violation of the enforcement of the SFRs, and any rules to be used to perform the violation analysis.</w:t>
      </w:r>
    </w:p>
    <w:p w14:paraId="2B9E4EAE" w14:textId="77777777" w:rsidR="00D66902" w:rsidRDefault="00B26CA3">
      <w:pPr>
        <w:pStyle w:val="noteheading12"/>
      </w:pPr>
      <w:r>
        <w:t>Notes on FAU_SAA.2 Profile based anomaly detection</w:t>
      </w:r>
    </w:p>
    <w:p w14:paraId="733D44B2" w14:textId="77777777" w:rsidR="00D66902" w:rsidRDefault="00B26CA3">
      <w:pPr>
        <w:pStyle w:val="nonumsection"/>
      </w:pPr>
      <w:r>
        <w:t>Component rationale</w:t>
      </w:r>
    </w:p>
    <w:p w14:paraId="1081588D" w14:textId="77777777" w:rsidR="00D66902" w:rsidRDefault="00B26CA3">
      <w:pPr>
        <w:pStyle w:val="BodyText"/>
      </w:pPr>
      <w:r>
        <w:t>A profile is a structure that characterizes the behaviour of users and/or subjects; it represents how the users/subjects interact with the TSF in a variety of ways. Patterns of usage are established with respect to the various types of</w:t>
      </w:r>
      <w:r>
        <w:t xml:space="preserve"> activity the users/subjects engage in. The ways in which the various types of activity are recorded in the profile are referred to as profile metrics.</w:t>
      </w:r>
    </w:p>
    <w:p w14:paraId="4D2EE4AD" w14:textId="77777777" w:rsidR="00D66902" w:rsidRDefault="00B26CA3">
      <w:pPr>
        <w:pStyle w:val="paraexample"/>
      </w:pPr>
      <w:r>
        <w:t>Patterns of usage: patterns in exceptions raised, patterns in resource utilization (when, which, how), p</w:t>
      </w:r>
      <w:r>
        <w:t>atterns in actions performed.</w:t>
      </w:r>
    </w:p>
    <w:p w14:paraId="1B079751" w14:textId="77777777" w:rsidR="00D66902" w:rsidRDefault="00B26CA3">
      <w:pPr>
        <w:pStyle w:val="BodyText"/>
      </w:pPr>
      <w:r>
        <w:t>Profile metrics: resource measures, event counters, timers.</w:t>
      </w:r>
    </w:p>
    <w:p w14:paraId="0D44C96F" w14:textId="77777777" w:rsidR="00D66902" w:rsidRDefault="00B26CA3">
      <w:pPr>
        <w:pStyle w:val="BodyText"/>
      </w:pPr>
      <w:r>
        <w:lastRenderedPageBreak/>
        <w:t>Each profile represents the expected patterns of usage performed by members of the profile target group. This pattern may be based on past use (historical patterns) o</w:t>
      </w:r>
      <w:r>
        <w:t>r on normal use for users of similar target groups (expected behaviour). A profile target group refers to one or more users who interact with the TSF. The activity of each member of the profile group is used by the analysis tool in establishing the usage p</w:t>
      </w:r>
      <w:r>
        <w:t>atterns represented in the profile. The following are some examples of profile target groups:</w:t>
      </w:r>
    </w:p>
    <w:p w14:paraId="22F053FC" w14:textId="77777777" w:rsidR="00D66902" w:rsidRDefault="00B26CA3">
      <w:pPr>
        <w:numPr>
          <w:ilvl w:val="0"/>
          <w:numId w:val="51"/>
        </w:numPr>
        <w:ind w:left="1944"/>
      </w:pPr>
      <w:r>
        <w:t>single user account: one profile per user;</w:t>
      </w:r>
    </w:p>
    <w:p w14:paraId="78D2A7E9" w14:textId="77777777" w:rsidR="00D66902" w:rsidRDefault="00B26CA3">
      <w:pPr>
        <w:numPr>
          <w:ilvl w:val="0"/>
          <w:numId w:val="51"/>
        </w:numPr>
        <w:ind w:left="1944"/>
      </w:pPr>
      <w:r>
        <w:t>group ID or group account: one profile for all users who possess the same group ID or operate using the same group acco</w:t>
      </w:r>
      <w:r>
        <w:t>unt;</w:t>
      </w:r>
    </w:p>
    <w:p w14:paraId="44808CC8" w14:textId="77777777" w:rsidR="00D66902" w:rsidRDefault="00B26CA3">
      <w:pPr>
        <w:numPr>
          <w:ilvl w:val="0"/>
          <w:numId w:val="51"/>
        </w:numPr>
        <w:ind w:left="1944"/>
      </w:pPr>
      <w:r>
        <w:t>operating role: one profile for all users sharing a given operating role;</w:t>
      </w:r>
    </w:p>
    <w:p w14:paraId="12A5A74E" w14:textId="77777777" w:rsidR="00D66902" w:rsidRDefault="00B26CA3">
      <w:pPr>
        <w:numPr>
          <w:ilvl w:val="0"/>
          <w:numId w:val="51"/>
        </w:numPr>
        <w:ind w:left="1944"/>
      </w:pPr>
      <w:r>
        <w:t>system: one profile for all users of a system.</w:t>
      </w:r>
    </w:p>
    <w:p w14:paraId="78101C39" w14:textId="77777777" w:rsidR="00D66902" w:rsidRDefault="00B26CA3">
      <w:pPr>
        <w:pStyle w:val="FirstParagraph"/>
      </w:pPr>
      <w:r>
        <w:t>Each member of a profile target group is assigned an individual suspicion rating that represents how closely that member’s new act</w:t>
      </w:r>
      <w:r>
        <w:t>ivity corresponds to the established patterns of usage represented in the group profile.</w:t>
      </w:r>
    </w:p>
    <w:p w14:paraId="1D179C16" w14:textId="77777777" w:rsidR="00D66902" w:rsidRDefault="00B26CA3">
      <w:pPr>
        <w:pStyle w:val="BodyText"/>
      </w:pPr>
      <w:r>
        <w:t>The sophistication of the anomaly detection tool will largely be determined by the number of target profile groups required by the PP, PP-Module, functional package or</w:t>
      </w:r>
      <w:r>
        <w:t xml:space="preserve"> ST and the complexity of the required profile metrics.</w:t>
      </w:r>
    </w:p>
    <w:p w14:paraId="2DCBC8B1" w14:textId="77777777" w:rsidR="00D66902" w:rsidRDefault="00B26CA3">
      <w:pPr>
        <w:pStyle w:val="BodyText"/>
      </w:pPr>
      <w:r>
        <w:t>The author of a PP, PP-Module, functional package or ST should enumerate specifically what activity should be monitored and/or analysed by the TSF. The author of a PP, PP-Module, functional package or</w:t>
      </w:r>
      <w:r>
        <w:t xml:space="preserve"> ST should also identify specifically what information pertaining to the activity is necessary to construct the usage profiles.</w:t>
      </w:r>
    </w:p>
    <w:p w14:paraId="7DDEF9D3" w14:textId="77777777" w:rsidR="00D66902" w:rsidRDefault="00B26CA3">
      <w:pPr>
        <w:pStyle w:val="BodyText"/>
      </w:pPr>
      <w:hyperlink w:anchor="fau_saa.2">
        <w:r>
          <w:rPr>
            <w:rStyle w:val="Hyperlink"/>
          </w:rPr>
          <w:t>FAU_SAA.2</w:t>
        </w:r>
      </w:hyperlink>
      <w:r>
        <w:t xml:space="preserve"> requires that the TSF maintain profiles of system us</w:t>
      </w:r>
      <w:r>
        <w:t>age. The word maintain implies that the anomaly detector is actively updating the usage profile based on new activity performed by the profile target members. It is important here that the metrics for representing user activity are defined by the author of</w:t>
      </w:r>
      <w:r>
        <w:t xml:space="preserve"> a PP, PP-Module, functional package or ST.</w:t>
      </w:r>
    </w:p>
    <w:p w14:paraId="6E231773" w14:textId="77777777" w:rsidR="00D66902" w:rsidRDefault="00B26CA3">
      <w:pPr>
        <w:pStyle w:val="paraexample"/>
      </w:pPr>
      <w:r>
        <w:t>There can be a thousand different actions an individual can be capable of performing, but the anomaly detector can choose to monitor a subset of that activity.</w:t>
      </w:r>
    </w:p>
    <w:p w14:paraId="53478419" w14:textId="77777777" w:rsidR="00D66902" w:rsidRDefault="00B26CA3">
      <w:pPr>
        <w:pStyle w:val="BodyText"/>
      </w:pPr>
      <w:r>
        <w:t>Anomalous activity gets integrated into the profile just like non-anomalous activity (assuming t</w:t>
      </w:r>
      <w:r>
        <w:t>he tool is monitoring those actions). Things that may have appeared anomalous four months ago, can over time become the norm (and vice-versa) as the user’s work duties change. The TSF wouldn’t be able to capture this notion if it filtered out anomalous act</w:t>
      </w:r>
      <w:r>
        <w:t>ivity from the profile updating algorithms.</w:t>
      </w:r>
    </w:p>
    <w:p w14:paraId="79A38D84" w14:textId="77777777" w:rsidR="00D66902" w:rsidRDefault="00B26CA3">
      <w:pPr>
        <w:pStyle w:val="BodyText"/>
      </w:pPr>
      <w:r>
        <w:t>Administrative notification should be provided such that the authorized user understands the significance of the suspicion rating.</w:t>
      </w:r>
    </w:p>
    <w:p w14:paraId="12790A60" w14:textId="77777777" w:rsidR="00D66902" w:rsidRDefault="00B26CA3">
      <w:pPr>
        <w:pStyle w:val="BodyText"/>
      </w:pPr>
      <w:r>
        <w:t>The author of a PP, PP-Module, functional package or ST should define how to inte</w:t>
      </w:r>
      <w:r>
        <w:t xml:space="preserve">rpret suspicion ratings and the conditions under which anomalous activity is indicated to the </w:t>
      </w:r>
      <w:hyperlink w:anchor="fau_arp">
        <w:r>
          <w:rPr>
            <w:rStyle w:val="Hyperlink"/>
          </w:rPr>
          <w:t>FAU_ARP</w:t>
        </w:r>
      </w:hyperlink>
      <w:r>
        <w:t xml:space="preserve"> mechanism.</w:t>
      </w:r>
    </w:p>
    <w:p w14:paraId="488FBD72" w14:textId="77777777" w:rsidR="00D66902" w:rsidRDefault="00B26CA3">
      <w:pPr>
        <w:pStyle w:val="noteheading12"/>
      </w:pPr>
      <w:r>
        <w:lastRenderedPageBreak/>
        <w:t>Notes on FAU_SAA.3 Simple attack heuristics</w:t>
      </w:r>
    </w:p>
    <w:p w14:paraId="4D639D93" w14:textId="77777777" w:rsidR="00D66902" w:rsidRDefault="00B26CA3">
      <w:pPr>
        <w:pStyle w:val="nonumsection"/>
      </w:pPr>
      <w:r>
        <w:t>Component rationale</w:t>
      </w:r>
    </w:p>
    <w:p w14:paraId="01A0DE1B" w14:textId="77777777" w:rsidR="00D66902" w:rsidRDefault="00B26CA3">
      <w:pPr>
        <w:pStyle w:val="BodyText"/>
      </w:pPr>
      <w:r>
        <w:t>In practice, it</w:t>
      </w:r>
      <w:r>
        <w:t xml:space="preserve"> is at best rare when an analysis tool can detect with certainty when a security violation is imminent. However, there do exist some system events that are so significant that they are always worthy of independent review.</w:t>
      </w:r>
    </w:p>
    <w:p w14:paraId="13757326" w14:textId="77777777" w:rsidR="00D66902" w:rsidRDefault="00B26CA3">
      <w:pPr>
        <w:pStyle w:val="paraexample"/>
      </w:pPr>
      <w:r>
        <w:t>Example of such events include the</w:t>
      </w:r>
      <w:r>
        <w:t xml:space="preserve"> deletion of a key TSF security data file (such as the password file) or activity such as a remote user attempting to gain administrative privilege.</w:t>
      </w:r>
    </w:p>
    <w:p w14:paraId="1BCF3B45" w14:textId="77777777" w:rsidR="00D66902" w:rsidRDefault="00B26CA3">
      <w:pPr>
        <w:pStyle w:val="BodyText"/>
      </w:pPr>
      <w:r>
        <w:t>These events are referred to as signature events in that their occurrence in isolation from the rest of the</w:t>
      </w:r>
      <w:r>
        <w:t xml:space="preserve"> system activity are indicative of intrusive activity.</w:t>
      </w:r>
    </w:p>
    <w:p w14:paraId="78218976" w14:textId="77777777" w:rsidR="00D66902" w:rsidRDefault="00B26CA3">
      <w:pPr>
        <w:pStyle w:val="BodyText"/>
      </w:pPr>
      <w:r>
        <w:t>The complexity of a given tool will depend greatly on the assignments defined by the author of a PP, PP-Module, functional package or ST in identifying the base set of signature events.</w:t>
      </w:r>
    </w:p>
    <w:p w14:paraId="39A36FB0" w14:textId="77777777" w:rsidR="00D66902" w:rsidRDefault="00B26CA3">
      <w:pPr>
        <w:pStyle w:val="BodyText"/>
      </w:pPr>
      <w:r>
        <w:t>The author of a</w:t>
      </w:r>
      <w:r>
        <w:t xml:space="preserve"> PP, PP-Module, functional package or ST should enumerate specifically what events should be monitored by the TSF in order to perform the analysis. The author of a PP, PP-Module, functional package or ST should identify specifically what information pertai</w:t>
      </w:r>
      <w:r>
        <w:t>ning to the event is necessary to determine if the event maps to a signature event.</w:t>
      </w:r>
    </w:p>
    <w:p w14:paraId="4E007FE3" w14:textId="77777777" w:rsidR="00D66902" w:rsidRDefault="00B26CA3">
      <w:pPr>
        <w:pStyle w:val="BodyText"/>
      </w:pPr>
      <w:r>
        <w:t>Administrative notification should be provided such that the authorized user understands the significance of the event and the appropriate possible responses.</w:t>
      </w:r>
    </w:p>
    <w:p w14:paraId="04371636" w14:textId="77777777" w:rsidR="00D66902" w:rsidRDefault="00B26CA3">
      <w:pPr>
        <w:pStyle w:val="BodyText"/>
      </w:pPr>
      <w:r>
        <w:t xml:space="preserve">An effort was made in the specification of these requirements to avoid a dependency on audit data as the sole input for monitoring system activity. This was done in recognition of the existence of previously developed intrusion detection tools that do not </w:t>
      </w:r>
      <w:r>
        <w:t>perform their analyses of system activity solely through the use of audit data.</w:t>
      </w:r>
    </w:p>
    <w:p w14:paraId="505BDAED" w14:textId="77777777" w:rsidR="00D66902" w:rsidRDefault="00B26CA3">
      <w:pPr>
        <w:pStyle w:val="paraexample"/>
      </w:pPr>
      <w:r>
        <w:t>Examples of other input data include network datagrams, resource/accounting data, or combinations of various system data.</w:t>
      </w:r>
    </w:p>
    <w:p w14:paraId="6EEA909C" w14:textId="77777777" w:rsidR="00D66902" w:rsidRDefault="00B26CA3">
      <w:pPr>
        <w:pStyle w:val="BodyText"/>
      </w:pPr>
      <w:r>
        <w:t xml:space="preserve">The elements of </w:t>
      </w:r>
      <w:hyperlink w:anchor="fau_saa.3">
        <w:r>
          <w:rPr>
            <w:rStyle w:val="Hyperlink"/>
          </w:rPr>
          <w:t>FAU_SAA.</w:t>
        </w:r>
        <w:r>
          <w:rPr>
            <w:rStyle w:val="Hyperlink"/>
          </w:rPr>
          <w:t>3</w:t>
        </w:r>
      </w:hyperlink>
      <w:r>
        <w:t xml:space="preserve"> do not require that the TSF implementing the immediate attack heuristics be the same TSF whose activity is being monitored. Thus, one can develop an intrusion detection component that operates independently of the syst</w:t>
      </w:r>
      <w:r>
        <w:t>em whose system activity is being analyzed.</w:t>
      </w:r>
    </w:p>
    <w:p w14:paraId="37BA9AB2" w14:textId="77777777" w:rsidR="00D66902" w:rsidRDefault="00B26CA3">
      <w:pPr>
        <w:pStyle w:val="noteheading12"/>
      </w:pPr>
      <w:r>
        <w:t>Notes on FAU_SAA.4 Complex attack heuristics</w:t>
      </w:r>
    </w:p>
    <w:p w14:paraId="0CCD7968" w14:textId="77777777" w:rsidR="00D66902" w:rsidRDefault="00B26CA3">
      <w:pPr>
        <w:pStyle w:val="nonumsection"/>
      </w:pPr>
      <w:r>
        <w:t>Component rationale</w:t>
      </w:r>
    </w:p>
    <w:p w14:paraId="41B73CFC" w14:textId="77777777" w:rsidR="00D66902" w:rsidRDefault="00B26CA3">
      <w:pPr>
        <w:pStyle w:val="BodyText"/>
      </w:pPr>
      <w:r>
        <w:t>In practice, it is at best rare when an analysis tool can detect with certainty when a security violation is imminent. However, there do exist some</w:t>
      </w:r>
      <w:r>
        <w:t xml:space="preserve"> system events that are so significant they are always worthy of independent review.</w:t>
      </w:r>
    </w:p>
    <w:p w14:paraId="2DAB5DD9" w14:textId="77777777" w:rsidR="00D66902" w:rsidRDefault="00B26CA3">
      <w:pPr>
        <w:pStyle w:val="paraexample"/>
      </w:pPr>
      <w:r>
        <w:t>Example of such events include the deletion of a key TSF security data file (such as the password file) or activity such as a remote user attempting to gain administrative</w:t>
      </w:r>
      <w:r>
        <w:t xml:space="preserve"> privilege.</w:t>
      </w:r>
    </w:p>
    <w:p w14:paraId="223C208E" w14:textId="77777777" w:rsidR="00D66902" w:rsidRDefault="00B26CA3">
      <w:pPr>
        <w:pStyle w:val="BodyText"/>
      </w:pPr>
      <w:r>
        <w:lastRenderedPageBreak/>
        <w:t>These events are referred to as signature events in that their occurrence in isolation from the rest of the system activity are indicative of intrusive activity. Event sequences are an ordered set of signature events that can indicate intrusive</w:t>
      </w:r>
      <w:r>
        <w:t xml:space="preserve"> activity.</w:t>
      </w:r>
    </w:p>
    <w:p w14:paraId="77B9AF70" w14:textId="77777777" w:rsidR="00D66902" w:rsidRDefault="00B26CA3">
      <w:pPr>
        <w:pStyle w:val="BodyText"/>
      </w:pPr>
      <w:r>
        <w:t>The complexity of a given tool will depend greatly on the assignments defined by the author of a PP, PP-Module, functional package or ST in identifying the base set of signature events and event sequences.</w:t>
      </w:r>
    </w:p>
    <w:p w14:paraId="298C634F" w14:textId="77777777" w:rsidR="00D66902" w:rsidRDefault="00B26CA3">
      <w:pPr>
        <w:pStyle w:val="BodyText"/>
      </w:pPr>
      <w:r>
        <w:t>The author of a PP, PP-Module, function</w:t>
      </w:r>
      <w:r>
        <w:t>al package or ST should enumerate specifically what events should be monitored by the TSF in order to perform the analysis. The author of a PP, PP-Module, functional package or ST should identify specifically what information pertaining to the event is nec</w:t>
      </w:r>
      <w:r>
        <w:t>essary to determine if the event maps to a signature event.</w:t>
      </w:r>
    </w:p>
    <w:p w14:paraId="09CA9EDA" w14:textId="77777777" w:rsidR="00D66902" w:rsidRDefault="00B26CA3">
      <w:pPr>
        <w:pStyle w:val="BodyText"/>
      </w:pPr>
      <w:r>
        <w:t>Administrative notification should be provided such that the authorized user understands the significance of the event and the appropriate possible responses.</w:t>
      </w:r>
    </w:p>
    <w:p w14:paraId="3D3CB9CF" w14:textId="77777777" w:rsidR="00D66902" w:rsidRDefault="00B26CA3">
      <w:pPr>
        <w:pStyle w:val="BodyText"/>
      </w:pPr>
      <w:r>
        <w:t>An effort was made in the specificati</w:t>
      </w:r>
      <w:r>
        <w:t>on of these requirements to avoid a dependency on audit data as the sole input for monitoring system activity. This was done in recognition of the existence of previously developed intrusion detection tools that do not perform their analyses of system acti</w:t>
      </w:r>
      <w:r>
        <w:t>vity solely through the use of audit data.</w:t>
      </w:r>
    </w:p>
    <w:p w14:paraId="5DB0FEE8" w14:textId="77777777" w:rsidR="00D66902" w:rsidRDefault="00B26CA3">
      <w:pPr>
        <w:pStyle w:val="paraexample"/>
      </w:pPr>
      <w:r>
        <w:t>Examples of other input data include network datagrams, resource/accounting data, or combinations of various system data.</w:t>
      </w:r>
    </w:p>
    <w:p w14:paraId="6A2FF9C6" w14:textId="77777777" w:rsidR="00D66902" w:rsidRDefault="00B26CA3">
      <w:pPr>
        <w:pStyle w:val="BodyText"/>
      </w:pPr>
      <w:r>
        <w:t>Levelling, therefore, requires the author of a PP, PP-Module, functional package or ST to s</w:t>
      </w:r>
      <w:r>
        <w:t>pecify the type of input data used to monitor system activity.</w:t>
      </w:r>
    </w:p>
    <w:p w14:paraId="4D8E058F" w14:textId="77777777" w:rsidR="00D66902" w:rsidRDefault="00B26CA3">
      <w:pPr>
        <w:pStyle w:val="BodyText"/>
      </w:pPr>
      <w:r>
        <w:t xml:space="preserve">The elements of </w:t>
      </w:r>
      <w:hyperlink w:anchor="fau_saa.4">
        <w:r>
          <w:rPr>
            <w:rStyle w:val="Hyperlink"/>
          </w:rPr>
          <w:t>FAU_SAA.4</w:t>
        </w:r>
      </w:hyperlink>
      <w:r>
        <w:t xml:space="preserve"> do not require that the TSF implementing the complex attack heuristics be the same TSF whose activity </w:t>
      </w:r>
      <w:r>
        <w:t>is being monitored. Thus, one can develop an intrusion detection component that operates independently of the system whose system activity is being analyzed.</w:t>
      </w:r>
    </w:p>
    <w:p w14:paraId="5C78169D" w14:textId="77777777" w:rsidR="00D66902" w:rsidRDefault="00B26CA3">
      <w:pPr>
        <w:pStyle w:val="Heading3"/>
      </w:pPr>
      <w:bookmarkStart w:id="772" w:name="notes-on-security-audit-review-fau_sar"/>
      <w:bookmarkStart w:id="773" w:name="_Toc132871425"/>
      <w:bookmarkEnd w:id="770"/>
      <w:r>
        <w:t>Notes on Security audit review (FAU_SAR)</w:t>
      </w:r>
      <w:bookmarkEnd w:id="773"/>
    </w:p>
    <w:p w14:paraId="060872CF" w14:textId="77777777" w:rsidR="00D66902" w:rsidRDefault="00B26CA3">
      <w:pPr>
        <w:pStyle w:val="nonumsection"/>
      </w:pPr>
      <w:r>
        <w:t>Application notes</w:t>
      </w:r>
    </w:p>
    <w:p w14:paraId="0D2926A6" w14:textId="77777777" w:rsidR="00D66902" w:rsidRDefault="00B26CA3">
      <w:pPr>
        <w:pStyle w:val="BodyText"/>
      </w:pPr>
      <w:r>
        <w:t>The Security audit review family defines requirements related to review of the audit information.</w:t>
      </w:r>
    </w:p>
    <w:p w14:paraId="7EBC71A9" w14:textId="77777777" w:rsidR="00D66902" w:rsidRDefault="00B26CA3">
      <w:pPr>
        <w:pStyle w:val="BodyText"/>
      </w:pPr>
      <w:r>
        <w:t>These functions should allow pre-storage or post-storage audit selection.</w:t>
      </w:r>
    </w:p>
    <w:p w14:paraId="1E616BEA" w14:textId="77777777" w:rsidR="00D66902" w:rsidRDefault="00B26CA3">
      <w:pPr>
        <w:pStyle w:val="paraexample"/>
      </w:pPr>
      <w:r>
        <w:t xml:space="preserve">An example of requirement related to review of the audit information is the ability </w:t>
      </w:r>
      <w:r>
        <w:t>to selectively review:</w:t>
      </w:r>
    </w:p>
    <w:p w14:paraId="1A75ABE1" w14:textId="77777777" w:rsidR="00D66902" w:rsidRDefault="00B26CA3">
      <w:pPr>
        <w:pStyle w:val="ListBullet"/>
      </w:pPr>
      <w:r>
        <w:t>the actions of one or more users (such as. identification, authentication, TOE entry, and access control actions);</w:t>
      </w:r>
    </w:p>
    <w:p w14:paraId="2F4F8F3C" w14:textId="77777777" w:rsidR="00D66902" w:rsidRDefault="00B26CA3">
      <w:pPr>
        <w:pStyle w:val="ListBullet"/>
      </w:pPr>
      <w:r>
        <w:t>the actions performed on a specific object or TOE resource;</w:t>
      </w:r>
    </w:p>
    <w:p w14:paraId="1A36C8FD" w14:textId="77777777" w:rsidR="00D66902" w:rsidRDefault="00B26CA3">
      <w:pPr>
        <w:pStyle w:val="ListBullet"/>
      </w:pPr>
      <w:r>
        <w:t>all of a specified set of audited exceptions; or</w:t>
      </w:r>
    </w:p>
    <w:p w14:paraId="42C963BB" w14:textId="77777777" w:rsidR="00D66902" w:rsidRDefault="00B26CA3">
      <w:pPr>
        <w:pStyle w:val="ListBullet"/>
      </w:pPr>
      <w:r>
        <w:t>actions a</w:t>
      </w:r>
      <w:r>
        <w:t>ssociated with a specific SFR attribute.</w:t>
      </w:r>
    </w:p>
    <w:p w14:paraId="4303E443" w14:textId="77777777" w:rsidR="00D66902" w:rsidRDefault="00B26CA3">
      <w:pPr>
        <w:pStyle w:val="BodyText"/>
      </w:pPr>
      <w:r>
        <w:lastRenderedPageBreak/>
        <w:t xml:space="preserve">The distinction between audit reviews is based on functionality. Audit review (only) encompasses the ability to view audit data. Selectable review is more sophisticated and requires the ability to select subsets of </w:t>
      </w:r>
      <w:r>
        <w:t>audit data based on a single criterion or multiple criteria with logical (i.e. and/or) relations and order the audit data before it is reviewed.</w:t>
      </w:r>
    </w:p>
    <w:p w14:paraId="0758A454" w14:textId="77777777" w:rsidR="00D66902" w:rsidRDefault="00B26CA3">
      <w:pPr>
        <w:pStyle w:val="noteheading12"/>
      </w:pPr>
      <w:r>
        <w:t>Notes on FAU_SAR.1 Audit review</w:t>
      </w:r>
    </w:p>
    <w:p w14:paraId="6EA4D0A7" w14:textId="77777777" w:rsidR="00D66902" w:rsidRDefault="00B26CA3">
      <w:pPr>
        <w:pStyle w:val="nonumsection"/>
      </w:pPr>
      <w:r>
        <w:t>Component rationale</w:t>
      </w:r>
    </w:p>
    <w:p w14:paraId="43E581F7" w14:textId="77777777" w:rsidR="00D66902" w:rsidRDefault="00B26CA3">
      <w:pPr>
        <w:pStyle w:val="BodyText"/>
      </w:pPr>
      <w:r>
        <w:t xml:space="preserve">This component provides authorized users the capability to </w:t>
      </w:r>
      <w:r>
        <w:t>obtain and interpret the information. In the case of human users this information needs to be in a human understandable presentation. In the case of external IT entities, the information needs to be unambiguously represented in an electronic fashion.</w:t>
      </w:r>
    </w:p>
    <w:p w14:paraId="56B7BEC4" w14:textId="77777777" w:rsidR="00D66902" w:rsidRDefault="00B26CA3">
      <w:pPr>
        <w:pStyle w:val="BodyText"/>
      </w:pPr>
      <w:r>
        <w:t xml:space="preserve">This </w:t>
      </w:r>
      <w:r>
        <w:t>component is also used to specify that users and/or authorized users can read the audit records. These audit records will be provided in a manner appropriate to the user. There are different types of users (human users, machine users) that can have differe</w:t>
      </w:r>
      <w:r>
        <w:t>nt needs.</w:t>
      </w:r>
    </w:p>
    <w:p w14:paraId="621E3D78" w14:textId="77777777" w:rsidR="00D66902" w:rsidRDefault="00B26CA3">
      <w:pPr>
        <w:pStyle w:val="BodyText"/>
      </w:pPr>
      <w:r>
        <w:t>The content of the audit records that can be viewed can be specified.</w:t>
      </w:r>
    </w:p>
    <w:p w14:paraId="3D28FD62" w14:textId="77777777" w:rsidR="00D66902" w:rsidRDefault="00B26CA3">
      <w:pPr>
        <w:pStyle w:val="noteheading12"/>
      </w:pPr>
      <w:r>
        <w:t>Notes on FAU_SAR.2 Restricted audit review</w:t>
      </w:r>
    </w:p>
    <w:p w14:paraId="688D7BCE" w14:textId="77777777" w:rsidR="00D66902" w:rsidRDefault="00B26CA3">
      <w:pPr>
        <w:pStyle w:val="nonumsection"/>
      </w:pPr>
      <w:r>
        <w:t>Component rationale</w:t>
      </w:r>
    </w:p>
    <w:p w14:paraId="16D37A8F" w14:textId="77777777" w:rsidR="00D66902" w:rsidRDefault="00B26CA3">
      <w:pPr>
        <w:pStyle w:val="BodyText"/>
      </w:pPr>
      <w:r>
        <w:t xml:space="preserve">This component specifies that any users not identified in </w:t>
      </w:r>
      <w:hyperlink w:anchor="fau_sar.1">
        <w:r>
          <w:rPr>
            <w:rStyle w:val="Hyperlink"/>
          </w:rPr>
          <w:t>FAU_SAR.1</w:t>
        </w:r>
      </w:hyperlink>
      <w:r>
        <w:t xml:space="preserve"> will not be able to read the audit records.</w:t>
      </w:r>
    </w:p>
    <w:p w14:paraId="4A1188EE" w14:textId="77777777" w:rsidR="00D66902" w:rsidRDefault="00B26CA3">
      <w:pPr>
        <w:pStyle w:val="noteheading12"/>
      </w:pPr>
      <w:r>
        <w:t>Notes on FAU_SAR.3 Selectable audit review</w:t>
      </w:r>
    </w:p>
    <w:p w14:paraId="1DBEE928" w14:textId="77777777" w:rsidR="00D66902" w:rsidRDefault="00B26CA3">
      <w:pPr>
        <w:pStyle w:val="nonumsection"/>
      </w:pPr>
      <w:r>
        <w:t>Component rationale</w:t>
      </w:r>
    </w:p>
    <w:p w14:paraId="40035D14" w14:textId="77777777" w:rsidR="00D66902" w:rsidRDefault="00B26CA3">
      <w:pPr>
        <w:pStyle w:val="BodyText"/>
      </w:pPr>
      <w:r>
        <w:t>This component is used to specify that it should be possible to perform selection of the audit data to be reviewed. If based on multiple criteria, those criteria should be related together with logical (i.e. “and” or “or”) relations, and the tools should p</w:t>
      </w:r>
      <w:r>
        <w:t>rovide the ability to manipulate audit data</w:t>
      </w:r>
    </w:p>
    <w:p w14:paraId="5C168EEC" w14:textId="77777777" w:rsidR="00D66902" w:rsidRDefault="00B26CA3">
      <w:pPr>
        <w:pStyle w:val="paraexample"/>
      </w:pPr>
      <w:r>
        <w:t>Means of manipulating audit data include sorting and filtering.</w:t>
      </w:r>
    </w:p>
    <w:p w14:paraId="6875D896" w14:textId="77777777" w:rsidR="00D66902" w:rsidRDefault="00B26CA3">
      <w:pPr>
        <w:pStyle w:val="Heading3"/>
      </w:pPr>
      <w:bookmarkStart w:id="774" w:name="X61b7cdbdae7a5b6710fc337075f0f05267ee9ba"/>
      <w:bookmarkStart w:id="775" w:name="_Toc132871426"/>
      <w:bookmarkEnd w:id="772"/>
      <w:r>
        <w:t>Notes on Security audit event selection (FAU_SEL)</w:t>
      </w:r>
      <w:bookmarkEnd w:id="775"/>
    </w:p>
    <w:p w14:paraId="0C02DF11" w14:textId="77777777" w:rsidR="00D66902" w:rsidRDefault="00B26CA3">
      <w:pPr>
        <w:pStyle w:val="nonumsection"/>
      </w:pPr>
      <w:r>
        <w:t>Application notes</w:t>
      </w:r>
    </w:p>
    <w:p w14:paraId="65344A38" w14:textId="77777777" w:rsidR="00D66902" w:rsidRDefault="00B26CA3">
      <w:pPr>
        <w:pStyle w:val="BodyText"/>
      </w:pPr>
      <w:r>
        <w:t>The security audit event selection family provides requirements related to the c</w:t>
      </w:r>
      <w:r>
        <w:t xml:space="preserve">apabilities of identifying which of the possible auditable events are to be audited. The auditable events are defined in the </w:t>
      </w:r>
      <w:hyperlink w:anchor="fau_gen">
        <w:r>
          <w:rPr>
            <w:rStyle w:val="Hyperlink"/>
          </w:rPr>
          <w:t>FAU_GEN</w:t>
        </w:r>
      </w:hyperlink>
      <w:r>
        <w:t xml:space="preserve"> family, but those events should be defined as being selectab</w:t>
      </w:r>
      <w:r>
        <w:t>le in this component to be audited.</w:t>
      </w:r>
    </w:p>
    <w:p w14:paraId="22102548" w14:textId="77777777" w:rsidR="00D66902" w:rsidRDefault="00B26CA3">
      <w:pPr>
        <w:pStyle w:val="BodyText"/>
      </w:pPr>
      <w:r>
        <w:t>This family ensures that it is possible to keep the audit trail from becoming so large that it becomes useless, by defining the appropriate granularity of the selected security audit events.</w:t>
      </w:r>
    </w:p>
    <w:p w14:paraId="6072F3F3" w14:textId="77777777" w:rsidR="00D66902" w:rsidRDefault="00B26CA3">
      <w:pPr>
        <w:pStyle w:val="noteheading12"/>
      </w:pPr>
      <w:r>
        <w:lastRenderedPageBreak/>
        <w:t xml:space="preserve">Notes on FAU_SEL.1 Selective </w:t>
      </w:r>
      <w:r>
        <w:t>audit</w:t>
      </w:r>
    </w:p>
    <w:p w14:paraId="3505A558" w14:textId="77777777" w:rsidR="00D66902" w:rsidRDefault="00B26CA3">
      <w:pPr>
        <w:pStyle w:val="nonumsection"/>
      </w:pPr>
      <w:r>
        <w:t>Component rationale</w:t>
      </w:r>
    </w:p>
    <w:p w14:paraId="34A4E24F" w14:textId="77777777" w:rsidR="00D66902" w:rsidRDefault="00B26CA3">
      <w:pPr>
        <w:pStyle w:val="BodyText"/>
      </w:pPr>
      <w:r>
        <w:t>This component defines the selection criteria used, and the resulting audited subsets of the set of all auditable events, based on user attributes, subject attributes, object attributes, or event types.</w:t>
      </w:r>
    </w:p>
    <w:p w14:paraId="348AB329" w14:textId="77777777" w:rsidR="00D66902" w:rsidRDefault="00B26CA3">
      <w:pPr>
        <w:pStyle w:val="BodyText"/>
      </w:pPr>
      <w:r>
        <w:t>The existence of individual user identities is not assumed for this component. This allows for TOEs such as routers that may not support the notion of users.</w:t>
      </w:r>
    </w:p>
    <w:p w14:paraId="48080A27" w14:textId="77777777" w:rsidR="00D66902" w:rsidRDefault="00B26CA3">
      <w:pPr>
        <w:pStyle w:val="BodyText"/>
      </w:pPr>
      <w:r>
        <w:t>For a distributed environment, the host identity can be used as a selection criterion for events t</w:t>
      </w:r>
      <w:r>
        <w:t>o be audited.</w:t>
      </w:r>
    </w:p>
    <w:p w14:paraId="777A6756" w14:textId="77777777" w:rsidR="00D66902" w:rsidRDefault="00B26CA3">
      <w:pPr>
        <w:pStyle w:val="BodyText"/>
      </w:pPr>
      <w:r>
        <w:t xml:space="preserve">The management function </w:t>
      </w:r>
      <w:hyperlink w:anchor="fmt_mtd.1">
        <w:r>
          <w:rPr>
            <w:rStyle w:val="Hyperlink"/>
          </w:rPr>
          <w:t>FMT_MTD.1</w:t>
        </w:r>
      </w:hyperlink>
      <w:r>
        <w:t xml:space="preserve"> will handle the rights of authorized users to query or modify the selections.</w:t>
      </w:r>
    </w:p>
    <w:p w14:paraId="2DDB4109" w14:textId="77777777" w:rsidR="00D66902" w:rsidRDefault="00B26CA3">
      <w:pPr>
        <w:pStyle w:val="Heading3"/>
      </w:pPr>
      <w:bookmarkStart w:id="776" w:name="Xa749199e4c43b4e16e4241050da82c1e38c3f91"/>
      <w:bookmarkStart w:id="777" w:name="_Toc132871427"/>
      <w:bookmarkEnd w:id="774"/>
      <w:r>
        <w:t>Notes on Security audit data storage (FAU_STG)</w:t>
      </w:r>
      <w:bookmarkEnd w:id="777"/>
    </w:p>
    <w:p w14:paraId="4F5AB43C" w14:textId="77777777" w:rsidR="00D66902" w:rsidRDefault="00B26CA3">
      <w:pPr>
        <w:pStyle w:val="nonumsection"/>
      </w:pPr>
      <w:r>
        <w:t>Application notes</w:t>
      </w:r>
    </w:p>
    <w:p w14:paraId="65C143F3" w14:textId="77777777" w:rsidR="00D66902" w:rsidRDefault="00B26CA3">
      <w:pPr>
        <w:pStyle w:val="BodyText"/>
      </w:pPr>
      <w:r>
        <w:t>The security audit data storage family describes requirements for storing audit data for later use, including requirements controlling the loss of audit information due to TOE failure, attack and/or exhaustion of storage space.</w:t>
      </w:r>
    </w:p>
    <w:p w14:paraId="4258BF88" w14:textId="77777777" w:rsidR="00D66902" w:rsidRDefault="00B26CA3">
      <w:pPr>
        <w:pStyle w:val="noteheading12"/>
      </w:pPr>
      <w:r>
        <w:t>Notes on FAU_STG.1 Audit da</w:t>
      </w:r>
      <w:r>
        <w:t>ta storage location</w:t>
      </w:r>
    </w:p>
    <w:p w14:paraId="61B8A0B7" w14:textId="77777777" w:rsidR="00D66902" w:rsidRDefault="00B26CA3">
      <w:pPr>
        <w:pStyle w:val="nonumsection"/>
      </w:pPr>
      <w:r>
        <w:t>Component rationale</w:t>
      </w:r>
    </w:p>
    <w:p w14:paraId="02FA844B" w14:textId="77777777" w:rsidR="00D66902" w:rsidRDefault="00B26CA3">
      <w:pPr>
        <w:pStyle w:val="BodyText"/>
      </w:pPr>
      <w:r>
        <w:t xml:space="preserve">In a distributed environment, as the location of the audit trail is in the TSF, but not necessarily co-located with the function generating the audit data, the author of a PP, PP-Module, functional package or ST can </w:t>
      </w:r>
      <w:r>
        <w:t>request authentication of the originator of the audit record, or non-repudiation of the origin of the record prior to storing this record in the audit trail.</w:t>
      </w:r>
    </w:p>
    <w:p w14:paraId="5FB1F5BB" w14:textId="77777777" w:rsidR="00D66902" w:rsidRDefault="00B26CA3">
      <w:pPr>
        <w:pStyle w:val="BodyText"/>
      </w:pPr>
      <w:r>
        <w:t>The TSF will protect the stored audit records in the audit trail from unauthorised deletion and mo</w:t>
      </w:r>
      <w:r>
        <w:t>dification. It is noted that in some TOEs the auditor (role) can not be authorized to delete the audit records for a certain period of time.</w:t>
      </w:r>
    </w:p>
    <w:p w14:paraId="492CE186" w14:textId="77777777" w:rsidR="00D66902" w:rsidRDefault="00B26CA3">
      <w:pPr>
        <w:pStyle w:val="BodyText"/>
      </w:pPr>
      <w:hyperlink w:anchor="fau_stg.1.1">
        <w:r>
          <w:rPr>
            <w:rStyle w:val="Hyperlink"/>
          </w:rPr>
          <w:t>FAU_STG.1.1</w:t>
        </w:r>
      </w:hyperlink>
      <w:r>
        <w:t xml:space="preserve"> is dependent upon </w:t>
      </w:r>
      <w:hyperlink w:anchor="ftp_itc.1">
        <w:r>
          <w:rPr>
            <w:rStyle w:val="Hyperlink"/>
          </w:rPr>
          <w:t>FTP_ITC.1</w:t>
        </w:r>
      </w:hyperlink>
      <w:r>
        <w:t xml:space="preserve">, if “transmit the generated audit data to an external IT entity using a trusted channel according to </w:t>
      </w:r>
      <w:hyperlink w:anchor="ftp_itc">
        <w:r>
          <w:rPr>
            <w:rStyle w:val="Hyperlink"/>
          </w:rPr>
          <w:t>FTP_ITC</w:t>
        </w:r>
      </w:hyperlink>
      <w:r>
        <w:t xml:space="preserve">” is not selected then the </w:t>
      </w:r>
      <w:r>
        <w:t>author of a PP, PP-Module, functional package or ST can satisfy the dependency by providing the rationale explaining why it was not selected.</w:t>
      </w:r>
    </w:p>
    <w:p w14:paraId="59D4B34F" w14:textId="77777777" w:rsidR="00D66902" w:rsidRDefault="00B26CA3">
      <w:pPr>
        <w:pStyle w:val="noteheading12"/>
      </w:pPr>
      <w:r>
        <w:t>Notes on FAU_STG.2 Protected audit data storage</w:t>
      </w:r>
    </w:p>
    <w:p w14:paraId="4FEFD18A" w14:textId="77777777" w:rsidR="00D66902" w:rsidRDefault="00B26CA3">
      <w:pPr>
        <w:pStyle w:val="nonumsection"/>
      </w:pPr>
      <w:r>
        <w:t>Component rationale</w:t>
      </w:r>
    </w:p>
    <w:p w14:paraId="3E466DEE" w14:textId="77777777" w:rsidR="00D66902" w:rsidRDefault="00B26CA3">
      <w:pPr>
        <w:pStyle w:val="BodyText"/>
      </w:pPr>
      <w:r>
        <w:t xml:space="preserve">In a distributed environment, as the location </w:t>
      </w:r>
      <w:r>
        <w:t>of the audit trail is in the TSF, but not necessarily co-located with the function generating the audit data, the author of a PP, PP-Module, functional package or ST can request authentication of the originator of the audit record, or non-repudiation of th</w:t>
      </w:r>
      <w:r>
        <w:t>e origin of the record prior storing this record in the audit trail.</w:t>
      </w:r>
    </w:p>
    <w:p w14:paraId="2EF41249" w14:textId="77777777" w:rsidR="00D66902" w:rsidRDefault="00B26CA3">
      <w:pPr>
        <w:pStyle w:val="BodyText"/>
      </w:pPr>
      <w:r>
        <w:lastRenderedPageBreak/>
        <w:t>The TSF will protect the stored audit data in the audit trail from unauthorized deletion and modification. It is noted that in some TOEs the auditor (role) can not be authorized to delete</w:t>
      </w:r>
      <w:r>
        <w:t xml:space="preserve"> the audit records for a certain period of time.</w:t>
      </w:r>
    </w:p>
    <w:p w14:paraId="646E57A7" w14:textId="77777777" w:rsidR="00D66902" w:rsidRDefault="00B26CA3">
      <w:pPr>
        <w:pStyle w:val="noteheading12"/>
      </w:pPr>
      <w:r>
        <w:t>Notes on FAU_STG.3 Guarantees of audit data availability</w:t>
      </w:r>
    </w:p>
    <w:p w14:paraId="78259966" w14:textId="77777777" w:rsidR="00D66902" w:rsidRDefault="00B26CA3">
      <w:pPr>
        <w:pStyle w:val="nonumsection"/>
      </w:pPr>
      <w:r>
        <w:t>Component rationale</w:t>
      </w:r>
    </w:p>
    <w:p w14:paraId="557AE84C" w14:textId="77777777" w:rsidR="00D66902" w:rsidRDefault="00B26CA3">
      <w:pPr>
        <w:pStyle w:val="BodyText"/>
      </w:pPr>
      <w:r>
        <w:t>This component allows the author of a PP, PP-Module, functional package or ST to specify to which metrics the audit trail should conform.</w:t>
      </w:r>
    </w:p>
    <w:p w14:paraId="672E8A64" w14:textId="77777777" w:rsidR="00D66902" w:rsidRDefault="00B26CA3">
      <w:pPr>
        <w:pStyle w:val="BodyText"/>
      </w:pPr>
      <w:r>
        <w:t>In a distributed environment, as the location of the audit trail is in the TSF, but not necessarily co-located with th</w:t>
      </w:r>
      <w:r>
        <w:t>e function generating the audit data, the author of a PP, PP-Module, functional package or ST can request authentication of the originator of the audit record, or non-repudiation of the origin of the record prior storing this record in the audit trail.</w:t>
      </w:r>
    </w:p>
    <w:p w14:paraId="7F8015E9" w14:textId="77777777" w:rsidR="00D66902" w:rsidRDefault="00B26CA3">
      <w:pPr>
        <w:pStyle w:val="noteheading12"/>
      </w:pPr>
      <w:r>
        <w:t>Not</w:t>
      </w:r>
      <w:r>
        <w:t>es on FAU_STG.4 Action in case of possible audit data loss</w:t>
      </w:r>
    </w:p>
    <w:p w14:paraId="6FD587F3" w14:textId="77777777" w:rsidR="00D66902" w:rsidRDefault="00B26CA3">
      <w:pPr>
        <w:pStyle w:val="nonumsection"/>
      </w:pPr>
      <w:r>
        <w:t>Component rationale</w:t>
      </w:r>
    </w:p>
    <w:p w14:paraId="6DCD5C4D" w14:textId="77777777" w:rsidR="00D66902" w:rsidRDefault="00B26CA3">
      <w:pPr>
        <w:pStyle w:val="BodyText"/>
      </w:pPr>
      <w:r>
        <w:t xml:space="preserve">This component specifies the behaviour of the TOE if the audit trail is full: either audit records are ignored, or the TOE is frozen such that no audited events can take place. </w:t>
      </w:r>
      <w:r>
        <w:t xml:space="preserve">The requirement also states that no matter how the requirement is instantiated, the authorized user with specific rights to this effect, can continue to generate audited events (actions). The reason is that otherwise the authorized user can not even reset </w:t>
      </w:r>
      <w:r>
        <w:t>the TOE. Consideration should be given to the choice of the action to be taken by the TSF in the case of audit storage exhaustion, as ignoring events, which provides better availability of the TOE, will also permit actions to be performed without being rec</w:t>
      </w:r>
      <w:r>
        <w:t>orded and without the user being accountable.</w:t>
      </w:r>
    </w:p>
    <w:p w14:paraId="7A5AECE1" w14:textId="77777777" w:rsidR="00D66902" w:rsidRDefault="00B26CA3">
      <w:pPr>
        <w:pStyle w:val="noteheading12"/>
      </w:pPr>
      <w:r>
        <w:t>Notes on FAU_STG.5 Prevention of audit data loss</w:t>
      </w:r>
    </w:p>
    <w:p w14:paraId="0D3E7E22" w14:textId="77777777" w:rsidR="00D66902" w:rsidRDefault="00B26CA3">
      <w:pPr>
        <w:pStyle w:val="nonumsection"/>
      </w:pPr>
      <w:r>
        <w:t>Component rationale</w:t>
      </w:r>
    </w:p>
    <w:p w14:paraId="3179A4B6" w14:textId="77777777" w:rsidR="00D66902" w:rsidRDefault="00B26CA3">
      <w:pPr>
        <w:pStyle w:val="BodyText"/>
      </w:pPr>
      <w:r>
        <w:t>This component requires that actions will be taken when the audit trail exceeds certain pre-defined limits.</w:t>
      </w:r>
    </w:p>
    <w:p w14:paraId="22B0A319" w14:textId="77777777" w:rsidR="00D66902" w:rsidRDefault="00B26CA3">
      <w:pPr>
        <w:pStyle w:val="Heading2"/>
      </w:pPr>
      <w:bookmarkStart w:id="778" w:name="notes-on-class-fco"/>
      <w:bookmarkStart w:id="779" w:name="_Toc132871428"/>
      <w:bookmarkEnd w:id="776"/>
      <w:bookmarkEnd w:id="764"/>
      <w:r>
        <w:t>Notes on class FCO</w:t>
      </w:r>
      <w:bookmarkEnd w:id="779"/>
    </w:p>
    <w:p w14:paraId="6D6DCCC6" w14:textId="77777777" w:rsidR="00D66902" w:rsidRDefault="00B26CA3">
      <w:pPr>
        <w:pStyle w:val="nonumsection"/>
      </w:pPr>
      <w:r>
        <w:t>Class informat</w:t>
      </w:r>
      <w:r>
        <w:t>ive notes</w:t>
      </w:r>
    </w:p>
    <w:p w14:paraId="2855A7D7" w14:textId="77777777" w:rsidR="00D66902" w:rsidRDefault="00B26CA3">
      <w:pPr>
        <w:pStyle w:val="BodyText"/>
      </w:pPr>
      <w:r>
        <w:t>This class describes requirements specifically of interest for TOEs that are used for the transport of information. Families within this class deal with non-repudiation.</w:t>
      </w:r>
    </w:p>
    <w:p w14:paraId="7914A9C2" w14:textId="77777777" w:rsidR="00D66902" w:rsidRDefault="00B26CA3">
      <w:pPr>
        <w:pStyle w:val="BodyText"/>
      </w:pPr>
      <w:r>
        <w:t xml:space="preserve">In this class, the concept of “information” </w:t>
      </w:r>
      <w:r>
        <w:t>is used. This information should be interpreted as the object being communicated, and can contain an electronic mail message, a file, or a set of predefined attribute types.</w:t>
      </w:r>
    </w:p>
    <w:p w14:paraId="28C182B2" w14:textId="77777777" w:rsidR="00D66902" w:rsidRDefault="00B26CA3">
      <w:pPr>
        <w:pStyle w:val="BodyText"/>
      </w:pPr>
      <w:r>
        <w:t>In the literature, the terms “proof of receipt” and “proof of origin” are commonly</w:t>
      </w:r>
      <w:r>
        <w:t xml:space="preserve"> used terms. However, it is recognized that the term “proof” can be interpreted in a legal sense to imply a form of mathematical rationale. The components in this class interpret the de-facto use of the word “proof” in the context of “evidence” that the TS</w:t>
      </w:r>
      <w:r>
        <w:t>F demonstrates the non-repudiated transport of types of information.</w:t>
      </w:r>
    </w:p>
    <w:p w14:paraId="22BFAD06" w14:textId="77777777" w:rsidR="00D66902" w:rsidRDefault="00B26CA3">
      <w:pPr>
        <w:pStyle w:val="Heading3"/>
      </w:pPr>
      <w:bookmarkStart w:id="780" w:name="Xdd058a53abf3417331ad79c0a6ada9af8ae0942"/>
      <w:bookmarkStart w:id="781" w:name="_Toc132871429"/>
      <w:r>
        <w:lastRenderedPageBreak/>
        <w:t>Notes on Non-repudiation of origin (FCO_NRO)</w:t>
      </w:r>
      <w:bookmarkEnd w:id="781"/>
    </w:p>
    <w:p w14:paraId="2E5D8829" w14:textId="77777777" w:rsidR="00D66902" w:rsidRDefault="00B26CA3">
      <w:pPr>
        <w:pStyle w:val="nonumsection"/>
      </w:pPr>
      <w:r>
        <w:t>Application notes</w:t>
      </w:r>
    </w:p>
    <w:p w14:paraId="553D6396" w14:textId="77777777" w:rsidR="00D66902" w:rsidRDefault="00B26CA3">
      <w:pPr>
        <w:pStyle w:val="BodyText"/>
      </w:pPr>
      <w:r>
        <w:t>Non-repudiation of origin defines requirements to provide evidence to users/subjects about the identity of the originator of</w:t>
      </w:r>
      <w:r>
        <w:t xml:space="preserve"> some information. The originator cannot successfully deny having sent the information because evidence of origin provides evidence of the binding between the originator and the information sent. The recipient or a third party can verify the evidence of or</w:t>
      </w:r>
      <w:r>
        <w:t>igin. This evidence should not be forgeable.</w:t>
      </w:r>
    </w:p>
    <w:p w14:paraId="2F225167" w14:textId="77777777" w:rsidR="00D66902" w:rsidRDefault="00B26CA3">
      <w:pPr>
        <w:pStyle w:val="paraexample"/>
      </w:pPr>
      <w:r>
        <w:t>Evidence of origin can be a digital signature.</w:t>
      </w:r>
    </w:p>
    <w:p w14:paraId="5299A313" w14:textId="77777777" w:rsidR="00D66902" w:rsidRDefault="00B26CA3">
      <w:pPr>
        <w:pStyle w:val="BodyText"/>
      </w:pPr>
      <w:r>
        <w:t>If the information or the associated attributes are altered in any way, validation of the evidence of origin can fail. Therefore, a PP, PP-Module, functional packag</w:t>
      </w:r>
      <w:r>
        <w:t xml:space="preserve">e or ST author should consider including integrity requirements such as </w:t>
      </w:r>
      <w:hyperlink w:anchor="fdp_uit.1">
        <w:r>
          <w:rPr>
            <w:rStyle w:val="Hyperlink"/>
          </w:rPr>
          <w:t>FDP_UIT.1</w:t>
        </w:r>
      </w:hyperlink>
      <w:r>
        <w:t xml:space="preserve"> in the PP, PP-Module, functional package or ST.</w:t>
      </w:r>
    </w:p>
    <w:p w14:paraId="6B11F4C1" w14:textId="77777777" w:rsidR="00D66902" w:rsidRDefault="00B26CA3">
      <w:pPr>
        <w:pStyle w:val="BodyText"/>
      </w:pPr>
      <w:r>
        <w:t>In non-repudiation, there are several different roles involv</w:t>
      </w:r>
      <w:r>
        <w:t xml:space="preserve">ed, each of which can be combined in one or more subjects. The first role is a subject that requests evidence of origin (only in </w:t>
      </w:r>
      <w:hyperlink w:anchor="fco_nro.1">
        <w:r>
          <w:rPr>
            <w:rStyle w:val="Hyperlink"/>
          </w:rPr>
          <w:t>FCO_NRO.1</w:t>
        </w:r>
      </w:hyperlink>
      <w:r>
        <w:t>). The second role is the recipient and/or other subj</w:t>
      </w:r>
      <w:r>
        <w:t>ects to which the evidence is provided. The third role is a subject that requests verification of the evidence of origin.</w:t>
      </w:r>
    </w:p>
    <w:p w14:paraId="2AE77CB0" w14:textId="77777777" w:rsidR="00D66902" w:rsidRDefault="00B26CA3">
      <w:pPr>
        <w:pStyle w:val="paraexample"/>
      </w:pPr>
      <w:r>
        <w:t>Subject that requests evidence of origin: a recipient or a third party such as an arbiter.</w:t>
      </w:r>
    </w:p>
    <w:p w14:paraId="0DA7270F" w14:textId="77777777" w:rsidR="00D66902" w:rsidRDefault="00B26CA3">
      <w:pPr>
        <w:pStyle w:val="BodyText"/>
      </w:pPr>
      <w:r>
        <w:t xml:space="preserve">Subject to which the evidence is provided: </w:t>
      </w:r>
      <w:r>
        <w:t>A notary.</w:t>
      </w:r>
    </w:p>
    <w:p w14:paraId="609229FD" w14:textId="77777777" w:rsidR="00D66902" w:rsidRDefault="00B26CA3">
      <w:pPr>
        <w:pStyle w:val="BodyText"/>
      </w:pPr>
      <w:r>
        <w:t>The author of a PP, PP-Module, functional package or ST specifies the conditions that must be met to be able to verify the validity of the evidence.</w:t>
      </w:r>
    </w:p>
    <w:p w14:paraId="6261A9F2" w14:textId="77777777" w:rsidR="00D66902" w:rsidRDefault="00B26CA3">
      <w:pPr>
        <w:pStyle w:val="paraexample"/>
      </w:pPr>
      <w:r>
        <w:t>An example of a condition which can be specified is where the verification of evidence must occur</w:t>
      </w:r>
      <w:r>
        <w:t xml:space="preserve"> within 24 h.</w:t>
      </w:r>
    </w:p>
    <w:p w14:paraId="57C19D5A" w14:textId="77777777" w:rsidR="00D66902" w:rsidRDefault="00B26CA3">
      <w:pPr>
        <w:pStyle w:val="BodyText"/>
      </w:pPr>
      <w:r>
        <w:t>These conditions, therefore, allow the tailoring of the non-repudiation to legal requirements, such as being able to provide evidence for several years.</w:t>
      </w:r>
    </w:p>
    <w:p w14:paraId="39BE69E0" w14:textId="77777777" w:rsidR="00D66902" w:rsidRDefault="00B26CA3">
      <w:pPr>
        <w:pStyle w:val="BodyText"/>
      </w:pPr>
      <w:r>
        <w:t>In most cases, the identity of the recipient will be the identity of the user who receive</w:t>
      </w:r>
      <w:r>
        <w:t>d the transmission. In some instances, the author of a PP, PP-Module, functional package or ST does not want the user identity to be exported. In that case, the author of a PP, PP-Module, functional package or ST considers whether it is appropriate to incl</w:t>
      </w:r>
      <w:r>
        <w:t>ude this class, or whether the identity of the transport service provider or the identity of the host should be used.</w:t>
      </w:r>
    </w:p>
    <w:p w14:paraId="58F08A98" w14:textId="77777777" w:rsidR="00D66902" w:rsidRDefault="00B26CA3">
      <w:pPr>
        <w:pStyle w:val="BodyText"/>
      </w:pPr>
      <w:r>
        <w:t>In addition to (or instead of) the user identity, a PP, PP-Module, functional package or ST author can be more concerned about the time th</w:t>
      </w:r>
      <w:r>
        <w:t>e information was transmitted.</w:t>
      </w:r>
    </w:p>
    <w:p w14:paraId="1F01C95B" w14:textId="77777777" w:rsidR="00D66902" w:rsidRDefault="00B26CA3">
      <w:pPr>
        <w:pStyle w:val="paraexample"/>
      </w:pPr>
      <w:r>
        <w:t>For example, requests for proposals must be transmitted before a certain date in order to be considered.</w:t>
      </w:r>
    </w:p>
    <w:p w14:paraId="22965D43" w14:textId="77777777" w:rsidR="00D66902" w:rsidRDefault="00B26CA3">
      <w:pPr>
        <w:pStyle w:val="BodyText"/>
      </w:pPr>
      <w:r>
        <w:t>In such instances, these requirements can be customized to provide a timestamp indication (time of origin).</w:t>
      </w:r>
    </w:p>
    <w:p w14:paraId="7D848577" w14:textId="77777777" w:rsidR="00D66902" w:rsidRDefault="00B26CA3">
      <w:pPr>
        <w:pStyle w:val="noteheading12"/>
      </w:pPr>
      <w:r>
        <w:lastRenderedPageBreak/>
        <w:t>Notes on FCO</w:t>
      </w:r>
      <w:r>
        <w:t>_NRO.1 Selective proof of origin</w:t>
      </w:r>
    </w:p>
    <w:p w14:paraId="600113ED" w14:textId="77777777" w:rsidR="00D66902" w:rsidRDefault="00B26CA3">
      <w:pPr>
        <w:pStyle w:val="nonumsection"/>
      </w:pPr>
      <w:r>
        <w:t>Component rationale</w:t>
      </w:r>
    </w:p>
    <w:p w14:paraId="246641F1" w14:textId="77777777" w:rsidR="00D66902" w:rsidRDefault="00B26CA3">
      <w:pPr>
        <w:pStyle w:val="BodyText"/>
      </w:pPr>
      <w:r>
        <w:t>There are no user application notes specified for this component.</w:t>
      </w:r>
    </w:p>
    <w:p w14:paraId="01FC8209" w14:textId="77777777" w:rsidR="00D66902" w:rsidRDefault="00B26CA3">
      <w:pPr>
        <w:pStyle w:val="noteheading12"/>
      </w:pPr>
      <w:r>
        <w:t>Notes on FCO_NRO.2 Enforced proof of origin</w:t>
      </w:r>
    </w:p>
    <w:p w14:paraId="4F1551AF" w14:textId="77777777" w:rsidR="00D66902" w:rsidRDefault="00B26CA3">
      <w:pPr>
        <w:pStyle w:val="nonumsection"/>
      </w:pPr>
      <w:r>
        <w:t>Component rationale</w:t>
      </w:r>
    </w:p>
    <w:p w14:paraId="7FEB8C2D" w14:textId="77777777" w:rsidR="00D66902" w:rsidRDefault="00B26CA3">
      <w:pPr>
        <w:pStyle w:val="BodyText"/>
      </w:pPr>
      <w:r>
        <w:t>There are no user application notes specified for this component.</w:t>
      </w:r>
    </w:p>
    <w:p w14:paraId="0A6D96E2" w14:textId="77777777" w:rsidR="00D66902" w:rsidRDefault="00B26CA3">
      <w:pPr>
        <w:pStyle w:val="Heading3"/>
      </w:pPr>
      <w:bookmarkStart w:id="782" w:name="Xc8766a612513620382b7a8b6138cd7f22b9ab0a"/>
      <w:bookmarkStart w:id="783" w:name="_Toc132871430"/>
      <w:bookmarkEnd w:id="780"/>
      <w:r>
        <w:t>Notes o</w:t>
      </w:r>
      <w:r>
        <w:t>n Non-repudiation of receipt (FCO_NRR)</w:t>
      </w:r>
      <w:bookmarkEnd w:id="783"/>
    </w:p>
    <w:p w14:paraId="29420B62" w14:textId="77777777" w:rsidR="00D66902" w:rsidRDefault="00B26CA3">
      <w:pPr>
        <w:pStyle w:val="nonumsection"/>
      </w:pPr>
      <w:r>
        <w:t>Application notes</w:t>
      </w:r>
    </w:p>
    <w:p w14:paraId="65BB79AE" w14:textId="77777777" w:rsidR="00D66902" w:rsidRDefault="00B26CA3">
      <w:pPr>
        <w:pStyle w:val="BodyText"/>
      </w:pPr>
      <w:r>
        <w:t xml:space="preserve">Non-repudiation of receipt defines requirements to provide evidence to other users/subjects that the information was received by the recipient. The recipient cannot successfully deny having received </w:t>
      </w:r>
      <w:r>
        <w:t>the information because evidence of receipt provides evidence of the binding between the recipient attributes and the information. The originator or a third party can verify the evidence of receipt. This evidence should not be forgeable.</w:t>
      </w:r>
    </w:p>
    <w:p w14:paraId="6437E233" w14:textId="77777777" w:rsidR="00D66902" w:rsidRDefault="00B26CA3">
      <w:pPr>
        <w:pStyle w:val="paraexample"/>
      </w:pPr>
      <w:r>
        <w:t>An example of a re</w:t>
      </w:r>
      <w:r>
        <w:t>ceipt is a digital signature.</w:t>
      </w:r>
    </w:p>
    <w:p w14:paraId="4EED9E23" w14:textId="77777777" w:rsidR="00D66902" w:rsidRDefault="00B26CA3">
      <w:pPr>
        <w:pStyle w:val="BodyText"/>
      </w:pPr>
      <w:r>
        <w:t>It should be noted that the provision of evidence that the information was received does not necessarily imply that the information was read or comprehended, but only delivered.</w:t>
      </w:r>
    </w:p>
    <w:p w14:paraId="0CD875DE" w14:textId="77777777" w:rsidR="00D66902" w:rsidRDefault="00B26CA3">
      <w:pPr>
        <w:pStyle w:val="BodyText"/>
      </w:pPr>
      <w:r>
        <w:t>If the information or the associated attributes are altered in any way, validation of the evidence of receipt with respect to the original information can fail. Therefore, a PP, PP-Module, functional package or ST author should consider including integrity</w:t>
      </w:r>
      <w:r>
        <w:t xml:space="preserve"> requirements such as </w:t>
      </w:r>
      <w:hyperlink w:anchor="fdp_uit.1">
        <w:r>
          <w:rPr>
            <w:rStyle w:val="Hyperlink"/>
          </w:rPr>
          <w:t>FDP_UIT.1</w:t>
        </w:r>
      </w:hyperlink>
      <w:r>
        <w:t xml:space="preserve"> in the PP, PP-Module, functional package or ST.</w:t>
      </w:r>
    </w:p>
    <w:p w14:paraId="672E6E42" w14:textId="77777777" w:rsidR="00D66902" w:rsidRDefault="00B26CA3">
      <w:pPr>
        <w:pStyle w:val="BodyText"/>
      </w:pPr>
      <w:r>
        <w:t>In non-repudiation, there are several different roles involved, each of which can be combined in one or more s</w:t>
      </w:r>
      <w:r>
        <w:t xml:space="preserve">ubjects. The first role is a subject that requests evidence of receipt (only in </w:t>
      </w:r>
      <w:hyperlink w:anchor="fco_nrr.1">
        <w:r>
          <w:rPr>
            <w:rStyle w:val="Hyperlink"/>
          </w:rPr>
          <w:t>FCO_NRR.1</w:t>
        </w:r>
      </w:hyperlink>
      <w:r>
        <w:t>). The second role is the recipient and/or other subjects to which the evidence is provided). The thi</w:t>
      </w:r>
      <w:r>
        <w:t>rd role is a subject that requests verification of the evidence of receipt, for example, an originator or a third party such as an arbiter.</w:t>
      </w:r>
    </w:p>
    <w:p w14:paraId="7B48C50C" w14:textId="77777777" w:rsidR="00D66902" w:rsidRDefault="00B26CA3">
      <w:pPr>
        <w:pStyle w:val="paraexample"/>
      </w:pPr>
      <w:r>
        <w:t>A recipient or subject can be a notary.</w:t>
      </w:r>
    </w:p>
    <w:p w14:paraId="31BC4CDB" w14:textId="77777777" w:rsidR="00D66902" w:rsidRDefault="00B26CA3">
      <w:pPr>
        <w:pStyle w:val="BodyText"/>
      </w:pPr>
      <w:r>
        <w:t>The author of a PP, PP-Module, functional package or ST specifies the condit</w:t>
      </w:r>
      <w:r>
        <w:t>ions that must be met to be able to verify the validity of the evidence.</w:t>
      </w:r>
    </w:p>
    <w:p w14:paraId="1FDD2BD4" w14:textId="77777777" w:rsidR="00D66902" w:rsidRDefault="00B26CA3">
      <w:pPr>
        <w:pStyle w:val="paraexample"/>
      </w:pPr>
      <w:r>
        <w:t>An example of a condition which can be specified is where the verification of evidence must occur within 24 h.</w:t>
      </w:r>
    </w:p>
    <w:p w14:paraId="02E71553" w14:textId="77777777" w:rsidR="00D66902" w:rsidRDefault="00B26CA3">
      <w:pPr>
        <w:pStyle w:val="BodyText"/>
      </w:pPr>
      <w:r>
        <w:t xml:space="preserve">These conditions, therefore, allow the tailoring of the non-repudiation </w:t>
      </w:r>
      <w:r>
        <w:t>to legal requirements, such as being able to provide evidence for several years.</w:t>
      </w:r>
    </w:p>
    <w:p w14:paraId="7629B231" w14:textId="77777777" w:rsidR="00D66902" w:rsidRDefault="00B26CA3">
      <w:pPr>
        <w:pStyle w:val="BodyText"/>
      </w:pPr>
      <w:r>
        <w:lastRenderedPageBreak/>
        <w:t>In most cases, the identity of the recipient will be the identity of the user who received the transmission. In some instances, the author of a PP, PP-Module, functional packa</w:t>
      </w:r>
      <w:r>
        <w:t>ge or ST does not want the user identity to be exported. In that case, the author of a PP, PP-Module, functional package or ST considers whether it is appropriate to include this class, or whether the identity of the transport service provider or the ident</w:t>
      </w:r>
      <w:r>
        <w:t>ity of the host should be used.</w:t>
      </w:r>
    </w:p>
    <w:p w14:paraId="38A605FA" w14:textId="77777777" w:rsidR="00D66902" w:rsidRDefault="00B26CA3">
      <w:pPr>
        <w:pStyle w:val="BodyText"/>
      </w:pPr>
      <w:r>
        <w:t>In addition to (or instead of) the user identity, a PP, PP-Module, functional package or ST author can be more concerned about the time the information was received.</w:t>
      </w:r>
    </w:p>
    <w:p w14:paraId="54402242" w14:textId="77777777" w:rsidR="00D66902" w:rsidRDefault="00B26CA3">
      <w:pPr>
        <w:pStyle w:val="paraexample"/>
      </w:pPr>
      <w:r>
        <w:t>When an offer expires at a certain date, orders must be re</w:t>
      </w:r>
      <w:r>
        <w:t>ceived before a certain date in order to be considered.</w:t>
      </w:r>
    </w:p>
    <w:p w14:paraId="3B6F2108" w14:textId="77777777" w:rsidR="00D66902" w:rsidRDefault="00B26CA3">
      <w:pPr>
        <w:pStyle w:val="BodyText"/>
      </w:pPr>
      <w:r>
        <w:t>In such instances, these requirements can be customized to provide a timestamp indication (time of receipt).</w:t>
      </w:r>
    </w:p>
    <w:p w14:paraId="31530EB1" w14:textId="77777777" w:rsidR="00D66902" w:rsidRDefault="00B26CA3">
      <w:pPr>
        <w:pStyle w:val="noteheading12"/>
      </w:pPr>
      <w:r>
        <w:t>Notes on FCO_NRR.1 Selective proof of receipt</w:t>
      </w:r>
    </w:p>
    <w:p w14:paraId="5A676D86" w14:textId="77777777" w:rsidR="00D66902" w:rsidRDefault="00B26CA3">
      <w:pPr>
        <w:pStyle w:val="nonumsection"/>
      </w:pPr>
      <w:r>
        <w:t>Component rationale</w:t>
      </w:r>
    </w:p>
    <w:p w14:paraId="4CE1839F" w14:textId="77777777" w:rsidR="00D66902" w:rsidRDefault="00B26CA3">
      <w:pPr>
        <w:pStyle w:val="BodyText"/>
      </w:pPr>
      <w:r>
        <w:t>There are no user applica</w:t>
      </w:r>
      <w:r>
        <w:t>tion notes specified for this component.</w:t>
      </w:r>
    </w:p>
    <w:p w14:paraId="028351B8" w14:textId="77777777" w:rsidR="00D66902" w:rsidRDefault="00B26CA3">
      <w:pPr>
        <w:pStyle w:val="noteheading12"/>
      </w:pPr>
      <w:r>
        <w:t>Notes on FCO_NRR.2 Enforced proof of receipt</w:t>
      </w:r>
    </w:p>
    <w:p w14:paraId="02E2A2FD" w14:textId="77777777" w:rsidR="00D66902" w:rsidRDefault="00B26CA3">
      <w:pPr>
        <w:pStyle w:val="nonumsection"/>
      </w:pPr>
      <w:r>
        <w:t>Component rationale</w:t>
      </w:r>
    </w:p>
    <w:p w14:paraId="4B937EA8" w14:textId="77777777" w:rsidR="00D66902" w:rsidRDefault="00B26CA3">
      <w:pPr>
        <w:pStyle w:val="BodyText"/>
      </w:pPr>
      <w:r>
        <w:t>There are no user application notes specified for this component.</w:t>
      </w:r>
    </w:p>
    <w:p w14:paraId="746ECD16" w14:textId="77777777" w:rsidR="00D66902" w:rsidRDefault="00B26CA3">
      <w:pPr>
        <w:pStyle w:val="Heading2"/>
      </w:pPr>
      <w:bookmarkStart w:id="784" w:name="notes-on-class-fcs"/>
      <w:bookmarkStart w:id="785" w:name="_Toc132871431"/>
      <w:bookmarkEnd w:id="782"/>
      <w:bookmarkEnd w:id="778"/>
      <w:r>
        <w:t>Notes on class FCS</w:t>
      </w:r>
      <w:bookmarkEnd w:id="785"/>
    </w:p>
    <w:p w14:paraId="59BECA4A" w14:textId="77777777" w:rsidR="00D66902" w:rsidRDefault="00B26CA3">
      <w:pPr>
        <w:pStyle w:val="nonumsection"/>
      </w:pPr>
      <w:r>
        <w:t>Class informative notes</w:t>
      </w:r>
    </w:p>
    <w:p w14:paraId="0763581F" w14:textId="77777777" w:rsidR="00D66902" w:rsidRDefault="00B26CA3">
      <w:pPr>
        <w:pStyle w:val="BodyText"/>
      </w:pPr>
      <w:r>
        <w:t>The TSF may employ cryptographic function</w:t>
      </w:r>
      <w:r>
        <w:t>ality to help satisfy several high-level security objectives. These include, but are not limited to:</w:t>
      </w:r>
    </w:p>
    <w:p w14:paraId="09384B92" w14:textId="77777777" w:rsidR="00D66902" w:rsidRDefault="00B26CA3">
      <w:pPr>
        <w:pStyle w:val="ListBullet"/>
      </w:pPr>
      <w:r>
        <w:t>identification and authentication;</w:t>
      </w:r>
    </w:p>
    <w:p w14:paraId="4FB7DD41" w14:textId="77777777" w:rsidR="00D66902" w:rsidRDefault="00B26CA3">
      <w:pPr>
        <w:pStyle w:val="ListBullet"/>
      </w:pPr>
      <w:r>
        <w:t>non-repudiation;</w:t>
      </w:r>
    </w:p>
    <w:p w14:paraId="5BAFEFD0" w14:textId="77777777" w:rsidR="00D66902" w:rsidRDefault="00B26CA3">
      <w:pPr>
        <w:pStyle w:val="ListBullet"/>
      </w:pPr>
      <w:r>
        <w:t>trusted path;</w:t>
      </w:r>
    </w:p>
    <w:p w14:paraId="078FD94E" w14:textId="77777777" w:rsidR="00D66902" w:rsidRDefault="00B26CA3">
      <w:pPr>
        <w:pStyle w:val="ListBullet"/>
      </w:pPr>
      <w:r>
        <w:t>trusted channel;</w:t>
      </w:r>
    </w:p>
    <w:p w14:paraId="3490378A" w14:textId="77777777" w:rsidR="00D66902" w:rsidRDefault="00B26CA3">
      <w:pPr>
        <w:pStyle w:val="ListBullet"/>
      </w:pPr>
      <w:r>
        <w:t>data separation.</w:t>
      </w:r>
    </w:p>
    <w:p w14:paraId="1BAF776F" w14:textId="77777777" w:rsidR="00D66902" w:rsidRDefault="00B26CA3">
      <w:pPr>
        <w:pStyle w:val="BodyText"/>
      </w:pPr>
      <w:r>
        <w:t>This class is used when the TOE implements cryptographi</w:t>
      </w:r>
      <w:r>
        <w:t>c functions, the implementation of which can be in hardware, firmware and/or software.</w:t>
      </w:r>
    </w:p>
    <w:p w14:paraId="3585B00C" w14:textId="77777777" w:rsidR="00D66902" w:rsidRDefault="00B26CA3">
      <w:pPr>
        <w:pStyle w:val="BodyText"/>
      </w:pPr>
      <w:r>
        <w:t xml:space="preserve">The </w:t>
      </w:r>
      <w:hyperlink w:anchor="fcs">
        <w:r>
          <w:rPr>
            <w:rStyle w:val="Hyperlink"/>
          </w:rPr>
          <w:t>FCS</w:t>
        </w:r>
      </w:hyperlink>
      <w:r>
        <w:t xml:space="preserve"> class is composed of four families: </w:t>
      </w:r>
      <w:hyperlink w:anchor="fcs_ckm">
        <w:r>
          <w:rPr>
            <w:rStyle w:val="Hyperlink"/>
          </w:rPr>
          <w:t>FCS_CKM</w:t>
        </w:r>
      </w:hyperlink>
      <w:r>
        <w:t xml:space="preserve">, </w:t>
      </w:r>
      <w:hyperlink w:anchor="fcs_cop">
        <w:r>
          <w:rPr>
            <w:rStyle w:val="Hyperlink"/>
          </w:rPr>
          <w:t>FCS_COP</w:t>
        </w:r>
      </w:hyperlink>
      <w:r>
        <w:t xml:space="preserve">, </w:t>
      </w:r>
      <w:hyperlink w:anchor="fcs_rbg">
        <w:r>
          <w:rPr>
            <w:rStyle w:val="Hyperlink"/>
          </w:rPr>
          <w:t>FCS_RBG</w:t>
        </w:r>
      </w:hyperlink>
      <w:r>
        <w:t xml:space="preserve">, and </w:t>
      </w:r>
      <w:hyperlink w:anchor="fcs_rng">
        <w:r>
          <w:rPr>
            <w:rStyle w:val="Hyperlink"/>
          </w:rPr>
          <w:t>FCS_RNG</w:t>
        </w:r>
      </w:hyperlink>
      <w:r>
        <w:t>.</w:t>
      </w:r>
    </w:p>
    <w:p w14:paraId="64BF8437" w14:textId="77777777" w:rsidR="00D66902" w:rsidRDefault="00B26CA3">
      <w:pPr>
        <w:pStyle w:val="BodyText"/>
      </w:pPr>
      <w:r>
        <w:lastRenderedPageBreak/>
        <w:t xml:space="preserve">The </w:t>
      </w:r>
      <w:hyperlink w:anchor="fcs_ckm">
        <w:r>
          <w:rPr>
            <w:rStyle w:val="Hyperlink"/>
          </w:rPr>
          <w:t>FCS_CKM</w:t>
        </w:r>
      </w:hyperlink>
      <w:r>
        <w:t xml:space="preserve"> family addresses the management aspects of cryptographic keys; the </w:t>
      </w:r>
      <w:hyperlink w:anchor="fcs_cop">
        <w:r>
          <w:rPr>
            <w:rStyle w:val="Hyperlink"/>
          </w:rPr>
          <w:t>FCS_COP</w:t>
        </w:r>
      </w:hyperlink>
      <w:r>
        <w:t xml:space="preserve"> family is concerned with the operational use of those cryptographic keys; the </w:t>
      </w:r>
      <w:hyperlink w:anchor="fcs_rbg">
        <w:r>
          <w:rPr>
            <w:rStyle w:val="Hyperlink"/>
          </w:rPr>
          <w:t>FCS_RBG</w:t>
        </w:r>
      </w:hyperlink>
      <w:r>
        <w:t xml:space="preserve"> family provides requirements for gen</w:t>
      </w:r>
      <w:r>
        <w:t xml:space="preserve">erating random bits; and the </w:t>
      </w:r>
      <w:hyperlink w:anchor="fcs_rng">
        <w:r>
          <w:rPr>
            <w:rStyle w:val="Hyperlink"/>
          </w:rPr>
          <w:t>FCS_RNG</w:t>
        </w:r>
      </w:hyperlink>
      <w:r>
        <w:t xml:space="preserve"> is concerned with ensuring that random numbers meet defined quality metrics.</w:t>
      </w:r>
    </w:p>
    <w:p w14:paraId="2240133D" w14:textId="77777777" w:rsidR="00D66902" w:rsidRDefault="00B26CA3">
      <w:pPr>
        <w:pStyle w:val="BodyText"/>
      </w:pPr>
      <w:r>
        <w:t>For each cryptographic key generation method implemented by the TOE, if any, th</w:t>
      </w:r>
      <w:r>
        <w:t xml:space="preserve">e author of a PP, PP-Module, functional package or ST should select the </w:t>
      </w:r>
      <w:hyperlink w:anchor="fcs_ckm.1">
        <w:r>
          <w:rPr>
            <w:rStyle w:val="Hyperlink"/>
          </w:rPr>
          <w:t>FCS_CKM.1</w:t>
        </w:r>
      </w:hyperlink>
      <w:r>
        <w:t xml:space="preserve"> component.</w:t>
      </w:r>
    </w:p>
    <w:p w14:paraId="0F2EDC29" w14:textId="77777777" w:rsidR="00D66902" w:rsidRDefault="00B26CA3">
      <w:pPr>
        <w:pStyle w:val="BodyText"/>
      </w:pPr>
      <w:r>
        <w:t xml:space="preserve">For each cryptographic key distribution method implemented by the TOE, if any, the author of a PP, PP-Module, functional package or ST should select the </w:t>
      </w:r>
      <w:hyperlink w:anchor="fcs_ckm.2">
        <w:r>
          <w:rPr>
            <w:rStyle w:val="Hyperlink"/>
          </w:rPr>
          <w:t>FCS_CKM.2</w:t>
        </w:r>
      </w:hyperlink>
      <w:r>
        <w:t>.</w:t>
      </w:r>
    </w:p>
    <w:p w14:paraId="13C0D1EF" w14:textId="77777777" w:rsidR="00D66902" w:rsidRDefault="00B26CA3">
      <w:pPr>
        <w:pStyle w:val="BodyText"/>
      </w:pPr>
      <w:r>
        <w:t xml:space="preserve">For each cryptographic key </w:t>
      </w:r>
      <w:r>
        <w:t xml:space="preserve">access method implemented by the TOE, if any, the author of a PP, PP-Module, functional package or ST should select the </w:t>
      </w:r>
      <w:hyperlink w:anchor="fcs_ckm.3">
        <w:r>
          <w:rPr>
            <w:rStyle w:val="Hyperlink"/>
          </w:rPr>
          <w:t>FCS_CKM.3</w:t>
        </w:r>
      </w:hyperlink>
      <w:r>
        <w:t>.</w:t>
      </w:r>
    </w:p>
    <w:p w14:paraId="67428AC6" w14:textId="77777777" w:rsidR="00D66902" w:rsidRDefault="00B26CA3">
      <w:pPr>
        <w:pStyle w:val="BodyText"/>
      </w:pPr>
      <w:r>
        <w:t xml:space="preserve">For each cryptographic key derivation method implemented by the TOE, if any, the author of a PP, PP-Module, functional package or ST should select the </w:t>
      </w:r>
      <w:hyperlink w:anchor="fcs_ckm.5">
        <w:r>
          <w:rPr>
            <w:rStyle w:val="Hyperlink"/>
          </w:rPr>
          <w:t>FCS_CKM.5</w:t>
        </w:r>
      </w:hyperlink>
      <w:r>
        <w:t>.</w:t>
      </w:r>
    </w:p>
    <w:p w14:paraId="7ED2BCAC" w14:textId="77777777" w:rsidR="00D66902" w:rsidRDefault="00B26CA3">
      <w:pPr>
        <w:pStyle w:val="BodyText"/>
      </w:pPr>
      <w:r>
        <w:t>For each cryptographic key de</w:t>
      </w:r>
      <w:r>
        <w:t xml:space="preserve">struction method implemented by the TOE, if any, the author of a PP, PP-Module, functional package or ST should select the </w:t>
      </w:r>
      <w:hyperlink w:anchor="fcs_ckm.6">
        <w:r>
          <w:rPr>
            <w:rStyle w:val="Hyperlink"/>
          </w:rPr>
          <w:t>FCS_CKM.6</w:t>
        </w:r>
      </w:hyperlink>
      <w:r>
        <w:t xml:space="preserve"> component.</w:t>
      </w:r>
    </w:p>
    <w:p w14:paraId="759CFE27" w14:textId="77777777" w:rsidR="00D66902" w:rsidRDefault="00B26CA3">
      <w:pPr>
        <w:pStyle w:val="BodyText"/>
      </w:pPr>
      <w:r>
        <w:t>For each cryptographic operation (such as digit</w:t>
      </w:r>
      <w:r>
        <w:t xml:space="preserve">al signature, data encryption, key agreement, secure hash, etc.) performed by the TOE, if any, the author of a PP, PP-Module, functional package or ST should select the </w:t>
      </w:r>
      <w:hyperlink w:anchor="fcs_cop.1">
        <w:r>
          <w:rPr>
            <w:rStyle w:val="Hyperlink"/>
          </w:rPr>
          <w:t>FCS_COP.1</w:t>
        </w:r>
      </w:hyperlink>
      <w:r>
        <w:t xml:space="preserve"> component.</w:t>
      </w:r>
    </w:p>
    <w:p w14:paraId="22CF1F1F" w14:textId="77777777" w:rsidR="00D66902" w:rsidRDefault="00B26CA3">
      <w:pPr>
        <w:pStyle w:val="BodyText"/>
      </w:pPr>
      <w:r>
        <w:t>F</w:t>
      </w:r>
      <w:r>
        <w:t xml:space="preserve">or each deterministic random bit generation service implemented by the TOE, if any, the author of a PP, PP-Module, functional package or ST should select the </w:t>
      </w:r>
      <w:hyperlink w:anchor="fcs_rbg.1">
        <w:r>
          <w:rPr>
            <w:rStyle w:val="Hyperlink"/>
          </w:rPr>
          <w:t>FCS_RBG.1</w:t>
        </w:r>
      </w:hyperlink>
      <w:r>
        <w:t xml:space="preserve"> component.</w:t>
      </w:r>
    </w:p>
    <w:p w14:paraId="7EE9B2F6" w14:textId="77777777" w:rsidR="00D66902" w:rsidRDefault="00B26CA3">
      <w:pPr>
        <w:pStyle w:val="BodyText"/>
      </w:pPr>
      <w:r>
        <w:t>For each ex</w:t>
      </w:r>
      <w:r>
        <w:t xml:space="preserve">ternal seeding source used by the TOE, if any, the author of a PP, PP-Module, functional package or ST should select the </w:t>
      </w:r>
      <w:hyperlink w:anchor="fcs_rbg.2">
        <w:r>
          <w:rPr>
            <w:rStyle w:val="Hyperlink"/>
          </w:rPr>
          <w:t>FCS_RBG.2</w:t>
        </w:r>
      </w:hyperlink>
      <w:r>
        <w:t xml:space="preserve"> component.</w:t>
      </w:r>
    </w:p>
    <w:p w14:paraId="66838B3D" w14:textId="77777777" w:rsidR="00D66902" w:rsidRDefault="00B26CA3">
      <w:pPr>
        <w:pStyle w:val="BodyText"/>
      </w:pPr>
      <w:r>
        <w:t>For each internal seeding source (single) used by</w:t>
      </w:r>
      <w:r>
        <w:t xml:space="preserve"> the TOE, if any, the author of a PP, PP-Module, functional package or ST should select the </w:t>
      </w:r>
      <w:hyperlink w:anchor="fcs_rbg.3">
        <w:r>
          <w:rPr>
            <w:rStyle w:val="Hyperlink"/>
          </w:rPr>
          <w:t>FCS_RBG.3</w:t>
        </w:r>
      </w:hyperlink>
      <w:r>
        <w:t xml:space="preserve"> component.</w:t>
      </w:r>
    </w:p>
    <w:p w14:paraId="5F81975F" w14:textId="77777777" w:rsidR="00D66902" w:rsidRDefault="00B26CA3">
      <w:pPr>
        <w:pStyle w:val="BodyText"/>
      </w:pPr>
      <w:r>
        <w:t xml:space="preserve">Where internal seeding source (multiple) is to be specified, the author of a </w:t>
      </w:r>
      <w:r>
        <w:t xml:space="preserve">PP, PP-Module, functional package or ST should select the </w:t>
      </w:r>
      <w:hyperlink w:anchor="fcs_rbg.4">
        <w:r>
          <w:rPr>
            <w:rStyle w:val="Hyperlink"/>
          </w:rPr>
          <w:t>FCS_RBG.4</w:t>
        </w:r>
      </w:hyperlink>
      <w:r>
        <w:t xml:space="preserve"> component.</w:t>
      </w:r>
    </w:p>
    <w:p w14:paraId="09990D27" w14:textId="77777777" w:rsidR="00D66902" w:rsidRDefault="00B26CA3">
      <w:pPr>
        <w:pStyle w:val="BodyText"/>
      </w:pPr>
      <w:r>
        <w:t xml:space="preserve">For cases where the TOE combines entropy sources, the </w:t>
      </w:r>
      <w:hyperlink w:anchor="fcs_rbg.5">
        <w:r>
          <w:rPr>
            <w:rStyle w:val="Hyperlink"/>
          </w:rPr>
          <w:t>FCS_RBG.5</w:t>
        </w:r>
      </w:hyperlink>
      <w:r>
        <w:t xml:space="preserve"> component should be specified by PP, PP-Module, functional package or ST author.</w:t>
      </w:r>
    </w:p>
    <w:p w14:paraId="4F9A4B63" w14:textId="77777777" w:rsidR="00D66902" w:rsidRDefault="00B26CA3">
      <w:pPr>
        <w:pStyle w:val="BodyText"/>
      </w:pPr>
      <w:r>
        <w:t xml:space="preserve">For each random bit generation service implemented by the TOE, the author of a PP, PP-Module, functional package or ST should specify the </w:t>
      </w:r>
      <w:hyperlink w:anchor="fcs_rbg.6">
        <w:r>
          <w:rPr>
            <w:rStyle w:val="Hyperlink"/>
          </w:rPr>
          <w:t>FCS_RBG.6</w:t>
        </w:r>
      </w:hyperlink>
      <w:r>
        <w:t xml:space="preserve"> component.</w:t>
      </w:r>
    </w:p>
    <w:p w14:paraId="6D4AF3F9" w14:textId="77777777" w:rsidR="00D66902" w:rsidRDefault="00B26CA3">
      <w:pPr>
        <w:pStyle w:val="BodyText"/>
      </w:pPr>
      <w:r>
        <w:t xml:space="preserve">For each random number generation service implemented by the TOE, the author of a PP, PP-Module, functional package or ST should specify the </w:t>
      </w:r>
      <w:hyperlink w:anchor="fcs_rng.1">
        <w:r>
          <w:rPr>
            <w:rStyle w:val="Hyperlink"/>
          </w:rPr>
          <w:t>FCS_RNG.1</w:t>
        </w:r>
      </w:hyperlink>
      <w:r>
        <w:t xml:space="preserve"> component.</w:t>
      </w:r>
    </w:p>
    <w:p w14:paraId="6F7E7D95" w14:textId="77777777" w:rsidR="00D66902" w:rsidRDefault="00B26CA3">
      <w:pPr>
        <w:pStyle w:val="BodyText"/>
      </w:pPr>
      <w:r>
        <w:lastRenderedPageBreak/>
        <w:t>Cryptographic functionality m</w:t>
      </w:r>
      <w:r>
        <w:t xml:space="preserve">ay be used to meet objectives specified in class </w:t>
      </w:r>
      <w:hyperlink w:anchor="fco">
        <w:r>
          <w:rPr>
            <w:rStyle w:val="Hyperlink"/>
          </w:rPr>
          <w:t>FCO</w:t>
        </w:r>
      </w:hyperlink>
      <w:r>
        <w:t xml:space="preserve">, and in families </w:t>
      </w:r>
      <w:hyperlink w:anchor="fdp_dau">
        <w:r>
          <w:rPr>
            <w:rStyle w:val="Hyperlink"/>
          </w:rPr>
          <w:t>FDP_DAU</w:t>
        </w:r>
      </w:hyperlink>
      <w:r>
        <w:t xml:space="preserve">, </w:t>
      </w:r>
      <w:hyperlink w:anchor="fdp_sdi">
        <w:r>
          <w:rPr>
            <w:rStyle w:val="Hyperlink"/>
          </w:rPr>
          <w:t>FDP_SDI</w:t>
        </w:r>
      </w:hyperlink>
      <w:r>
        <w:t xml:space="preserve">, </w:t>
      </w:r>
      <w:hyperlink w:anchor="fdp_uct">
        <w:r>
          <w:rPr>
            <w:rStyle w:val="Hyperlink"/>
          </w:rPr>
          <w:t>FDP_UCT</w:t>
        </w:r>
      </w:hyperlink>
      <w:r>
        <w:t xml:space="preserve">, </w:t>
      </w:r>
      <w:hyperlink w:anchor="fdp_uit">
        <w:r>
          <w:rPr>
            <w:rStyle w:val="Hyperlink"/>
          </w:rPr>
          <w:t>FDP_UIT</w:t>
        </w:r>
      </w:hyperlink>
      <w:r>
        <w:t xml:space="preserve">, </w:t>
      </w:r>
      <w:hyperlink w:anchor="fia_sos">
        <w:r>
          <w:rPr>
            <w:rStyle w:val="Hyperlink"/>
          </w:rPr>
          <w:t>FIA_SOS</w:t>
        </w:r>
      </w:hyperlink>
      <w:r>
        <w:t xml:space="preserve">, </w:t>
      </w:r>
      <w:hyperlink w:anchor="fia_uau">
        <w:r>
          <w:rPr>
            <w:rStyle w:val="Hyperlink"/>
          </w:rPr>
          <w:t>FIA_UAU</w:t>
        </w:r>
      </w:hyperlink>
      <w:r>
        <w:t>, to meet a variety of objectives. In the cases where cryptographic functionality is used to meet objectives for other classes, the individual functional components specify the objectives that cryptographic fu</w:t>
      </w:r>
      <w:r>
        <w:t xml:space="preserve">nctionality must satisfy. The objectives in class </w:t>
      </w:r>
      <w:hyperlink w:anchor="fcs">
        <w:r>
          <w:rPr>
            <w:rStyle w:val="Hyperlink"/>
          </w:rPr>
          <w:t>FCS</w:t>
        </w:r>
      </w:hyperlink>
      <w:r>
        <w:t xml:space="preserve"> should be used when assurance for the cryptographic functionality of the TOE is sought by consumers.</w:t>
      </w:r>
    </w:p>
    <w:p w14:paraId="62A4AD25" w14:textId="77777777" w:rsidR="00D66902" w:rsidRDefault="00B26CA3">
      <w:pPr>
        <w:pStyle w:val="Heading3"/>
      </w:pPr>
      <w:bookmarkStart w:id="786" w:name="X8fe520da906bd2f683bb618af8b88c3e3d29a06"/>
      <w:bookmarkStart w:id="787" w:name="_Toc132871432"/>
      <w:r>
        <w:t>Notes on Cryptographic key management (FC</w:t>
      </w:r>
      <w:r>
        <w:t>S_CKM)</w:t>
      </w:r>
      <w:bookmarkEnd w:id="787"/>
    </w:p>
    <w:p w14:paraId="6293538F" w14:textId="77777777" w:rsidR="00D66902" w:rsidRDefault="00B26CA3">
      <w:pPr>
        <w:pStyle w:val="nonumsection"/>
      </w:pPr>
      <w:r>
        <w:t>Application notes</w:t>
      </w:r>
    </w:p>
    <w:p w14:paraId="48F97D19" w14:textId="77777777" w:rsidR="00D66902" w:rsidRDefault="00B26CA3">
      <w:pPr>
        <w:pStyle w:val="BodyText"/>
      </w:pPr>
      <w:r>
        <w:t>Cryptographic keys need to be managed throughout their lifetime. The typical events in the lifecycle of a cryptographic key include but are not limited to key generation or derivation, distribution, entry, storage, access, and destruction.</w:t>
      </w:r>
    </w:p>
    <w:p w14:paraId="2641145B" w14:textId="77777777" w:rsidR="00D66902" w:rsidRDefault="00B26CA3">
      <w:pPr>
        <w:pStyle w:val="ListBullet"/>
      </w:pPr>
      <w:r>
        <w:t>backup;</w:t>
      </w:r>
    </w:p>
    <w:p w14:paraId="29B6AC98" w14:textId="77777777" w:rsidR="00D66902" w:rsidRDefault="00B26CA3">
      <w:pPr>
        <w:pStyle w:val="ListBullet"/>
      </w:pPr>
      <w:r>
        <w:t>escrow;</w:t>
      </w:r>
    </w:p>
    <w:p w14:paraId="60080C46" w14:textId="77777777" w:rsidR="00D66902" w:rsidRDefault="00B26CA3">
      <w:pPr>
        <w:pStyle w:val="ListBullet"/>
      </w:pPr>
      <w:r>
        <w:t>archive;</w:t>
      </w:r>
    </w:p>
    <w:p w14:paraId="2FCBB717" w14:textId="77777777" w:rsidR="00D66902" w:rsidRDefault="00B26CA3">
      <w:pPr>
        <w:pStyle w:val="ListBullet"/>
      </w:pPr>
      <w:r>
        <w:t>recovery.</w:t>
      </w:r>
    </w:p>
    <w:p w14:paraId="353BC925" w14:textId="77777777" w:rsidR="00D66902" w:rsidRDefault="00B26CA3">
      <w:pPr>
        <w:pStyle w:val="BodyText"/>
      </w:pPr>
      <w:r>
        <w:t>The inclusion of other stages is dependent on the key management strategy being implemented, as the TOE is not always involved in all of the key life-cycle phases.</w:t>
      </w:r>
    </w:p>
    <w:p w14:paraId="51A05779" w14:textId="77777777" w:rsidR="00D66902" w:rsidRDefault="00B26CA3">
      <w:pPr>
        <w:pStyle w:val="paraexample"/>
      </w:pPr>
      <w:r>
        <w:t>The TOE may only generate and distribute cryptographic keys.</w:t>
      </w:r>
    </w:p>
    <w:p w14:paraId="0F489E4B" w14:textId="77777777" w:rsidR="00D66902" w:rsidRDefault="00B26CA3">
      <w:pPr>
        <w:pStyle w:val="BodyText"/>
      </w:pPr>
      <w:r>
        <w:t xml:space="preserve">This family </w:t>
      </w:r>
      <w:r>
        <w:t>is intended to support the cryptographic key lifecycle and consequently defines requirements for the following activities:</w:t>
      </w:r>
    </w:p>
    <w:p w14:paraId="6FED54D9" w14:textId="77777777" w:rsidR="00D66902" w:rsidRDefault="00B26CA3">
      <w:pPr>
        <w:pStyle w:val="ListBullet"/>
      </w:pPr>
      <w:r>
        <w:t>cryptographic key generation;</w:t>
      </w:r>
    </w:p>
    <w:p w14:paraId="7EDCEC1C" w14:textId="77777777" w:rsidR="00D66902" w:rsidRDefault="00B26CA3">
      <w:pPr>
        <w:pStyle w:val="ListBullet"/>
      </w:pPr>
      <w:r>
        <w:t>cryptographic key derivation;</w:t>
      </w:r>
    </w:p>
    <w:p w14:paraId="7C5AE1EF" w14:textId="77777777" w:rsidR="00D66902" w:rsidRDefault="00B26CA3">
      <w:pPr>
        <w:pStyle w:val="ListBullet"/>
      </w:pPr>
      <w:r>
        <w:t>cryptographic key distribution;</w:t>
      </w:r>
    </w:p>
    <w:p w14:paraId="459A8017" w14:textId="77777777" w:rsidR="00D66902" w:rsidRDefault="00B26CA3">
      <w:pPr>
        <w:pStyle w:val="ListBullet"/>
      </w:pPr>
      <w:r>
        <w:t>cryptographic key access;</w:t>
      </w:r>
    </w:p>
    <w:p w14:paraId="5330CC58" w14:textId="77777777" w:rsidR="00D66902" w:rsidRDefault="00B26CA3">
      <w:pPr>
        <w:pStyle w:val="ListBullet"/>
      </w:pPr>
      <w:r>
        <w:t>cryptographic k</w:t>
      </w:r>
      <w:r>
        <w:t>ey destruction.</w:t>
      </w:r>
    </w:p>
    <w:p w14:paraId="121C2B95" w14:textId="77777777" w:rsidR="00D66902" w:rsidRDefault="00B26CA3">
      <w:pPr>
        <w:pStyle w:val="BodyText"/>
      </w:pPr>
      <w:r>
        <w:t>This family should be included whenever there are functional requirements for the management of cryptographic keys.</w:t>
      </w:r>
    </w:p>
    <w:p w14:paraId="5DC09DE9" w14:textId="77777777" w:rsidR="00D66902" w:rsidRDefault="00B26CA3">
      <w:pPr>
        <w:pStyle w:val="BodyText"/>
      </w:pPr>
      <w:r>
        <w:t xml:space="preserve">If </w:t>
      </w:r>
      <w:hyperlink w:anchor="fau_gen">
        <w:r>
          <w:rPr>
            <w:rStyle w:val="Hyperlink"/>
          </w:rPr>
          <w:t>FAU_GEN</w:t>
        </w:r>
      </w:hyperlink>
      <w:r>
        <w:t xml:space="preserve"> is included in the PP, PP-Module, functional package or ST then, in the context of the events being audited:</w:t>
      </w:r>
    </w:p>
    <w:p w14:paraId="4176E8FC" w14:textId="77777777" w:rsidR="00D66902" w:rsidRDefault="00B26CA3">
      <w:pPr>
        <w:numPr>
          <w:ilvl w:val="0"/>
          <w:numId w:val="52"/>
        </w:numPr>
        <w:ind w:left="1944"/>
      </w:pPr>
      <w:r>
        <w:t>the object attributes may include the assigned user for the cryptographic key, the user role, the cryptographic</w:t>
      </w:r>
      <w:r>
        <w:t xml:space="preserve"> operation that the cryptographic key is to be used for, the cryptographic key identifier and the cryptographic key validity period;</w:t>
      </w:r>
    </w:p>
    <w:p w14:paraId="09D4D042" w14:textId="77777777" w:rsidR="00D66902" w:rsidRDefault="00B26CA3">
      <w:pPr>
        <w:numPr>
          <w:ilvl w:val="0"/>
          <w:numId w:val="52"/>
        </w:numPr>
        <w:ind w:left="1944"/>
      </w:pPr>
      <w:r>
        <w:lastRenderedPageBreak/>
        <w:t>the object value may include the values of cryptographic key(s) and parameters excluding any sensitive information (such as</w:t>
      </w:r>
      <w:r>
        <w:t xml:space="preserve"> secret or private cryptographic keys).</w:t>
      </w:r>
    </w:p>
    <w:p w14:paraId="44463D1B" w14:textId="77777777" w:rsidR="00D66902" w:rsidRDefault="00B26CA3">
      <w:pPr>
        <w:pStyle w:val="FirstParagraph"/>
      </w:pPr>
      <w:r>
        <w:t xml:space="preserve">Typically, random numbers are used to generate cryptographic keys. If this is the case, then </w:t>
      </w:r>
      <w:hyperlink w:anchor="fcs_ckm.1">
        <w:r>
          <w:rPr>
            <w:rStyle w:val="Hyperlink"/>
          </w:rPr>
          <w:t>FCS_CKM.1</w:t>
        </w:r>
      </w:hyperlink>
      <w:r>
        <w:t xml:space="preserve"> should be used instead of the component </w:t>
      </w:r>
      <w:hyperlink w:anchor="fia_sos.2">
        <w:r>
          <w:rPr>
            <w:rStyle w:val="Hyperlink"/>
          </w:rPr>
          <w:t>FIA_SOS.2</w:t>
        </w:r>
      </w:hyperlink>
      <w:r>
        <w:t xml:space="preserve"> . In cases where random number generation is required for purposes other than for the generation of cryptographic keys, the component </w:t>
      </w:r>
      <w:hyperlink w:anchor="fia_sos.2">
        <w:r>
          <w:rPr>
            <w:rStyle w:val="Hyperlink"/>
          </w:rPr>
          <w:t>FIA_SOS.2</w:t>
        </w:r>
      </w:hyperlink>
      <w:r>
        <w:t xml:space="preserve"> should be used.</w:t>
      </w:r>
    </w:p>
    <w:p w14:paraId="55A31970" w14:textId="77777777" w:rsidR="00D66902" w:rsidRDefault="00B26CA3">
      <w:pPr>
        <w:pStyle w:val="nonumsection"/>
      </w:pPr>
      <w:r>
        <w:t>Evaluator notes</w:t>
      </w:r>
    </w:p>
    <w:p w14:paraId="6D13B55A" w14:textId="77777777" w:rsidR="00D66902" w:rsidRDefault="00B26CA3">
      <w:pPr>
        <w:pStyle w:val="BodyText"/>
      </w:pPr>
      <w:r>
        <w:t xml:space="preserve">Evaluators should refer to ISO/IEC 15408-1:2022, B.4 for information in regard to the use of standards specified in </w:t>
      </w:r>
      <w:hyperlink w:anchor="fcs_ckm.5">
        <w:r>
          <w:rPr>
            <w:rStyle w:val="Hyperlink"/>
          </w:rPr>
          <w:t>FCS_CKM.5</w:t>
        </w:r>
      </w:hyperlink>
      <w:r>
        <w:t>.</w:t>
      </w:r>
    </w:p>
    <w:p w14:paraId="28212B78" w14:textId="77777777" w:rsidR="00D66902" w:rsidRDefault="00B26CA3">
      <w:pPr>
        <w:pStyle w:val="BodyText"/>
      </w:pPr>
      <w:hyperlink w:anchor="fcs_ckm.5">
        <w:r>
          <w:rPr>
            <w:rStyle w:val="Hyperlink"/>
          </w:rPr>
          <w:t>FCS_CKM.5</w:t>
        </w:r>
      </w:hyperlink>
      <w:r>
        <w:t xml:space="preserve"> has a dependency on </w:t>
      </w:r>
      <w:hyperlink w:anchor="fcs_ckm.6">
        <w:r>
          <w:rPr>
            <w:rStyle w:val="Hyperlink"/>
          </w:rPr>
          <w:t>FCS_CKM.6</w:t>
        </w:r>
      </w:hyperlink>
      <w:r>
        <w:t>, the dependency should be understood as the dependency of two directions, 1) destruction of key derivation key, and 2) destruction of derived keys. Evaluators should keep in mind that the dependency of two directions sha</w:t>
      </w:r>
      <w:r>
        <w:t>ll be fulfilled, and should also consider any intermediate values (such as those from key establishment) that should be destroyed in order to preserve the confidentiality of the key.</w:t>
      </w:r>
    </w:p>
    <w:p w14:paraId="1B8D521E" w14:textId="77777777" w:rsidR="00D66902" w:rsidRDefault="00B26CA3">
      <w:pPr>
        <w:pStyle w:val="noteheading12"/>
      </w:pPr>
      <w:r>
        <w:t>Notes on FCS_CKM.1 Cryptographic key generation</w:t>
      </w:r>
    </w:p>
    <w:p w14:paraId="1794133B" w14:textId="77777777" w:rsidR="00D66902" w:rsidRDefault="00B26CA3">
      <w:pPr>
        <w:pStyle w:val="nonumsection"/>
      </w:pPr>
      <w:r>
        <w:t>Component rationale</w:t>
      </w:r>
    </w:p>
    <w:p w14:paraId="26B2791B" w14:textId="77777777" w:rsidR="00D66902" w:rsidRDefault="00B26CA3">
      <w:pPr>
        <w:pStyle w:val="BodyText"/>
      </w:pPr>
      <w:r>
        <w:t xml:space="preserve">This </w:t>
      </w:r>
      <w:r>
        <w:t>component requires the cryptographic key sizes and method used to generate cryptographic keys to be specified, this may be in accordance with an assigned standard. It should be used to specify the cryptographic key sizes and the method used to generate the</w:t>
      </w:r>
      <w:r>
        <w:t xml:space="preserve"> cryptographic keys. Only one instance of the component is needed for the same method and multiple key sizes. The key size may be common or different for the various entities and may be either the input to or the output from the method.</w:t>
      </w:r>
    </w:p>
    <w:p w14:paraId="27DCBCE7" w14:textId="77777777" w:rsidR="00D66902" w:rsidRDefault="00B26CA3">
      <w:pPr>
        <w:pStyle w:val="paraexample"/>
      </w:pPr>
      <w:r>
        <w:t>An example of a met</w:t>
      </w:r>
      <w:r>
        <w:t>hod is an algorithm.</w:t>
      </w:r>
    </w:p>
    <w:p w14:paraId="5A47B751" w14:textId="77777777" w:rsidR="00D66902" w:rsidRDefault="00B26CA3">
      <w:pPr>
        <w:pStyle w:val="noteheading12"/>
      </w:pPr>
      <w:r>
        <w:t>Notes on FCS_CKM.2 Cryptographic key distribution</w:t>
      </w:r>
    </w:p>
    <w:p w14:paraId="0C50909F" w14:textId="77777777" w:rsidR="00D66902" w:rsidRDefault="00B26CA3">
      <w:pPr>
        <w:pStyle w:val="nonumsection"/>
      </w:pPr>
      <w:r>
        <w:t>Component rationale</w:t>
      </w:r>
    </w:p>
    <w:p w14:paraId="09C8D059" w14:textId="77777777" w:rsidR="00D66902" w:rsidRDefault="00B26CA3">
      <w:pPr>
        <w:pStyle w:val="BodyText"/>
      </w:pPr>
      <w:r>
        <w:t>This component requires the method used to distribute cryptographic keys to be specified, this may be in accordance with an assigned standard. See ISO/IEC 15408-1 fo</w:t>
      </w:r>
      <w:r>
        <w:t>r information on using standards in PPs, PP-Modules, functional packages and STs.</w:t>
      </w:r>
    </w:p>
    <w:p w14:paraId="77ED9CBA" w14:textId="77777777" w:rsidR="00D66902" w:rsidRDefault="00B26CA3">
      <w:pPr>
        <w:pStyle w:val="noteheading12"/>
      </w:pPr>
      <w:r>
        <w:t>Notes on FCS_CKM.3 Cryptographic key access</w:t>
      </w:r>
    </w:p>
    <w:p w14:paraId="71A286D3" w14:textId="77777777" w:rsidR="00D66902" w:rsidRDefault="00B26CA3">
      <w:pPr>
        <w:pStyle w:val="nonumsection"/>
      </w:pPr>
      <w:r>
        <w:t>Component rationale</w:t>
      </w:r>
    </w:p>
    <w:p w14:paraId="031B4537" w14:textId="77777777" w:rsidR="00D66902" w:rsidRDefault="00B26CA3">
      <w:pPr>
        <w:pStyle w:val="BodyText"/>
      </w:pPr>
      <w:r>
        <w:t>This component is intended to allow the specification of requirements on the usage of keys outside the TOE (e.</w:t>
      </w:r>
      <w:r>
        <w:t>g. backup, archival, escrow, recovery) and requires the methods used to access cryptographic keys be specified, this may be in accordance with an assigned standard.</w:t>
      </w:r>
    </w:p>
    <w:p w14:paraId="483B0C7F" w14:textId="77777777" w:rsidR="00D66902" w:rsidRDefault="00B26CA3">
      <w:pPr>
        <w:pStyle w:val="BodyText"/>
      </w:pPr>
      <w:hyperlink w:anchor="fcs_ckm.3">
        <w:r>
          <w:rPr>
            <w:rStyle w:val="Hyperlink"/>
          </w:rPr>
          <w:t>FCS_CKM.3</w:t>
        </w:r>
      </w:hyperlink>
      <w:r>
        <w:t xml:space="preserve"> is not intended </w:t>
      </w:r>
      <w:r>
        <w:t>to postulate the access control on cryptographic keys.</w:t>
      </w:r>
    </w:p>
    <w:p w14:paraId="1C5B42DA" w14:textId="77777777" w:rsidR="00D66902" w:rsidRDefault="00B26CA3">
      <w:pPr>
        <w:pStyle w:val="noteheading12"/>
      </w:pPr>
      <w:r>
        <w:lastRenderedPageBreak/>
        <w:t>Notes on FCS_CKM.5 Cryptographic key derivation</w:t>
      </w:r>
    </w:p>
    <w:p w14:paraId="74206016" w14:textId="77777777" w:rsidR="00D66902" w:rsidRDefault="00B26CA3">
      <w:pPr>
        <w:pStyle w:val="nonumsection"/>
      </w:pPr>
      <w:r>
        <w:t>Component rationale</w:t>
      </w:r>
    </w:p>
    <w:p w14:paraId="1913235B" w14:textId="77777777" w:rsidR="00D66902" w:rsidRDefault="00B26CA3">
      <w:pPr>
        <w:pStyle w:val="BodyText"/>
      </w:pPr>
      <w:r>
        <w:t>This component requires the specification of the methods and parameters associated with the key derivation for a specified type of ke</w:t>
      </w:r>
      <w:r>
        <w:t>y.</w:t>
      </w:r>
    </w:p>
    <w:p w14:paraId="0E401B2D" w14:textId="77777777" w:rsidR="00D66902" w:rsidRDefault="00B26CA3">
      <w:pPr>
        <w:pStyle w:val="BodyText"/>
      </w:pPr>
      <w:hyperlink w:anchor="fcs_ckm.5">
        <w:r>
          <w:rPr>
            <w:rStyle w:val="Hyperlink"/>
          </w:rPr>
          <w:t>FCS_CKM.5</w:t>
        </w:r>
      </w:hyperlink>
      <w:r>
        <w:t xml:space="preserve"> has a dependency on </w:t>
      </w:r>
      <w:hyperlink w:anchor="fcs_ckm.6">
        <w:r>
          <w:rPr>
            <w:rStyle w:val="Hyperlink"/>
          </w:rPr>
          <w:t>FCS_CKM.6</w:t>
        </w:r>
      </w:hyperlink>
      <w:r>
        <w:t>, the dependency should be understood as the dependency of two directions, 1) destr</w:t>
      </w:r>
      <w:r>
        <w:t xml:space="preserve">uction of key derivation key, and 2) destruction of derived keys. PP, PP-Module, functional package and ST authors should keep in mind that the dependency of two directions shall be fulfilled and should also consider any intermediate values (such as those </w:t>
      </w:r>
      <w:r>
        <w:t>from key establishment) that should be destroyed in order to preserve the confidentiality of the key.</w:t>
      </w:r>
    </w:p>
    <w:p w14:paraId="4C5F3AE7" w14:textId="77777777" w:rsidR="00D66902" w:rsidRDefault="00B26CA3">
      <w:pPr>
        <w:pStyle w:val="noteheading12"/>
      </w:pPr>
      <w:r>
        <w:t>Notes on FCS_CKM.6 Timing and event of cryptographic key destruction</w:t>
      </w:r>
    </w:p>
    <w:p w14:paraId="7C639A8A" w14:textId="77777777" w:rsidR="00D66902" w:rsidRDefault="00B26CA3">
      <w:pPr>
        <w:pStyle w:val="nonumsection"/>
      </w:pPr>
      <w:r>
        <w:t>Component rationale</w:t>
      </w:r>
    </w:p>
    <w:p w14:paraId="142C8C2F" w14:textId="77777777" w:rsidR="00D66902" w:rsidRDefault="00B26CA3">
      <w:pPr>
        <w:pStyle w:val="BodyText"/>
      </w:pPr>
      <w:r>
        <w:t>This component requires the list of keys, including any keying ma</w:t>
      </w:r>
      <w:r>
        <w:t>terial and the method used to destroy cryptographic keys to be specified, this can be in accordance with an assigned standard.</w:t>
      </w:r>
    </w:p>
    <w:p w14:paraId="0C0A97DB" w14:textId="77777777" w:rsidR="00D66902" w:rsidRDefault="00B26CA3">
      <w:pPr>
        <w:pStyle w:val="BodyText"/>
      </w:pPr>
      <w:r>
        <w:t>The purpose of the destruction of cryptographic keys and keying material is to prevent their recovery in consideration of threats</w:t>
      </w:r>
      <w:r>
        <w:t xml:space="preserve"> related to their compromise.</w:t>
      </w:r>
    </w:p>
    <w:p w14:paraId="0D70698E" w14:textId="77777777" w:rsidR="00D66902" w:rsidRDefault="00B26CA3">
      <w:pPr>
        <w:pStyle w:val="paranote"/>
      </w:pPr>
      <w:r>
        <w:t>Keying material includes keys and initialization vectors necessary to establish and maintain cryptographic keying relationships.</w:t>
      </w:r>
    </w:p>
    <w:p w14:paraId="2C8E1A85" w14:textId="77777777" w:rsidR="00D66902" w:rsidRDefault="00B26CA3">
      <w:pPr>
        <w:pStyle w:val="paranote"/>
      </w:pPr>
      <w:r>
        <w:t>When a DRBG is used to generate a cryptographic key or any keying material, and the PP/ST author desires to protect the DRBG st</w:t>
      </w:r>
      <w:r>
        <w:t xml:space="preserve">ate to avoid the possibility that knowledge of this state can compromise the key or keying material, then the PP/ST author includes DRBG entropy input, seed input, and internal state of the DRBG in the assignment in </w:t>
      </w:r>
      <w:hyperlink w:anchor="fcs_ckm.6.1">
        <w:r>
          <w:rPr>
            <w:rStyle w:val="Hyperlink"/>
          </w:rPr>
          <w:t>FCS_CKM.</w:t>
        </w:r>
        <w:r>
          <w:rPr>
            <w:rStyle w:val="Hyperlink"/>
          </w:rPr>
          <w:t>6.1</w:t>
        </w:r>
      </w:hyperlink>
      <w:r>
        <w:t xml:space="preserve">. See also </w:t>
      </w:r>
      <w:hyperlink w:anchor="fcs_rbg.1">
        <w:r>
          <w:rPr>
            <w:rStyle w:val="Hyperlink"/>
          </w:rPr>
          <w:t>FCS_RBG.1</w:t>
        </w:r>
      </w:hyperlink>
      <w:r>
        <w:t xml:space="preserve"> regarding the destruction of the DRBG state using the uninstantiate operation.</w:t>
      </w:r>
    </w:p>
    <w:p w14:paraId="629C210D" w14:textId="77777777" w:rsidR="00D66902" w:rsidRDefault="00B26CA3">
      <w:pPr>
        <w:pStyle w:val="Heading3"/>
      </w:pPr>
      <w:bookmarkStart w:id="788" w:name="notes-on-cryptographic-operation-fcs_cop"/>
      <w:bookmarkStart w:id="789" w:name="_Toc132871433"/>
      <w:bookmarkEnd w:id="786"/>
      <w:r>
        <w:t>Notes on Cryptographic operation (FCS_COP)</w:t>
      </w:r>
      <w:bookmarkEnd w:id="789"/>
    </w:p>
    <w:p w14:paraId="1AACED88" w14:textId="77777777" w:rsidR="00D66902" w:rsidRDefault="00B26CA3">
      <w:pPr>
        <w:pStyle w:val="nonumsection"/>
      </w:pPr>
      <w:r>
        <w:t>Application notes</w:t>
      </w:r>
    </w:p>
    <w:p w14:paraId="77212CE8" w14:textId="77777777" w:rsidR="00D66902" w:rsidRDefault="00B26CA3">
      <w:pPr>
        <w:pStyle w:val="BodyText"/>
      </w:pPr>
      <w:r>
        <w:t>A cryptographic operation may have cryptographic mode(s) of operation associated with it. If this is the case, then the cryptographic mode(s) shall be specified.</w:t>
      </w:r>
    </w:p>
    <w:p w14:paraId="4EC4AA74" w14:textId="77777777" w:rsidR="00D66902" w:rsidRDefault="00B26CA3">
      <w:pPr>
        <w:pStyle w:val="paraexample"/>
      </w:pPr>
      <w:r>
        <w:t>Examples of cryptographic modes of operation are cipher block chaining, outp</w:t>
      </w:r>
      <w:r>
        <w:t>ut feedback mode, electronic code book mode, and cipher feedback mode.</w:t>
      </w:r>
    </w:p>
    <w:p w14:paraId="69CC0CD0" w14:textId="77777777" w:rsidR="00D66902" w:rsidRDefault="00B26CA3">
      <w:pPr>
        <w:pStyle w:val="BodyText"/>
      </w:pPr>
      <w:r>
        <w:t xml:space="preserve">Cryptographic operations may be used to support one or more TOE security services. The </w:t>
      </w:r>
      <w:hyperlink w:anchor="fcs_cop">
        <w:r>
          <w:rPr>
            <w:rStyle w:val="Hyperlink"/>
          </w:rPr>
          <w:t>FCS_COP</w:t>
        </w:r>
      </w:hyperlink>
      <w:r>
        <w:t xml:space="preserve"> component can need to be i</w:t>
      </w:r>
      <w:r>
        <w:t>terated more than once depending on:</w:t>
      </w:r>
    </w:p>
    <w:p w14:paraId="54147E3F" w14:textId="77777777" w:rsidR="00D66902" w:rsidRDefault="00B26CA3">
      <w:pPr>
        <w:numPr>
          <w:ilvl w:val="0"/>
          <w:numId w:val="53"/>
        </w:numPr>
        <w:ind w:left="1944"/>
      </w:pPr>
      <w:r>
        <w:t>the user application for which the security service is being used;</w:t>
      </w:r>
    </w:p>
    <w:p w14:paraId="313C2C4D" w14:textId="77777777" w:rsidR="00D66902" w:rsidRDefault="00B26CA3">
      <w:pPr>
        <w:numPr>
          <w:ilvl w:val="0"/>
          <w:numId w:val="53"/>
        </w:numPr>
        <w:ind w:left="1944"/>
      </w:pPr>
      <w:r>
        <w:t>the use of different cryptographic algorithms and/or cryptographic key sizes;</w:t>
      </w:r>
    </w:p>
    <w:p w14:paraId="6C7C51A6" w14:textId="77777777" w:rsidR="00D66902" w:rsidRDefault="00B26CA3">
      <w:pPr>
        <w:numPr>
          <w:ilvl w:val="0"/>
          <w:numId w:val="53"/>
        </w:numPr>
        <w:ind w:left="1944"/>
      </w:pPr>
      <w:r>
        <w:t>the type or sensitivity of the data being operated on.</w:t>
      </w:r>
    </w:p>
    <w:p w14:paraId="785538AC" w14:textId="77777777" w:rsidR="00D66902" w:rsidRDefault="00B26CA3">
      <w:pPr>
        <w:pStyle w:val="FirstParagraph"/>
      </w:pPr>
      <w:r>
        <w:lastRenderedPageBreak/>
        <w:t xml:space="preserve">If </w:t>
      </w:r>
      <w:hyperlink w:anchor="fau_gen">
        <w:r>
          <w:rPr>
            <w:rStyle w:val="Hyperlink"/>
          </w:rPr>
          <w:t>FAU_GEN</w:t>
        </w:r>
      </w:hyperlink>
      <w:r>
        <w:t xml:space="preserve"> is included in the PP, PP-Module, functional package or ST then, in the context of the cryptographic operation events being audited:</w:t>
      </w:r>
    </w:p>
    <w:p w14:paraId="786C29EC" w14:textId="77777777" w:rsidR="00D66902" w:rsidRDefault="00B26CA3">
      <w:pPr>
        <w:numPr>
          <w:ilvl w:val="0"/>
          <w:numId w:val="54"/>
        </w:numPr>
        <w:ind w:left="1944"/>
      </w:pPr>
      <w:r>
        <w:t xml:space="preserve">the types of cryptographic operation may include digital signature </w:t>
      </w:r>
      <w:r>
        <w:t xml:space="preserve">generation and/or verification, cryptographic checksum generation for integrity and/or for verification of checksum, secure hash (message digest) computation, data encryption and/or decryption, cryptographic key encryption and/or decryption, cryptographic </w:t>
      </w:r>
      <w:r>
        <w:t>key agreement, and random number generation;</w:t>
      </w:r>
    </w:p>
    <w:p w14:paraId="68914449" w14:textId="77777777" w:rsidR="00D66902" w:rsidRDefault="00B26CA3">
      <w:pPr>
        <w:numPr>
          <w:ilvl w:val="0"/>
          <w:numId w:val="54"/>
        </w:numPr>
        <w:ind w:left="1944"/>
      </w:pPr>
      <w:r>
        <w:t>the subject attributes may include subject role(s) and user(s) associated with the subject;</w:t>
      </w:r>
    </w:p>
    <w:p w14:paraId="27F5809C" w14:textId="77777777" w:rsidR="00D66902" w:rsidRDefault="00B26CA3">
      <w:pPr>
        <w:numPr>
          <w:ilvl w:val="0"/>
          <w:numId w:val="54"/>
        </w:numPr>
        <w:ind w:left="1944"/>
      </w:pPr>
      <w:r>
        <w:t>the object attributes may include the assigned user for the cryptographic key, user role, cryptographic operation the c</w:t>
      </w:r>
      <w:r>
        <w:t>ryptographic key is to be used for, cryptographic key identifier, and the cryptographic key validity period.</w:t>
      </w:r>
    </w:p>
    <w:p w14:paraId="10539D38" w14:textId="77777777" w:rsidR="00D66902" w:rsidRDefault="00B26CA3">
      <w:pPr>
        <w:pStyle w:val="FirstParagraph"/>
      </w:pPr>
      <w:r>
        <w:t>When specifying cryptographic operations, the author of a PP, PP-Module, functional package or ST should perform due diligence in order to have con</w:t>
      </w:r>
      <w:r>
        <w:t>fidence that the specified cryptographic operations are appropriate for the selected assurance requirements and in consideration of the technology types, environment and use cases of the TOE.</w:t>
      </w:r>
    </w:p>
    <w:p w14:paraId="72C317D3" w14:textId="77777777" w:rsidR="00D66902" w:rsidRDefault="00B26CA3">
      <w:pPr>
        <w:pStyle w:val="paranote"/>
      </w:pPr>
      <w:r>
        <w:t>In some cases, certification bodies can apply policies in regard</w:t>
      </w:r>
      <w:r>
        <w:t xml:space="preserve"> to the selection of cryptographic operations. (See ISO/IEC 18045:2022, A.6 n).</w:t>
      </w:r>
    </w:p>
    <w:p w14:paraId="4175F97B" w14:textId="77777777" w:rsidR="00D66902" w:rsidRDefault="00B26CA3">
      <w:pPr>
        <w:pStyle w:val="noteheading12"/>
      </w:pPr>
      <w:r>
        <w:t>Notes on FCS_COP.1 Cryptographic operation</w:t>
      </w:r>
    </w:p>
    <w:p w14:paraId="65F0B906" w14:textId="77777777" w:rsidR="00D66902" w:rsidRDefault="00B26CA3">
      <w:pPr>
        <w:pStyle w:val="nonumsection"/>
      </w:pPr>
      <w:r>
        <w:t>Component rationale</w:t>
      </w:r>
    </w:p>
    <w:p w14:paraId="5EF7171C" w14:textId="77777777" w:rsidR="00D66902" w:rsidRDefault="00B26CA3">
      <w:pPr>
        <w:pStyle w:val="BodyText"/>
      </w:pPr>
      <w:r>
        <w:t>This component requires the cryptographic algorithm and key size used to perform specified cryptographic operatio</w:t>
      </w:r>
      <w:r>
        <w:t>n(s) which can be based on an assigned standard.</w:t>
      </w:r>
    </w:p>
    <w:p w14:paraId="483E77A5" w14:textId="77777777" w:rsidR="00D66902" w:rsidRDefault="00B26CA3">
      <w:pPr>
        <w:pStyle w:val="BodyText"/>
      </w:pPr>
      <w:r>
        <w:t xml:space="preserve">The dependencies to </w:t>
      </w:r>
      <w:hyperlink w:anchor="fcs_rbg.1">
        <w:r>
          <w:rPr>
            <w:rStyle w:val="Hyperlink"/>
          </w:rPr>
          <w:t>FCS_RBG.1</w:t>
        </w:r>
      </w:hyperlink>
      <w:r>
        <w:t xml:space="preserve"> or </w:t>
      </w:r>
      <w:hyperlink w:anchor="fcs_rng.1">
        <w:r>
          <w:rPr>
            <w:rStyle w:val="Hyperlink"/>
          </w:rPr>
          <w:t>FCS_RNG.1</w:t>
        </w:r>
      </w:hyperlink>
      <w:r>
        <w:t xml:space="preserve"> will be required for cryptographic</w:t>
      </w:r>
      <w:r>
        <w:t xml:space="preserve"> algorithm operations which internally generate random numbers.</w:t>
      </w:r>
    </w:p>
    <w:p w14:paraId="1F80D30E" w14:textId="77777777" w:rsidR="00D66902" w:rsidRDefault="00B26CA3">
      <w:pPr>
        <w:pStyle w:val="paraexample"/>
      </w:pPr>
      <w:r>
        <w:t>DSA signature generation, ECDSA signature generation, RSASSA-PSS signature generation.</w:t>
      </w:r>
    </w:p>
    <w:p w14:paraId="2C2D78F5" w14:textId="77777777" w:rsidR="00D66902" w:rsidRDefault="00B26CA3">
      <w:pPr>
        <w:pStyle w:val="BodyText"/>
      </w:pPr>
      <w:r>
        <w:t xml:space="preserve">The dependencies to </w:t>
      </w:r>
      <w:hyperlink w:anchor="fcs_rbg.1">
        <w:r>
          <w:rPr>
            <w:rStyle w:val="Hyperlink"/>
          </w:rPr>
          <w:t>FCS_RBG.1</w:t>
        </w:r>
      </w:hyperlink>
      <w:r>
        <w:t xml:space="preserve"> or </w:t>
      </w:r>
      <w:hyperlink w:anchor="fcs_rng.1">
        <w:r>
          <w:rPr>
            <w:rStyle w:val="Hyperlink"/>
          </w:rPr>
          <w:t>FCS_RNG.1</w:t>
        </w:r>
      </w:hyperlink>
      <w:r>
        <w:t xml:space="preserve"> may not be necessary for deterministic cryptographic algorithm operations.</w:t>
      </w:r>
    </w:p>
    <w:p w14:paraId="678623AC" w14:textId="77777777" w:rsidR="00D66902" w:rsidRDefault="00B26CA3">
      <w:pPr>
        <w:pStyle w:val="paraexample"/>
      </w:pPr>
      <w:r>
        <w:t>AES encryption / decryption in ECB mode.</w:t>
      </w:r>
    </w:p>
    <w:p w14:paraId="20136111" w14:textId="77777777" w:rsidR="00D66902" w:rsidRDefault="00B26CA3">
      <w:pPr>
        <w:pStyle w:val="Heading3"/>
      </w:pPr>
      <w:bookmarkStart w:id="790" w:name="notes-on-random-bit-generation-fcs_rbg"/>
      <w:bookmarkStart w:id="791" w:name="_Toc132871434"/>
      <w:bookmarkEnd w:id="788"/>
      <w:r>
        <w:t>Notes on Random bit generation (FCS_RBG)</w:t>
      </w:r>
      <w:bookmarkEnd w:id="791"/>
    </w:p>
    <w:p w14:paraId="227F8C04" w14:textId="77777777" w:rsidR="00D66902" w:rsidRDefault="00B26CA3">
      <w:pPr>
        <w:pStyle w:val="nonumsection"/>
      </w:pPr>
      <w:r>
        <w:t>Application notes</w:t>
      </w:r>
    </w:p>
    <w:p w14:paraId="122B29D5" w14:textId="77777777" w:rsidR="00D66902" w:rsidRDefault="00B26CA3">
      <w:pPr>
        <w:pStyle w:val="BodyText"/>
      </w:pPr>
      <w:r>
        <w:t>When specifying random bit generation methods, the author of a PP, PP-Module, functional package or ST should perform due diligence in order to have confidence that the specifications are appropriate for the selected assurance requirements and in considera</w:t>
      </w:r>
      <w:r>
        <w:t>tion of the technology types, environment and use cases of the TOE.</w:t>
      </w:r>
    </w:p>
    <w:p w14:paraId="1CF08295" w14:textId="77777777" w:rsidR="00D66902" w:rsidRDefault="00B26CA3">
      <w:pPr>
        <w:pStyle w:val="paranote"/>
      </w:pPr>
      <w:r>
        <w:t>In some cases, certification bodies can apply policies in regard to the selection of random bit generators. (See ISO/IEC 18045:2022, A.6 n).</w:t>
      </w:r>
    </w:p>
    <w:p w14:paraId="51CE5C6E" w14:textId="77777777" w:rsidR="00D66902" w:rsidRDefault="00B26CA3">
      <w:pPr>
        <w:pStyle w:val="noteheading12"/>
      </w:pPr>
      <w:r>
        <w:lastRenderedPageBreak/>
        <w:t>Notes on FCS_RBG.1 Random bit generation (RBG)</w:t>
      </w:r>
    </w:p>
    <w:p w14:paraId="74BCBAAE" w14:textId="77777777" w:rsidR="00D66902" w:rsidRDefault="00B26CA3">
      <w:pPr>
        <w:pStyle w:val="nonumsection"/>
      </w:pPr>
      <w:r>
        <w:t>Component rationale</w:t>
      </w:r>
    </w:p>
    <w:p w14:paraId="0752936F" w14:textId="77777777" w:rsidR="00D66902" w:rsidRDefault="00B26CA3">
      <w:pPr>
        <w:pStyle w:val="BodyText"/>
      </w:pPr>
      <w:r>
        <w:t xml:space="preserve">For </w:t>
      </w:r>
      <w:hyperlink w:anchor="fcs_rbg.1">
        <w:r>
          <w:rPr>
            <w:rStyle w:val="Hyperlink"/>
          </w:rPr>
          <w:t>FCS_RBG.1</w:t>
        </w:r>
      </w:hyperlink>
      <w:r>
        <w:t>, these dependencies shall always be met.</w:t>
      </w:r>
    </w:p>
    <w:p w14:paraId="05EEC44C" w14:textId="77777777" w:rsidR="00D66902" w:rsidRDefault="00B26CA3">
      <w:pPr>
        <w:pStyle w:val="BodyText"/>
      </w:pPr>
      <w:r>
        <w:t>ISO/IEC 15408-1:2022, 8.3 c) allows a justification to be provided if a dependency is not met is not allowed for this component.</w:t>
      </w:r>
    </w:p>
    <w:p w14:paraId="33ED4937" w14:textId="77777777" w:rsidR="00D66902" w:rsidRDefault="00B26CA3">
      <w:pPr>
        <w:pStyle w:val="BodyText"/>
      </w:pPr>
      <w:r>
        <w:t>Reseeding is the typical mechanism for updating RBG st</w:t>
      </w:r>
      <w:r>
        <w:t>ate. If reseeding is not feasible, the TSF should uninstantiate RBGs rather than produce output that is of insufficient quality.</w:t>
      </w:r>
    </w:p>
    <w:p w14:paraId="311E7FE6" w14:textId="77777777" w:rsidR="00D66902" w:rsidRDefault="00B26CA3">
      <w:pPr>
        <w:pStyle w:val="BodyText"/>
      </w:pPr>
      <w:r>
        <w:t>“Uninstantiate” means that the internal state of the RBG is no longer available for use.</w:t>
      </w:r>
    </w:p>
    <w:p w14:paraId="7A1D67E1" w14:textId="77777777" w:rsidR="00D66902" w:rsidRDefault="00B26CA3">
      <w:pPr>
        <w:pStyle w:val="BodyText"/>
      </w:pPr>
      <w:r>
        <w:t>The situation “never” should be select</w:t>
      </w:r>
      <w:r>
        <w:t>ed only if the RBG cannot be reseeded or uninstantiated.</w:t>
      </w:r>
    </w:p>
    <w:p w14:paraId="55270DF6" w14:textId="77777777" w:rsidR="00D66902" w:rsidRDefault="00B26CA3">
      <w:pPr>
        <w:pStyle w:val="BodyText"/>
      </w:pPr>
      <w:r>
        <w:t>The situation “on demand” indicates that there is an interface to trigger reseeding or uninstantiating of the RBG, whether internal to the TOE or presented as a TSFI (e.g. an API call).</w:t>
      </w:r>
    </w:p>
    <w:p w14:paraId="564F6D82" w14:textId="77777777" w:rsidR="00D66902" w:rsidRDefault="00B26CA3">
      <w:pPr>
        <w:pStyle w:val="BodyText"/>
      </w:pPr>
      <w:r>
        <w:t>The situation</w:t>
      </w:r>
      <w:r>
        <w:t xml:space="preserve"> “on the condition” allows the PP/ST author to specify application-specific conditions for reseeding.</w:t>
      </w:r>
    </w:p>
    <w:p w14:paraId="4028F795" w14:textId="77777777" w:rsidR="00D66902" w:rsidRDefault="00B26CA3">
      <w:pPr>
        <w:pStyle w:val="BodyText"/>
      </w:pPr>
      <w:r>
        <w:t>The list of standards should specify the reseed interval, and procedures for uninstantiating and reseeding. This assignment should be “None” if the situat</w:t>
      </w:r>
      <w:r>
        <w:t>ion is “never.”</w:t>
      </w:r>
    </w:p>
    <w:p w14:paraId="7EAEE36B" w14:textId="77777777" w:rsidR="00D66902" w:rsidRDefault="00B26CA3">
      <w:pPr>
        <w:pStyle w:val="BodyText"/>
      </w:pPr>
      <w:r>
        <w:t xml:space="preserve">Health tests for the RBG are specified in </w:t>
      </w:r>
      <w:hyperlink w:anchor="fpt_tst.1">
        <w:r>
          <w:rPr>
            <w:rStyle w:val="Hyperlink"/>
          </w:rPr>
          <w:t>FPT_TST.1</w:t>
        </w:r>
      </w:hyperlink>
      <w:r>
        <w:t>.</w:t>
      </w:r>
    </w:p>
    <w:p w14:paraId="16578D57" w14:textId="77777777" w:rsidR="00D66902" w:rsidRDefault="00B26CA3">
      <w:pPr>
        <w:pStyle w:val="paranote"/>
      </w:pPr>
      <w:r>
        <w:t>If a TOE needs to protect the DRBG state to avoid the possibility that knowledge of this state can compromise a key or ke</w:t>
      </w:r>
      <w:r>
        <w:t xml:space="preserve">ying material derived from its output, then the PP/ST author will include DRBG entropy input, seed input, and internal state of the DRBG in the assignment in an instance of </w:t>
      </w:r>
      <w:hyperlink w:anchor="fcs_ckm.6.1">
        <w:r>
          <w:rPr>
            <w:rStyle w:val="Hyperlink"/>
          </w:rPr>
          <w:t>FCS_CKM.6.1</w:t>
        </w:r>
      </w:hyperlink>
      <w:r>
        <w:t>. Thi</w:t>
      </w:r>
      <w:r>
        <w:t xml:space="preserve">s applies particularly where neither ‘reseeding’ nor ‘re-instantiating’ apply in the last selection of </w:t>
      </w:r>
      <w:hyperlink w:anchor="fcs_rbg.1.3">
        <w:r>
          <w:rPr>
            <w:rStyle w:val="Hyperlink"/>
          </w:rPr>
          <w:t>FCS_RBG.1.3</w:t>
        </w:r>
      </w:hyperlink>
      <w:r>
        <w:t xml:space="preserve"> (and therefore where a different method of destruction needs to be specifi</w:t>
      </w:r>
      <w:r>
        <w:t>ed).</w:t>
      </w:r>
    </w:p>
    <w:p w14:paraId="37D5F3AF" w14:textId="77777777" w:rsidR="00D66902" w:rsidRDefault="00B26CA3">
      <w:pPr>
        <w:pStyle w:val="noteheading12"/>
      </w:pPr>
      <w:r>
        <w:t>Notes on FCS_RBG.2 Random bit generation (external seeding)</w:t>
      </w:r>
    </w:p>
    <w:p w14:paraId="25F25971" w14:textId="77777777" w:rsidR="00D66902" w:rsidRDefault="00B26CA3">
      <w:pPr>
        <w:pStyle w:val="nonumsection"/>
      </w:pPr>
      <w:r>
        <w:t>Component rationale</w:t>
      </w:r>
    </w:p>
    <w:p w14:paraId="5D5E07DC" w14:textId="77777777" w:rsidR="00D66902" w:rsidRDefault="00B26CA3">
      <w:pPr>
        <w:pStyle w:val="BodyText"/>
      </w:pPr>
      <w:r>
        <w:t xml:space="preserve">For this component, the interface to obtain the entropy noise source can be used multiple times to provide input. For instance, if the input length is 128 bits, it can be </w:t>
      </w:r>
      <w:r>
        <w:t>used twice to gather 256 bits. In this instance, the 128 bits would not be provided to the DRBG, since the DRBG can only be instantiated once, rather a function would gather the 128 bits twice and provide the DRBG with 256 bits of entropy noise source.</w:t>
      </w:r>
    </w:p>
    <w:p w14:paraId="7B606B85" w14:textId="77777777" w:rsidR="00D66902" w:rsidRDefault="00B26CA3">
      <w:pPr>
        <w:pStyle w:val="BodyText"/>
      </w:pPr>
      <w:r>
        <w:t>Thi</w:t>
      </w:r>
      <w:r>
        <w:t>s component does not describe requirements on seed quality: It is the responsibility of the operational environment to define their requirement in this regard and to ensure that it is met by the external source.</w:t>
      </w:r>
    </w:p>
    <w:p w14:paraId="3D09BD09" w14:textId="77777777" w:rsidR="00D66902" w:rsidRDefault="00B26CA3">
      <w:pPr>
        <w:pStyle w:val="BodyText"/>
      </w:pPr>
      <w:r>
        <w:lastRenderedPageBreak/>
        <w:t>Guidance in the introduction to PP, PP-Modul</w:t>
      </w:r>
      <w:r>
        <w:t>e, functional package or ST authors should address protection from modification and disclosure of the value from the external noise source, as well as the leaking of any pertinent information (e.g. internal state) regarding the RBG.</w:t>
      </w:r>
    </w:p>
    <w:p w14:paraId="39A5D584" w14:textId="77777777" w:rsidR="00D66902" w:rsidRDefault="00B26CA3">
      <w:pPr>
        <w:pStyle w:val="noteheading12"/>
      </w:pPr>
      <w:r>
        <w:t>Notes on FCS_RBG.3 Rand</w:t>
      </w:r>
      <w:r>
        <w:t>om bit generation (internal seeding – single source)</w:t>
      </w:r>
    </w:p>
    <w:p w14:paraId="29FCFB3A" w14:textId="77777777" w:rsidR="00D66902" w:rsidRDefault="00B26CA3">
      <w:pPr>
        <w:pStyle w:val="nonumsection"/>
      </w:pPr>
      <w:r>
        <w:t>Component rationale</w:t>
      </w:r>
    </w:p>
    <w:p w14:paraId="693EA47A" w14:textId="77777777" w:rsidR="00D66902" w:rsidRDefault="00B26CA3">
      <w:pPr>
        <w:pStyle w:val="BodyText"/>
      </w:pPr>
      <w:r>
        <w:t>If the author of a PP, PP-Module, functional package or ST wishes to use multiple internal noise sources, they iterate this requirement for each noise source being used by the TSF.</w:t>
      </w:r>
    </w:p>
    <w:p w14:paraId="2338D64E" w14:textId="77777777" w:rsidR="00D66902" w:rsidRDefault="00B26CA3">
      <w:pPr>
        <w:pStyle w:val="BodyText"/>
      </w:pPr>
      <w:r>
        <w:t>Ha</w:t>
      </w:r>
      <w:r>
        <w:t>rdware-based noise sources are sources whose primary function is noise generation, such as ring oscillators, diodes, and thermal noise. While software is used to collect the noise from these hardware sources, these are not software-based. Software-based no</w:t>
      </w:r>
      <w:r>
        <w:t>ise sources are those sources that have some other primary function and the noise is a byproduct of their normal operation. Examples of software-based noise sources are user or system-based events, reading the least significant bits from an event timer.</w:t>
      </w:r>
    </w:p>
    <w:p w14:paraId="56823D16" w14:textId="77777777" w:rsidR="00D66902" w:rsidRDefault="00B26CA3">
      <w:pPr>
        <w:pStyle w:val="BodyText"/>
      </w:pPr>
      <w:r>
        <w:t>Ha</w:t>
      </w:r>
      <w:r>
        <w:t>rdware-based noise sources may be stochastically modeled, in which case the amount of entropy is well understood. Software-based noise sources are usually less well understood and therefore will typically take a more conservative approach, gathering larger</w:t>
      </w:r>
      <w:r>
        <w:t xml:space="preserve"> numbers of bits than required and then performing a compression function to derive the final output. Software-based noise sources often rely on an entropy estimator.</w:t>
      </w:r>
    </w:p>
    <w:p w14:paraId="5D6E4B29" w14:textId="77777777" w:rsidR="00D66902" w:rsidRDefault="00B26CA3">
      <w:pPr>
        <w:pStyle w:val="noteheading12"/>
      </w:pPr>
      <w:r>
        <w:t>Notes on FCS_RBG.4 Random bit generation (internal seeding – multiple sources)</w:t>
      </w:r>
    </w:p>
    <w:p w14:paraId="6B463963" w14:textId="77777777" w:rsidR="00D66902" w:rsidRDefault="00B26CA3">
      <w:pPr>
        <w:pStyle w:val="nonumsection"/>
      </w:pPr>
      <w:r>
        <w:t xml:space="preserve">Component </w:t>
      </w:r>
      <w:r>
        <w:t>rationale</w:t>
      </w:r>
    </w:p>
    <w:p w14:paraId="00146E79" w14:textId="77777777" w:rsidR="00D66902" w:rsidRDefault="00B26CA3">
      <w:pPr>
        <w:pStyle w:val="BodyText"/>
      </w:pPr>
      <w:r>
        <w:t xml:space="preserve">The minimum entropy is defined per source/iteration of </w:t>
      </w:r>
      <w:hyperlink w:anchor="fcs_rbg.3.1">
        <w:r>
          <w:rPr>
            <w:rStyle w:val="Hyperlink"/>
          </w:rPr>
          <w:t>FCS_RBG.3.1</w:t>
        </w:r>
      </w:hyperlink>
      <w:r>
        <w:t xml:space="preserve">. The resulting minimum entropy is covered by </w:t>
      </w:r>
      <w:hyperlink w:anchor="fcs_rbg.5.1">
        <w:r>
          <w:rPr>
            <w:rStyle w:val="Hyperlink"/>
          </w:rPr>
          <w:t>FCS_RBG.5.1</w:t>
        </w:r>
      </w:hyperlink>
      <w:r>
        <w:t xml:space="preserve"> which is a dependency of </w:t>
      </w:r>
      <w:hyperlink w:anchor="fcs_rbg.4.1">
        <w:r>
          <w:rPr>
            <w:rStyle w:val="Hyperlink"/>
          </w:rPr>
          <w:t>FCS_RBG.4.1</w:t>
        </w:r>
      </w:hyperlink>
      <w:r>
        <w:t>.</w:t>
      </w:r>
    </w:p>
    <w:p w14:paraId="2ADED3D4" w14:textId="77777777" w:rsidR="00D66902" w:rsidRDefault="00B26CA3">
      <w:pPr>
        <w:pStyle w:val="noteheading12"/>
      </w:pPr>
      <w:r>
        <w:t>Notes on FCS_RBG.6 Random bit generation service</w:t>
      </w:r>
    </w:p>
    <w:p w14:paraId="41712483" w14:textId="77777777" w:rsidR="00D66902" w:rsidRDefault="00B26CA3">
      <w:pPr>
        <w:pStyle w:val="nonumsection"/>
      </w:pPr>
      <w:r>
        <w:t>Component rationale</w:t>
      </w:r>
    </w:p>
    <w:p w14:paraId="2C929B6B" w14:textId="77777777" w:rsidR="00D66902" w:rsidRDefault="00B26CA3">
      <w:pPr>
        <w:pStyle w:val="BodyText"/>
      </w:pPr>
      <w:r>
        <w:t>Specifying the interface type is important for developing evaluation activities and important information for an external instance requesting the RBG service from the TOE.</w:t>
      </w:r>
    </w:p>
    <w:p w14:paraId="0F612BF2" w14:textId="77777777" w:rsidR="00D66902" w:rsidRDefault="00B26CA3">
      <w:pPr>
        <w:pStyle w:val="Heading3"/>
      </w:pPr>
      <w:bookmarkStart w:id="792" w:name="Xddd6d5c24e2233d00f8cfb1c79bc3cf8b62c41a"/>
      <w:bookmarkStart w:id="793" w:name="_Toc132871435"/>
      <w:bookmarkEnd w:id="790"/>
      <w:r>
        <w:t>Notes on Generation of random numbers (FCS_RNG)</w:t>
      </w:r>
      <w:bookmarkEnd w:id="793"/>
    </w:p>
    <w:p w14:paraId="1DDF8EC0" w14:textId="77777777" w:rsidR="00D66902" w:rsidRDefault="00B26CA3">
      <w:pPr>
        <w:pStyle w:val="nonumsection"/>
      </w:pPr>
      <w:r>
        <w:t>Application notes</w:t>
      </w:r>
    </w:p>
    <w:p w14:paraId="24741931" w14:textId="77777777" w:rsidR="00D66902" w:rsidRDefault="00B26CA3">
      <w:pPr>
        <w:pStyle w:val="BodyText"/>
      </w:pPr>
      <w:r>
        <w:t>When specifying ra</w:t>
      </w:r>
      <w:r>
        <w:t>ndom number generation methods, the author of a PP, PP-Module, functional package or ST should perform due diligence in order to have confidence that the specifications are appropriate for the selected assurance requirements and in consideration of the tec</w:t>
      </w:r>
      <w:r>
        <w:t>hnology types, environment and use cases of the TOE.</w:t>
      </w:r>
    </w:p>
    <w:p w14:paraId="14F7448B" w14:textId="77777777" w:rsidR="00D66902" w:rsidRDefault="00B26CA3">
      <w:pPr>
        <w:pStyle w:val="paranote"/>
      </w:pPr>
      <w:r>
        <w:lastRenderedPageBreak/>
        <w:t>In some cases, certification bodies can apply policies in regard to the selection of random bit generators. (See ISO/IEC 18045:2022, A.6 n).</w:t>
      </w:r>
    </w:p>
    <w:p w14:paraId="6D0D56DE" w14:textId="77777777" w:rsidR="00D66902" w:rsidRDefault="00B26CA3">
      <w:pPr>
        <w:pStyle w:val="noteheading12"/>
      </w:pPr>
      <w:r>
        <w:t>Notes on FCS_RNG.1 Random number generation</w:t>
      </w:r>
    </w:p>
    <w:p w14:paraId="33CA82B4" w14:textId="77777777" w:rsidR="00D66902" w:rsidRDefault="00B26CA3">
      <w:pPr>
        <w:pStyle w:val="nonumsection"/>
      </w:pPr>
      <w:r>
        <w:t>Component rational</w:t>
      </w:r>
      <w:r>
        <w:t>e</w:t>
      </w:r>
    </w:p>
    <w:p w14:paraId="7B04F733" w14:textId="77777777" w:rsidR="00D66902" w:rsidRDefault="00B26CA3">
      <w:pPr>
        <w:pStyle w:val="BodyText"/>
      </w:pPr>
      <w:r>
        <w:t xml:space="preserve">The ST writer shall perform the missing operation appropriate for cryptographic application of the random numbers in the elements </w:t>
      </w:r>
      <w:hyperlink w:anchor="fcs_rng.1.1">
        <w:r>
          <w:rPr>
            <w:rStyle w:val="Hyperlink"/>
          </w:rPr>
          <w:t>FCS_RNG.1.1</w:t>
        </w:r>
      </w:hyperlink>
      <w:r>
        <w:t xml:space="preserve"> and </w:t>
      </w:r>
      <w:hyperlink w:anchor="fcs_rng.1.2">
        <w:r>
          <w:rPr>
            <w:rStyle w:val="Hyperlink"/>
          </w:rPr>
          <w:t>FCS_RNG.</w:t>
        </w:r>
        <w:r>
          <w:rPr>
            <w:rStyle w:val="Hyperlink"/>
          </w:rPr>
          <w:t>1.2</w:t>
        </w:r>
      </w:hyperlink>
      <w:r>
        <w:t>. The ST writer shall perform the selections for specification of the security capabilities provided by the random number generator of the TOE.</w:t>
      </w:r>
    </w:p>
    <w:p w14:paraId="088C4822" w14:textId="77777777" w:rsidR="00D66902" w:rsidRDefault="00B26CA3">
      <w:pPr>
        <w:pStyle w:val="paranote"/>
      </w:pPr>
      <w:r>
        <w:t xml:space="preserve">Some users of </w:t>
      </w:r>
      <w:hyperlink w:anchor="fcs_rng">
        <w:r>
          <w:rPr>
            <w:rStyle w:val="Hyperlink"/>
          </w:rPr>
          <w:t>FCS_RNG</w:t>
        </w:r>
      </w:hyperlink>
      <w:r>
        <w:t xml:space="preserve"> can find The National Institute of Standards and Technology (NIST) Special Publication 800-90A Recommendation for Random Number Generation Using Deterministic Random Bit Generators, June 2015 and NIST Special Publication 800-90B Recommendation </w:t>
      </w:r>
      <w:r>
        <w:t>for the Entropy Sources Used for Random Bit Generation, January 2018 useful.</w:t>
      </w:r>
    </w:p>
    <w:p w14:paraId="08B7E359" w14:textId="77777777" w:rsidR="00D66902" w:rsidRDefault="00B26CA3">
      <w:pPr>
        <w:pStyle w:val="BodyText"/>
      </w:pPr>
      <w:r>
        <w:t>The evaluation of the random number generator shall follow a recognized methodology,</w:t>
      </w:r>
    </w:p>
    <w:p w14:paraId="11997A24" w14:textId="77777777" w:rsidR="00D66902" w:rsidRDefault="00B26CA3">
      <w:pPr>
        <w:pStyle w:val="paraexample"/>
      </w:pPr>
      <w:r>
        <w:t xml:space="preserve">An example of a recognized methodology is AIS31, published by the Bundesamt für Sicherheit in </w:t>
      </w:r>
      <w:r>
        <w:t>der Informationstechnik (BSI) organization.</w:t>
      </w:r>
    </w:p>
    <w:p w14:paraId="47EF8262" w14:textId="77777777" w:rsidR="00D66902" w:rsidRDefault="00B26CA3">
      <w:pPr>
        <w:pStyle w:val="Heading2"/>
      </w:pPr>
      <w:bookmarkStart w:id="794" w:name="notes-on-class-fdp"/>
      <w:bookmarkStart w:id="795" w:name="_Toc132871436"/>
      <w:bookmarkEnd w:id="792"/>
      <w:bookmarkEnd w:id="784"/>
      <w:r>
        <w:t>Notes on class FDP</w:t>
      </w:r>
      <w:bookmarkEnd w:id="795"/>
    </w:p>
    <w:p w14:paraId="4A69B222" w14:textId="77777777" w:rsidR="00D66902" w:rsidRDefault="00B26CA3">
      <w:pPr>
        <w:pStyle w:val="nonumsection"/>
      </w:pPr>
      <w:r>
        <w:t>Class informative notes</w:t>
      </w:r>
    </w:p>
    <w:p w14:paraId="53E39599" w14:textId="77777777" w:rsidR="00D66902" w:rsidRDefault="00B26CA3">
      <w:pPr>
        <w:pStyle w:val="BodyText"/>
      </w:pPr>
      <w:r>
        <w:t xml:space="preserve">This class contains families specifying requirements related to protecting user data. This class differs from </w:t>
      </w:r>
      <w:hyperlink w:anchor="fia">
        <w:r>
          <w:rPr>
            <w:rStyle w:val="Hyperlink"/>
          </w:rPr>
          <w:t>FIA</w:t>
        </w:r>
      </w:hyperlink>
      <w:r>
        <w:t xml:space="preserve"> and </w:t>
      </w:r>
      <w:hyperlink w:anchor="fpt">
        <w:r>
          <w:rPr>
            <w:rStyle w:val="Hyperlink"/>
          </w:rPr>
          <w:t>FPT</w:t>
        </w:r>
      </w:hyperlink>
      <w:r>
        <w:t xml:space="preserve"> in that </w:t>
      </w:r>
      <w:hyperlink w:anchor="fdp">
        <w:r>
          <w:rPr>
            <w:rStyle w:val="Hyperlink"/>
          </w:rPr>
          <w:t>FDP</w:t>
        </w:r>
      </w:hyperlink>
      <w:r>
        <w:t xml:space="preserve"> specifies components to protect user data, </w:t>
      </w:r>
      <w:hyperlink w:anchor="fia">
        <w:r>
          <w:rPr>
            <w:rStyle w:val="Hyperlink"/>
          </w:rPr>
          <w:t>FIA</w:t>
        </w:r>
      </w:hyperlink>
      <w:r>
        <w:t xml:space="preserve"> specifies components to protect attributes</w:t>
      </w:r>
      <w:r>
        <w:t xml:space="preserve"> associated with the user, and </w:t>
      </w:r>
      <w:hyperlink w:anchor="fpt">
        <w:r>
          <w:rPr>
            <w:rStyle w:val="Hyperlink"/>
          </w:rPr>
          <w:t>FPT</w:t>
        </w:r>
      </w:hyperlink>
      <w:r>
        <w:t xml:space="preserve"> specifies components to protect TSF information.</w:t>
      </w:r>
    </w:p>
    <w:p w14:paraId="5CEEE0DA" w14:textId="77777777" w:rsidR="00D66902" w:rsidRDefault="00B26CA3">
      <w:pPr>
        <w:pStyle w:val="BodyText"/>
      </w:pPr>
      <w:r>
        <w:t>The class does not contain explicit requirements for traditional Mandatory Access Controls (MAC) or traditional D</w:t>
      </w:r>
      <w:r>
        <w:t>iscretionary Access Controls (DAC); however, such requirements may be constructed using components from this class.</w:t>
      </w:r>
    </w:p>
    <w:p w14:paraId="5334F5F8" w14:textId="77777777" w:rsidR="00D66902" w:rsidRDefault="00B26CA3">
      <w:pPr>
        <w:pStyle w:val="BodyText"/>
      </w:pPr>
      <w:hyperlink w:anchor="fdp">
        <w:r>
          <w:rPr>
            <w:rStyle w:val="Hyperlink"/>
          </w:rPr>
          <w:t>FDP</w:t>
        </w:r>
      </w:hyperlink>
      <w:r>
        <w:t xml:space="preserve"> does not explicitly deal with confidentiality, integrity, or availability, a</w:t>
      </w:r>
      <w:r>
        <w:t>s all three are most often intertwined in the policy and mechanisms. However, the TOE security policy shall adequately cover these three objectives in the PP, PP-Module, functional package or ST.</w:t>
      </w:r>
    </w:p>
    <w:p w14:paraId="31CCFEB7" w14:textId="77777777" w:rsidR="00D66902" w:rsidRDefault="00B26CA3">
      <w:pPr>
        <w:pStyle w:val="BodyText"/>
      </w:pPr>
      <w:r>
        <w:t>A final aspect of this class is that it specifies access con</w:t>
      </w:r>
      <w:r>
        <w:t>trol in terms of “operations”. An operation is defined as a specific type of access on a specific object. It depends on the level of abstraction of the author of a PP, PP-Module, functional package or ST whether these operations are described as “read” and</w:t>
      </w:r>
      <w:r>
        <w:t>/or “write” operations, or as more complex operations such as “update the database”.</w:t>
      </w:r>
    </w:p>
    <w:p w14:paraId="2054813B" w14:textId="77777777" w:rsidR="00D66902" w:rsidRDefault="00B26CA3">
      <w:pPr>
        <w:pStyle w:val="BodyText"/>
      </w:pPr>
      <w:r>
        <w:lastRenderedPageBreak/>
        <w:t>The access control policies are policies that control access to the information container. The attributes represent attributes of the container. Once the information is ou</w:t>
      </w:r>
      <w:r>
        <w:t>t of the container, the accessor is free to modify that information, including writing the information into a different container with different attributes. By contrast, an information flow policy controls access to the information, independent of the cont</w:t>
      </w:r>
      <w:r>
        <w:t>ainer. The attributes of the information, which may be associated with the attributes of the container (or may not, as in the case of a multi-level database) stay with the information as it moves. The accessor does not have the ability, in the absence of a</w:t>
      </w:r>
      <w:r>
        <w:t>n explicit authorization, to change the attributes of the information.</w:t>
      </w:r>
    </w:p>
    <w:p w14:paraId="64EE8A99" w14:textId="77777777" w:rsidR="00D66902" w:rsidRDefault="00B26CA3">
      <w:pPr>
        <w:pStyle w:val="BodyText"/>
      </w:pPr>
      <w:r>
        <w:t>This class is not meant to be a complete taxonomy of IT access policies, as others can be imagined. Those policies included here are simply those for which current experience with actua</w:t>
      </w:r>
      <w:r>
        <w:t>l systems provides a basis for specifying requirements. There may be other forms of intent that are not captured in the definitions here.</w:t>
      </w:r>
    </w:p>
    <w:p w14:paraId="2E480B71" w14:textId="77777777" w:rsidR="00D66902" w:rsidRDefault="00B26CA3">
      <w:pPr>
        <w:pStyle w:val="paraexample"/>
      </w:pPr>
      <w:r>
        <w:t>A goal of having user-imposed (and user-defined) controls on information flow (such as. an automated implementation of</w:t>
      </w:r>
      <w:r>
        <w:t xml:space="preserve"> the NO FOREIGN handling caveat).</w:t>
      </w:r>
    </w:p>
    <w:p w14:paraId="1CEBAB32" w14:textId="77777777" w:rsidR="00D66902" w:rsidRDefault="00B26CA3">
      <w:pPr>
        <w:pStyle w:val="BodyText"/>
      </w:pPr>
      <w:r>
        <w:t xml:space="preserve">Such concepts can be handled as refinements of, or extensions to the </w:t>
      </w:r>
      <w:hyperlink w:anchor="fdp">
        <w:r>
          <w:rPr>
            <w:rStyle w:val="Hyperlink"/>
          </w:rPr>
          <w:t>FDP</w:t>
        </w:r>
      </w:hyperlink>
      <w:r>
        <w:t xml:space="preserve"> components.</w:t>
      </w:r>
    </w:p>
    <w:p w14:paraId="18135909" w14:textId="77777777" w:rsidR="00D66902" w:rsidRDefault="00B26CA3">
      <w:pPr>
        <w:pStyle w:val="BodyText"/>
      </w:pPr>
      <w:r>
        <w:t xml:space="preserve">Finally, it is important when looking at the components in </w:t>
      </w:r>
      <w:hyperlink w:anchor="fdp">
        <w:r>
          <w:rPr>
            <w:rStyle w:val="Hyperlink"/>
          </w:rPr>
          <w:t>FDP</w:t>
        </w:r>
      </w:hyperlink>
      <w:r>
        <w:t xml:space="preserve"> to remember that these components are requirements for functions that may be implemented by a mechanism that also serves or can serve another purpose.</w:t>
      </w:r>
    </w:p>
    <w:p w14:paraId="394B66C4" w14:textId="77777777" w:rsidR="00D66902" w:rsidRDefault="00B26CA3">
      <w:pPr>
        <w:pStyle w:val="paraexample"/>
      </w:pPr>
      <w:r>
        <w:t xml:space="preserve">It is possible to build an access control policy </w:t>
      </w:r>
      <w:hyperlink w:anchor="fdp_acc">
        <w:r>
          <w:rPr>
            <w:rStyle w:val="Hyperlink"/>
          </w:rPr>
          <w:t>FDP_ACC</w:t>
        </w:r>
      </w:hyperlink>
      <w:r>
        <w:t xml:space="preserve"> that uses labels </w:t>
      </w:r>
      <w:hyperlink w:anchor="fdp_iff.1">
        <w:r>
          <w:rPr>
            <w:rStyle w:val="Hyperlink"/>
          </w:rPr>
          <w:t>FDP_IFF.1</w:t>
        </w:r>
      </w:hyperlink>
      <w:r>
        <w:t xml:space="preserve"> as the basis of the access control mechanism.</w:t>
      </w:r>
    </w:p>
    <w:p w14:paraId="1CB24565" w14:textId="77777777" w:rsidR="00D66902" w:rsidRDefault="00B26CA3">
      <w:pPr>
        <w:pStyle w:val="BodyText"/>
      </w:pPr>
      <w:r>
        <w:t xml:space="preserve">A set of SFRs may encompass many SFPs, each to be identified by the two policy-oriented components </w:t>
      </w:r>
      <w:hyperlink w:anchor="fdp_acc">
        <w:r>
          <w:rPr>
            <w:rStyle w:val="Hyperlink"/>
          </w:rPr>
          <w:t>FDP_ACC</w:t>
        </w:r>
      </w:hyperlink>
      <w:r>
        <w:t xml:space="preserve">, and </w:t>
      </w:r>
      <w:hyperlink w:anchor="fdp_ifc">
        <w:r>
          <w:rPr>
            <w:rStyle w:val="Hyperlink"/>
          </w:rPr>
          <w:t>FDP_IFC</w:t>
        </w:r>
      </w:hyperlink>
      <w:r>
        <w:t>. These pol</w:t>
      </w:r>
      <w:r>
        <w:t xml:space="preserve">icies will typically take confidentiality, integrity, and availability aspects into consideration as required, to satisfy the TOE requirements. Care should be taken to ensure that all objects are covered by at least one SFP and that there are no conflicts </w:t>
      </w:r>
      <w:r>
        <w:t>arising from implementing the multiple SFPs.</w:t>
      </w:r>
    </w:p>
    <w:p w14:paraId="7E1D0582" w14:textId="77777777" w:rsidR="00D66902" w:rsidRDefault="00B26CA3">
      <w:pPr>
        <w:pStyle w:val="BodyText"/>
      </w:pPr>
      <w:r>
        <w:t xml:space="preserve">When building a PP, PP-Module, functional package or ST using components from the </w:t>
      </w:r>
      <w:hyperlink w:anchor="fdp">
        <w:r>
          <w:rPr>
            <w:rStyle w:val="Hyperlink"/>
          </w:rPr>
          <w:t>FDP</w:t>
        </w:r>
      </w:hyperlink>
      <w:r>
        <w:t xml:space="preserve"> class, the following information provides guidance on where to loo</w:t>
      </w:r>
      <w:r>
        <w:t>k and what to select from the class.</w:t>
      </w:r>
    </w:p>
    <w:p w14:paraId="3A6959EB" w14:textId="77777777" w:rsidR="00D66902" w:rsidRDefault="00B26CA3">
      <w:pPr>
        <w:pStyle w:val="BodyText"/>
      </w:pPr>
      <w:r>
        <w:t xml:space="preserve">The requirements in the </w:t>
      </w:r>
      <w:hyperlink w:anchor="fdp">
        <w:r>
          <w:rPr>
            <w:rStyle w:val="Hyperlink"/>
          </w:rPr>
          <w:t>FDP</w:t>
        </w:r>
      </w:hyperlink>
      <w:r>
        <w:t xml:space="preserve"> class are defined in terms of a set of SFRs that will implement an SFP. Since a TOE may implement multiple SFPs simultaneously, the </w:t>
      </w:r>
      <w:r>
        <w:t>author of a PP, PP-Module, functional package or ST shall specify the name for each SFP, so it can be referenced in other families. This name will then be used in each component selected to indicate that it is being used as part of the definition of requir</w:t>
      </w:r>
      <w:r>
        <w:t>ements for that SFP. This allows the author to easily indicate the scope for operations, e.g. objects covered, operations covered, authorized users.</w:t>
      </w:r>
    </w:p>
    <w:p w14:paraId="76AB526D" w14:textId="77777777" w:rsidR="00D66902" w:rsidRDefault="00B26CA3">
      <w:pPr>
        <w:pStyle w:val="BodyText"/>
      </w:pPr>
      <w:r>
        <w:t>Each instantiation of a component can apply to only one SFP. Therefore, if an SFP is specified in a compone</w:t>
      </w:r>
      <w:r>
        <w:t>nt then this SFP will apply to all the elements in this component. The components may be instantiated multiple times within a PP, PP-Module, functional package or ST to account for different policies if requested.</w:t>
      </w:r>
    </w:p>
    <w:p w14:paraId="2586196F" w14:textId="77777777" w:rsidR="00D66902" w:rsidRDefault="00B26CA3">
      <w:pPr>
        <w:pStyle w:val="BodyText"/>
      </w:pPr>
      <w:r>
        <w:lastRenderedPageBreak/>
        <w:t xml:space="preserve">The key to selecting components from this </w:t>
      </w:r>
      <w:r>
        <w:t xml:space="preserve">family is to have a well-defined set of TOE security objectives to enable proper selection of the components from the two policy components; </w:t>
      </w:r>
      <w:hyperlink w:anchor="fdp_acc">
        <w:r>
          <w:rPr>
            <w:rStyle w:val="Hyperlink"/>
          </w:rPr>
          <w:t>FDP_ACC</w:t>
        </w:r>
      </w:hyperlink>
      <w:r>
        <w:t xml:space="preserve"> and </w:t>
      </w:r>
      <w:hyperlink w:anchor="fdp_ifc">
        <w:r>
          <w:rPr>
            <w:rStyle w:val="Hyperlink"/>
          </w:rPr>
          <w:t>FDP_IFC</w:t>
        </w:r>
      </w:hyperlink>
      <w:r>
        <w:t xml:space="preserve">. In </w:t>
      </w:r>
      <w:hyperlink w:anchor="fdp_acc">
        <w:r>
          <w:rPr>
            <w:rStyle w:val="Hyperlink"/>
          </w:rPr>
          <w:t>FDP_ACC</w:t>
        </w:r>
      </w:hyperlink>
      <w:r>
        <w:t xml:space="preserve"> and </w:t>
      </w:r>
      <w:hyperlink w:anchor="fdp_ifc">
        <w:r>
          <w:rPr>
            <w:rStyle w:val="Hyperlink"/>
          </w:rPr>
          <w:t>FDP_IFC</w:t>
        </w:r>
      </w:hyperlink>
      <w:r>
        <w:t xml:space="preserve"> respectively, all access control policies and all information flow contr</w:t>
      </w:r>
      <w:r>
        <w:t>ol policies are named. Furthermore, the scope of control of these components in terms of the subjects, objects and operations covered by this security functionality. The names of these policies are meant to be used throughout the remainder of the functiona</w:t>
      </w:r>
      <w:r>
        <w:t>l components that have an operation that calls for an assignment or selection of an “access control SFP” or an “information flow control SFP”. The rules that define the functionality of the named access control and information flow control SFPs will be def</w:t>
      </w:r>
      <w:r>
        <w:t xml:space="preserve">ined in the </w:t>
      </w:r>
      <w:hyperlink w:anchor="fdp_acf">
        <w:r>
          <w:rPr>
            <w:rStyle w:val="Hyperlink"/>
          </w:rPr>
          <w:t>FDP_ACF</w:t>
        </w:r>
      </w:hyperlink>
      <w:r>
        <w:t xml:space="preserve"> and </w:t>
      </w:r>
      <w:hyperlink w:anchor="fdp_iff">
        <w:r>
          <w:rPr>
            <w:rStyle w:val="Hyperlink"/>
          </w:rPr>
          <w:t>FDP_IFF</w:t>
        </w:r>
      </w:hyperlink>
      <w:r>
        <w:t xml:space="preserve"> families (respectively).</w:t>
      </w:r>
    </w:p>
    <w:p w14:paraId="248A784A" w14:textId="77777777" w:rsidR="00D66902" w:rsidRDefault="00B26CA3">
      <w:pPr>
        <w:pStyle w:val="BodyText"/>
      </w:pPr>
      <w:r>
        <w:t>The following steps are guidance on how this class is applied in the construction of a PP, PP-Module, functional package or ST:</w:t>
      </w:r>
    </w:p>
    <w:p w14:paraId="6F3574DD" w14:textId="77777777" w:rsidR="00D66902" w:rsidRDefault="00B26CA3">
      <w:pPr>
        <w:numPr>
          <w:ilvl w:val="0"/>
          <w:numId w:val="55"/>
        </w:numPr>
        <w:ind w:left="1944"/>
      </w:pPr>
      <w:r>
        <w:t xml:space="preserve">identify the policies to be enforced from the </w:t>
      </w:r>
      <w:hyperlink w:anchor="fdp_acc">
        <w:r>
          <w:rPr>
            <w:rStyle w:val="Hyperlink"/>
          </w:rPr>
          <w:t>FDP_ACC</w:t>
        </w:r>
      </w:hyperlink>
      <w:r>
        <w:t xml:space="preserve">, and </w:t>
      </w:r>
      <w:hyperlink w:anchor="fdp_ifc">
        <w:r>
          <w:rPr>
            <w:rStyle w:val="Hyperlink"/>
          </w:rPr>
          <w:t>FDP_IFC</w:t>
        </w:r>
      </w:hyperlink>
      <w:r>
        <w:t xml:space="preserve"> families. These families define scope of control for the policy, granularity of control and may identify some rules to go with the policy;</w:t>
      </w:r>
    </w:p>
    <w:p w14:paraId="70D13526" w14:textId="77777777" w:rsidR="00D66902" w:rsidRDefault="00B26CA3">
      <w:pPr>
        <w:numPr>
          <w:ilvl w:val="0"/>
          <w:numId w:val="55"/>
        </w:numPr>
        <w:ind w:left="1944"/>
      </w:pPr>
      <w:r>
        <w:t xml:space="preserve">identify the components and perform any applicable </w:t>
      </w:r>
      <w:r>
        <w:t>operations in the policy components. The assignment operations may be performed generally (such as with a statement “All files”) or specifically (“The files”A”, “B”, etc.) depending upon the level of detail known;</w:t>
      </w:r>
    </w:p>
    <w:p w14:paraId="24F0DE2E" w14:textId="77777777" w:rsidR="00D66902" w:rsidRDefault="00B26CA3">
      <w:pPr>
        <w:numPr>
          <w:ilvl w:val="0"/>
          <w:numId w:val="55"/>
        </w:numPr>
        <w:ind w:left="1944"/>
      </w:pPr>
      <w:r>
        <w:t>identify any applicable function component</w:t>
      </w:r>
      <w:r>
        <w:t xml:space="preserve">s from the </w:t>
      </w:r>
      <w:hyperlink w:anchor="fdp_acf">
        <w:r>
          <w:rPr>
            <w:rStyle w:val="Hyperlink"/>
          </w:rPr>
          <w:t>FDP_ACF</w:t>
        </w:r>
      </w:hyperlink>
      <w:r>
        <w:t xml:space="preserve"> and </w:t>
      </w:r>
      <w:hyperlink w:anchor="fdp_iff">
        <w:r>
          <w:rPr>
            <w:rStyle w:val="Hyperlink"/>
          </w:rPr>
          <w:t>FDP_IFF</w:t>
        </w:r>
      </w:hyperlink>
      <w:r>
        <w:t xml:space="preserve"> families to address the named policy families from </w:t>
      </w:r>
      <w:hyperlink w:anchor="fdp_acc">
        <w:r>
          <w:rPr>
            <w:rStyle w:val="Hyperlink"/>
          </w:rPr>
          <w:t>FDP_ACC</w:t>
        </w:r>
      </w:hyperlink>
      <w:r>
        <w:t xml:space="preserve"> and </w:t>
      </w:r>
      <w:hyperlink w:anchor="fdp_ifc">
        <w:r>
          <w:rPr>
            <w:rStyle w:val="Hyperlink"/>
          </w:rPr>
          <w:t>FDP_IFC</w:t>
        </w:r>
      </w:hyperlink>
      <w:r>
        <w:t>. Perform the operations to make the components define the rules to be enforced by the named policies. This should make the components fit the requirements o</w:t>
      </w:r>
      <w:r>
        <w:t>f the selected function envisioned or to be built;</w:t>
      </w:r>
    </w:p>
    <w:p w14:paraId="4788496D" w14:textId="77777777" w:rsidR="00D66902" w:rsidRDefault="00B26CA3">
      <w:pPr>
        <w:numPr>
          <w:ilvl w:val="0"/>
          <w:numId w:val="55"/>
        </w:numPr>
        <w:ind w:left="1944"/>
      </w:pPr>
      <w:r>
        <w:t xml:space="preserve">identify who will have the ability to control and change security attributes under the function, such as only a security administrator, only the owner of the object, etc. Select the appropriate components </w:t>
      </w:r>
      <w:r>
        <w:t xml:space="preserve">from </w:t>
      </w:r>
      <w:hyperlink w:anchor="fmt">
        <w:r>
          <w:rPr>
            <w:rStyle w:val="Hyperlink"/>
          </w:rPr>
          <w:t>FMT</w:t>
        </w:r>
      </w:hyperlink>
      <w:r>
        <w:t xml:space="preserve"> and perform the operations. Refinements may be useful here to identify missing features, such as that some or all changes shall be done via trusted path;</w:t>
      </w:r>
    </w:p>
    <w:p w14:paraId="5275B5B6" w14:textId="77777777" w:rsidR="00D66902" w:rsidRDefault="00B26CA3">
      <w:pPr>
        <w:numPr>
          <w:ilvl w:val="0"/>
          <w:numId w:val="55"/>
        </w:numPr>
        <w:ind w:left="1944"/>
      </w:pPr>
      <w:r>
        <w:t>identify any appropriate component</w:t>
      </w:r>
      <w:r>
        <w:t xml:space="preserve">s from the </w:t>
      </w:r>
      <w:hyperlink w:anchor="fmt">
        <w:r>
          <w:rPr>
            <w:rStyle w:val="Hyperlink"/>
          </w:rPr>
          <w:t>FMT</w:t>
        </w:r>
      </w:hyperlink>
      <w:r>
        <w:t xml:space="preserve"> for initial values for new objects and subjects;</w:t>
      </w:r>
    </w:p>
    <w:p w14:paraId="08C8DC2A" w14:textId="77777777" w:rsidR="00D66902" w:rsidRDefault="00B26CA3">
      <w:pPr>
        <w:numPr>
          <w:ilvl w:val="0"/>
          <w:numId w:val="55"/>
        </w:numPr>
        <w:ind w:left="1944"/>
      </w:pPr>
      <w:r>
        <w:t xml:space="preserve">identify any applicable rollback components from the </w:t>
      </w:r>
      <w:hyperlink w:anchor="fdp_rol">
        <w:r>
          <w:rPr>
            <w:rStyle w:val="Hyperlink"/>
          </w:rPr>
          <w:t>FDP_ROL</w:t>
        </w:r>
      </w:hyperlink>
      <w:r>
        <w:t xml:space="preserve"> family;</w:t>
      </w:r>
    </w:p>
    <w:p w14:paraId="1CB2F0F5" w14:textId="77777777" w:rsidR="00D66902" w:rsidRDefault="00B26CA3">
      <w:pPr>
        <w:numPr>
          <w:ilvl w:val="0"/>
          <w:numId w:val="55"/>
        </w:numPr>
        <w:ind w:left="1944"/>
      </w:pPr>
      <w:r>
        <w:t xml:space="preserve">identify any applicable residual information protection requirements from the </w:t>
      </w:r>
      <w:hyperlink w:anchor="fdp_rip">
        <w:r>
          <w:rPr>
            <w:rStyle w:val="Hyperlink"/>
          </w:rPr>
          <w:t>FDP_RIP</w:t>
        </w:r>
      </w:hyperlink>
      <w:r>
        <w:t xml:space="preserve"> family;</w:t>
      </w:r>
    </w:p>
    <w:p w14:paraId="17D2953D" w14:textId="77777777" w:rsidR="00D66902" w:rsidRDefault="00B26CA3">
      <w:pPr>
        <w:numPr>
          <w:ilvl w:val="0"/>
          <w:numId w:val="55"/>
        </w:numPr>
        <w:ind w:left="1944"/>
      </w:pPr>
      <w:r>
        <w:t>identify any applicable import or export components, a</w:t>
      </w:r>
      <w:r>
        <w:t xml:space="preserve">nd how security attributes should be handled during import and export, from the </w:t>
      </w:r>
      <w:hyperlink w:anchor="fdp_itc">
        <w:r>
          <w:rPr>
            <w:rStyle w:val="Hyperlink"/>
          </w:rPr>
          <w:t>FDP_ITC</w:t>
        </w:r>
      </w:hyperlink>
      <w:r>
        <w:t xml:space="preserve"> and </w:t>
      </w:r>
      <w:hyperlink w:anchor="fdp_etc">
        <w:r>
          <w:rPr>
            <w:rStyle w:val="Hyperlink"/>
          </w:rPr>
          <w:t>FDP_ETC</w:t>
        </w:r>
      </w:hyperlink>
      <w:r>
        <w:t xml:space="preserve"> families;</w:t>
      </w:r>
    </w:p>
    <w:p w14:paraId="04B3FB6A" w14:textId="77777777" w:rsidR="00D66902" w:rsidRDefault="00B26CA3">
      <w:pPr>
        <w:numPr>
          <w:ilvl w:val="0"/>
          <w:numId w:val="55"/>
        </w:numPr>
        <w:ind w:left="1944"/>
      </w:pPr>
      <w:r>
        <w:t>identify any appli</w:t>
      </w:r>
      <w:r>
        <w:t xml:space="preserve">cable internal TOE communication components from the </w:t>
      </w:r>
      <w:hyperlink w:anchor="fdp_itt">
        <w:r>
          <w:rPr>
            <w:rStyle w:val="Hyperlink"/>
          </w:rPr>
          <w:t>FDP_ITT</w:t>
        </w:r>
      </w:hyperlink>
      <w:r>
        <w:t xml:space="preserve"> family;</w:t>
      </w:r>
    </w:p>
    <w:p w14:paraId="07C0B21B" w14:textId="77777777" w:rsidR="00D66902" w:rsidRDefault="00B26CA3">
      <w:pPr>
        <w:numPr>
          <w:ilvl w:val="0"/>
          <w:numId w:val="55"/>
        </w:numPr>
        <w:ind w:left="1944"/>
      </w:pPr>
      <w:r>
        <w:t xml:space="preserve">identify any requirements for integrity protection of stored information from the </w:t>
      </w:r>
      <w:hyperlink w:anchor="fdp_sdi">
        <w:r>
          <w:rPr>
            <w:rStyle w:val="Hyperlink"/>
          </w:rPr>
          <w:t>FDP_SDI</w:t>
        </w:r>
      </w:hyperlink>
      <w:r>
        <w:t xml:space="preserve"> ;</w:t>
      </w:r>
    </w:p>
    <w:p w14:paraId="067D69D0" w14:textId="77777777" w:rsidR="00D66902" w:rsidRDefault="00B26CA3">
      <w:pPr>
        <w:numPr>
          <w:ilvl w:val="0"/>
          <w:numId w:val="55"/>
        </w:numPr>
        <w:ind w:left="1944"/>
      </w:pPr>
      <w:r>
        <w:lastRenderedPageBreak/>
        <w:t xml:space="preserve">identify any applicable inter-TSF communication components from the </w:t>
      </w:r>
      <w:hyperlink w:anchor="fdp_uct">
        <w:r>
          <w:rPr>
            <w:rStyle w:val="Hyperlink"/>
          </w:rPr>
          <w:t>FDP_UCT</w:t>
        </w:r>
      </w:hyperlink>
      <w:r>
        <w:t xml:space="preserve"> or </w:t>
      </w:r>
      <w:hyperlink w:anchor="fdp_uit">
        <w:r>
          <w:rPr>
            <w:rStyle w:val="Hyperlink"/>
          </w:rPr>
          <w:t>FDP_UIT</w:t>
        </w:r>
      </w:hyperlink>
      <w:r>
        <w:t xml:space="preserve"> families.</w:t>
      </w:r>
    </w:p>
    <w:p w14:paraId="1451064A" w14:textId="77777777" w:rsidR="00D66902" w:rsidRDefault="00B26CA3">
      <w:pPr>
        <w:pStyle w:val="Heading3"/>
      </w:pPr>
      <w:bookmarkStart w:id="796" w:name="notes-on-access-control-policy-fdp_acc"/>
      <w:bookmarkStart w:id="797" w:name="_Toc132871437"/>
      <w:r>
        <w:t>Notes on Access control policy (FDP_ACC)</w:t>
      </w:r>
      <w:bookmarkEnd w:id="797"/>
    </w:p>
    <w:p w14:paraId="036B016E" w14:textId="77777777" w:rsidR="00D66902" w:rsidRDefault="00B26CA3">
      <w:pPr>
        <w:pStyle w:val="nonumsection"/>
      </w:pPr>
      <w:r>
        <w:t>Application notes</w:t>
      </w:r>
    </w:p>
    <w:p w14:paraId="3B228372" w14:textId="77777777" w:rsidR="00D66902" w:rsidRDefault="00B26CA3">
      <w:pPr>
        <w:pStyle w:val="BodyText"/>
      </w:pPr>
      <w:r>
        <w:t>This family is based upon the concept of arbitrary controls on the interaction of subjects and objects. The scope and purpose of the controls is based upon the attributes of the accessor (subject),</w:t>
      </w:r>
      <w:r>
        <w:t xml:space="preserve"> the attributes of the container being accessed (object), the actions (operations) and any associated access control rules.</w:t>
      </w:r>
    </w:p>
    <w:p w14:paraId="361985E1" w14:textId="77777777" w:rsidR="00D66902" w:rsidRDefault="00B26CA3">
      <w:pPr>
        <w:pStyle w:val="BodyText"/>
      </w:pPr>
      <w:r>
        <w:t>The components in this family are capable of identifying the access control SFPs (by name) to be enforced by the traditional DAC mechanisms. It further defines the subjects, objects and operations that are covered by identified access control SFPs. The rul</w:t>
      </w:r>
      <w:r>
        <w:t xml:space="preserve">es that define the functionality of an access control SFP will be defined by other families, such as </w:t>
      </w:r>
      <w:hyperlink w:anchor="fdp_acf">
        <w:r>
          <w:rPr>
            <w:rStyle w:val="Hyperlink"/>
          </w:rPr>
          <w:t>FDP_ACF</w:t>
        </w:r>
      </w:hyperlink>
      <w:r>
        <w:t xml:space="preserve"> and </w:t>
      </w:r>
      <w:hyperlink w:anchor="fdp_etc">
        <w:r>
          <w:rPr>
            <w:rStyle w:val="Hyperlink"/>
          </w:rPr>
          <w:t>FDP_ETC</w:t>
        </w:r>
      </w:hyperlink>
      <w:r>
        <w:t>. The nam</w:t>
      </w:r>
      <w:r>
        <w:t xml:space="preserve">es of the access control SFPs defined in </w:t>
      </w:r>
      <w:hyperlink w:anchor="fdp_acc">
        <w:r>
          <w:rPr>
            <w:rStyle w:val="Hyperlink"/>
          </w:rPr>
          <w:t>FDP_ACC</w:t>
        </w:r>
      </w:hyperlink>
      <w:r>
        <w:t xml:space="preserve"> are meant to be used throughout the remainder of the functional components that have an operation that calls for an assignment or selection of a</w:t>
      </w:r>
      <w:r>
        <w:t>n “access control SFP.”</w:t>
      </w:r>
    </w:p>
    <w:p w14:paraId="0C31DDEF" w14:textId="77777777" w:rsidR="00D66902" w:rsidRDefault="00B26CA3">
      <w:pPr>
        <w:pStyle w:val="BodyText"/>
      </w:pPr>
      <w:r>
        <w:t>The access control SFP covers a set of triplets: subject, object, and operations. Therefore, a subject can be covered by multiple access control SFPs but only with respect to a different operation or a different object. Of course, t</w:t>
      </w:r>
      <w:r>
        <w:t>he same applies to objects and operations.</w:t>
      </w:r>
    </w:p>
    <w:p w14:paraId="701BE174" w14:textId="77777777" w:rsidR="00D66902" w:rsidRDefault="00B26CA3">
      <w:pPr>
        <w:pStyle w:val="BodyText"/>
      </w:pPr>
      <w:r>
        <w:t xml:space="preserve">A critical aspect of an access control function that enforces an access control SFP is the ability for users to modify the attributes involved in access control decisions. The </w:t>
      </w:r>
      <w:hyperlink w:anchor="fdp_acc">
        <w:r>
          <w:rPr>
            <w:rStyle w:val="Hyperlink"/>
          </w:rPr>
          <w:t>FDP_ACC</w:t>
        </w:r>
      </w:hyperlink>
      <w:r>
        <w:t xml:space="preserve"> family does not address these aspects. Some of these requirements are left undefined, but can be added as refinements, while others are covered elsewhere in other families and classes such as </w:t>
      </w:r>
      <w:hyperlink w:anchor="fmt">
        <w:r>
          <w:rPr>
            <w:rStyle w:val="Hyperlink"/>
          </w:rPr>
          <w:t>FMT</w:t>
        </w:r>
      </w:hyperlink>
      <w:r>
        <w:t>.</w:t>
      </w:r>
    </w:p>
    <w:p w14:paraId="78A511DA" w14:textId="77777777" w:rsidR="00D66902" w:rsidRDefault="00B26CA3">
      <w:pPr>
        <w:pStyle w:val="BodyText"/>
      </w:pPr>
      <w:r>
        <w:t xml:space="preserve">There are no audit requirements in </w:t>
      </w:r>
      <w:hyperlink w:anchor="fdp_acc">
        <w:r>
          <w:rPr>
            <w:rStyle w:val="Hyperlink"/>
          </w:rPr>
          <w:t>FDP_ACC</w:t>
        </w:r>
      </w:hyperlink>
      <w:r>
        <w:t xml:space="preserve"> as this family specifies access control SFP requirements. Audit requirements will be found in families specifying </w:t>
      </w:r>
      <w:r>
        <w:t>functions to satisfy the access control SFPs identified in this family.</w:t>
      </w:r>
    </w:p>
    <w:p w14:paraId="6FAADBFE" w14:textId="77777777" w:rsidR="00D66902" w:rsidRDefault="00B26CA3">
      <w:pPr>
        <w:pStyle w:val="BodyText"/>
      </w:pPr>
      <w:r>
        <w:t xml:space="preserve">This family provides a PP, PP-Module, functional package or ST author the capability to specify several policies, for example, a fixed access control SFP to be applied to one scope of </w:t>
      </w:r>
      <w:r>
        <w:t>control, and a flexible access control SFP to be defined for a different scope of control. To specify more than one access control policy, the components from this family can be iterated multiple times in a PP, PP-Module, functional package or ST to differ</w:t>
      </w:r>
      <w:r>
        <w:t>ent subsets of operations and objects. This will accommodate TOEs that contain multiple policies, each addressing a particular set of operations and objects. In other words, the author of a PP, PP-Module, functional package or ST should specify the require</w:t>
      </w:r>
      <w:r>
        <w:t xml:space="preserve">d information in the ACC component for each of the access control SFPs that the TSF will enforce. For example, a TOE incorporating three access control SFPs, each covering only a subset of the objects, subjects, and operations within the TOE, will contain </w:t>
      </w:r>
      <w:r>
        <w:t xml:space="preserve">one </w:t>
      </w:r>
      <w:hyperlink w:anchor="fdp_acc.1">
        <w:r>
          <w:rPr>
            <w:rStyle w:val="Hyperlink"/>
          </w:rPr>
          <w:t>FDP_ACC.1</w:t>
        </w:r>
      </w:hyperlink>
      <w:r>
        <w:t xml:space="preserve"> component for each of the three access-control SFPs, necessitating a total of three </w:t>
      </w:r>
      <w:hyperlink w:anchor="fdp_acc.1">
        <w:r>
          <w:rPr>
            <w:rStyle w:val="Hyperlink"/>
          </w:rPr>
          <w:t>FDP_ACC.1</w:t>
        </w:r>
      </w:hyperlink>
      <w:r>
        <w:t xml:space="preserve"> components.</w:t>
      </w:r>
    </w:p>
    <w:p w14:paraId="08C68C99" w14:textId="77777777" w:rsidR="00D66902" w:rsidRDefault="00B26CA3">
      <w:pPr>
        <w:pStyle w:val="noteheading12"/>
      </w:pPr>
      <w:r>
        <w:lastRenderedPageBreak/>
        <w:t>Note</w:t>
      </w:r>
      <w:r>
        <w:t>s on FDP_ACC.1 Subset access control</w:t>
      </w:r>
    </w:p>
    <w:p w14:paraId="440C7DA8" w14:textId="77777777" w:rsidR="00D66902" w:rsidRDefault="00B26CA3">
      <w:pPr>
        <w:pStyle w:val="nonumsection"/>
      </w:pPr>
      <w:r>
        <w:t>Component rationale</w:t>
      </w:r>
    </w:p>
    <w:p w14:paraId="2E3D7916" w14:textId="77777777" w:rsidR="00D66902" w:rsidRDefault="00B26CA3">
      <w:pPr>
        <w:pStyle w:val="BodyText"/>
      </w:pPr>
      <w:r>
        <w:t>The terms object and subject refer to generic elements in the TOE. For a policy to be implementable, the entities shall be clearly identified. For a PP, the objects and operations can be expressed as</w:t>
      </w:r>
      <w:r>
        <w:t xml:space="preserve"> types such as: named objects, data repositories, observe accesses, etc. For a specific TOE these generic terms (subject, object) shall be refined.</w:t>
      </w:r>
    </w:p>
    <w:p w14:paraId="075B1FC8" w14:textId="77777777" w:rsidR="00D66902" w:rsidRDefault="00B26CA3">
      <w:pPr>
        <w:pStyle w:val="paraexample"/>
      </w:pPr>
      <w:r>
        <w:t>Files, registers, ports, daemons, open calls.</w:t>
      </w:r>
    </w:p>
    <w:p w14:paraId="4DDEE684" w14:textId="77777777" w:rsidR="00D66902" w:rsidRDefault="00B26CA3">
      <w:pPr>
        <w:pStyle w:val="BodyText"/>
      </w:pPr>
      <w:r>
        <w:t>This component specifies that the policy cover some well-defin</w:t>
      </w:r>
      <w:r>
        <w:t>ed set of operations on some subset of the objects. It places no constraints on any operations outside the set - including operations on objects for which other operations are controlled.</w:t>
      </w:r>
    </w:p>
    <w:p w14:paraId="7B3E2BE5" w14:textId="77777777" w:rsidR="00D66902" w:rsidRDefault="00B26CA3">
      <w:pPr>
        <w:pStyle w:val="noteheading12"/>
      </w:pPr>
      <w:r>
        <w:t>Notes on FDP_ACC.2 Complete access control</w:t>
      </w:r>
    </w:p>
    <w:p w14:paraId="1B26D725" w14:textId="77777777" w:rsidR="00D66902" w:rsidRDefault="00B26CA3">
      <w:pPr>
        <w:pStyle w:val="nonumsection"/>
      </w:pPr>
      <w:r>
        <w:t xml:space="preserve">Component </w:t>
      </w:r>
      <w:r>
        <w:t>rationale</w:t>
      </w:r>
    </w:p>
    <w:p w14:paraId="3C187019" w14:textId="77777777" w:rsidR="00D66902" w:rsidRDefault="00B26CA3">
      <w:pPr>
        <w:pStyle w:val="BodyText"/>
      </w:pPr>
      <w:r>
        <w:t>This component requires that all possible operations on objects, that are included in the SFP, are covered by an access control SFP.</w:t>
      </w:r>
    </w:p>
    <w:p w14:paraId="109137C4" w14:textId="77777777" w:rsidR="00D66902" w:rsidRDefault="00B26CA3">
      <w:pPr>
        <w:pStyle w:val="BodyText"/>
      </w:pPr>
      <w:r>
        <w:t xml:space="preserve">The author of a PP, PP-Module, functional package or ST shall demonstrate that each combination of objects and subjects is </w:t>
      </w:r>
      <w:r>
        <w:t>covered by an access control SFP.</w:t>
      </w:r>
    </w:p>
    <w:p w14:paraId="2E151506" w14:textId="77777777" w:rsidR="00D66902" w:rsidRDefault="00B26CA3">
      <w:pPr>
        <w:pStyle w:val="Heading3"/>
      </w:pPr>
      <w:bookmarkStart w:id="798" w:name="Xe8d700a93c585c9064b0a480d16d3b3dad02a9c"/>
      <w:bookmarkStart w:id="799" w:name="_Toc132871438"/>
      <w:bookmarkEnd w:id="796"/>
      <w:r>
        <w:t>Notes on Access control functions (FDP_ACF)</w:t>
      </w:r>
      <w:bookmarkEnd w:id="799"/>
    </w:p>
    <w:p w14:paraId="79D45135" w14:textId="77777777" w:rsidR="00D66902" w:rsidRDefault="00B26CA3">
      <w:pPr>
        <w:pStyle w:val="nonumsection"/>
      </w:pPr>
      <w:r>
        <w:t>Application notes</w:t>
      </w:r>
    </w:p>
    <w:p w14:paraId="613C49C6" w14:textId="77777777" w:rsidR="00D66902" w:rsidRDefault="00B26CA3">
      <w:pPr>
        <w:pStyle w:val="BodyText"/>
      </w:pPr>
      <w:r>
        <w:t xml:space="preserve">This family describes the rules for the specific functions that can implement an access control policy named in </w:t>
      </w:r>
      <w:hyperlink w:anchor="fdp_acc">
        <w:r>
          <w:rPr>
            <w:rStyle w:val="Hyperlink"/>
          </w:rPr>
          <w:t>FDP_ACC</w:t>
        </w:r>
      </w:hyperlink>
      <w:r>
        <w:t xml:space="preserve"> which also specifies the scope of control of the policy.</w:t>
      </w:r>
    </w:p>
    <w:p w14:paraId="60E723F1" w14:textId="77777777" w:rsidR="00D66902" w:rsidRDefault="00B26CA3">
      <w:pPr>
        <w:pStyle w:val="BodyText"/>
      </w:pPr>
      <w:r>
        <w:t>This family provides a PP, PP-Module, functional package or ST author the capability to describe the rules for access control. This results in a TOE where the access to object</w:t>
      </w:r>
      <w:r>
        <w:t>s will not change.</w:t>
      </w:r>
    </w:p>
    <w:p w14:paraId="1E5ACDCA" w14:textId="77777777" w:rsidR="00D66902" w:rsidRDefault="00B26CA3">
      <w:pPr>
        <w:pStyle w:val="paraexample"/>
      </w:pPr>
      <w:r>
        <w:t>An example of such an object is “Message of the Day”, which is readable by all, and changeable only by the authorized administrator.</w:t>
      </w:r>
    </w:p>
    <w:p w14:paraId="1C956DD1" w14:textId="77777777" w:rsidR="00D66902" w:rsidRDefault="00B26CA3">
      <w:pPr>
        <w:pStyle w:val="BodyText"/>
      </w:pPr>
      <w:r>
        <w:t>This family also provides the author of a PP, PP-Module, functional package or ST with the ability to de</w:t>
      </w:r>
      <w:r>
        <w:t>scribe rules that provide for exceptions to the general access control rules. Such exceptions would either explicitly allow or deny authorization to access an object.</w:t>
      </w:r>
    </w:p>
    <w:p w14:paraId="2BA29D94" w14:textId="77777777" w:rsidR="00D66902" w:rsidRDefault="00B26CA3">
      <w:pPr>
        <w:pStyle w:val="BodyText"/>
      </w:pPr>
      <w:r>
        <w:t>There are no explicit components to specify other possible functions such as two-person c</w:t>
      </w:r>
      <w:r>
        <w:t>ontrol, sequence rules for operations, or exclusion controls. However, these mechanisms, as well as traditional DAC mechanisms, can be represented with the existing components, by careful drafting of the access control rules.</w:t>
      </w:r>
    </w:p>
    <w:p w14:paraId="18840884" w14:textId="77777777" w:rsidR="00D66902" w:rsidRDefault="00B26CA3">
      <w:pPr>
        <w:pStyle w:val="BodyText"/>
      </w:pPr>
      <w:r>
        <w:t>A variety of acceptable access</w:t>
      </w:r>
      <w:r>
        <w:t xml:space="preserve"> control functionality may be specified in this family.</w:t>
      </w:r>
    </w:p>
    <w:p w14:paraId="1C4769F3" w14:textId="77777777" w:rsidR="00D66902" w:rsidRDefault="00B26CA3">
      <w:pPr>
        <w:pStyle w:val="ListBullet"/>
      </w:pPr>
      <w:r>
        <w:t>access control lists (ACLs);</w:t>
      </w:r>
    </w:p>
    <w:p w14:paraId="7AB85961" w14:textId="77777777" w:rsidR="00D66902" w:rsidRDefault="00B26CA3">
      <w:pPr>
        <w:pStyle w:val="ListBullet"/>
      </w:pPr>
      <w:r>
        <w:t>time-based access control specifications;</w:t>
      </w:r>
    </w:p>
    <w:p w14:paraId="0D49D0BB" w14:textId="77777777" w:rsidR="00D66902" w:rsidRDefault="00B26CA3">
      <w:pPr>
        <w:pStyle w:val="ListBullet"/>
      </w:pPr>
      <w:r>
        <w:lastRenderedPageBreak/>
        <w:t>origin-based access control specifications;</w:t>
      </w:r>
    </w:p>
    <w:p w14:paraId="63D95E63" w14:textId="77777777" w:rsidR="00D66902" w:rsidRDefault="00B26CA3">
      <w:pPr>
        <w:pStyle w:val="ListBullet"/>
      </w:pPr>
      <w:r>
        <w:t>owner-controlled access control attributes.</w:t>
      </w:r>
    </w:p>
    <w:p w14:paraId="2506EE9B" w14:textId="77777777" w:rsidR="00D66902" w:rsidRDefault="00B26CA3">
      <w:pPr>
        <w:pStyle w:val="noteheading12"/>
      </w:pPr>
      <w:r>
        <w:t>Notes on FDP_ACF.1 Security attribute-bas</w:t>
      </w:r>
      <w:r>
        <w:t>ed access control</w:t>
      </w:r>
    </w:p>
    <w:p w14:paraId="15FC86B4" w14:textId="77777777" w:rsidR="00D66902" w:rsidRDefault="00B26CA3">
      <w:pPr>
        <w:pStyle w:val="nonumsection"/>
      </w:pPr>
      <w:r>
        <w:t>Component rationale</w:t>
      </w:r>
    </w:p>
    <w:p w14:paraId="13C86B6E" w14:textId="77777777" w:rsidR="00D66902" w:rsidRDefault="00B26CA3">
      <w:pPr>
        <w:pStyle w:val="BodyText"/>
      </w:pPr>
      <w:r>
        <w:t xml:space="preserve">This component provides requirements for a mechanism that mediates access control based on security attributes associated with subjects and objects. Each object and subject have a set of associated attributes, such as </w:t>
      </w:r>
      <w:r>
        <w:t>location, time of creation, access rights such as Access Control Lists (ACLs)). This component allows the author of a PP, PP-Module, functional package or ST to specify the attributes that will be used for the access control mediation. This component allow</w:t>
      </w:r>
      <w:r>
        <w:t>s access control rules, using these attributes, to be specified.</w:t>
      </w:r>
    </w:p>
    <w:p w14:paraId="0ACE0BBE" w14:textId="77777777" w:rsidR="00D66902" w:rsidRDefault="00B26CA3">
      <w:pPr>
        <w:pStyle w:val="paraexample"/>
      </w:pPr>
      <w:r>
        <w:t>Examples of the attributes that a PP, PP-Module, functional package or ST author can assign are:</w:t>
      </w:r>
    </w:p>
    <w:p w14:paraId="1DA53504" w14:textId="77777777" w:rsidR="00D66902" w:rsidRDefault="00B26CA3">
      <w:pPr>
        <w:pStyle w:val="ListBullet"/>
      </w:pPr>
      <w:r>
        <w:t>an identity attribute may be associated with users, subjects, or objects to be used for mediat</w:t>
      </w:r>
      <w:r>
        <w:t>ion. Examples of such attributes can be the name of the program image used in the creation of the subject, or a security attribute assigned to the program image;</w:t>
      </w:r>
    </w:p>
    <w:p w14:paraId="65EFAEBF" w14:textId="77777777" w:rsidR="00D66902" w:rsidRDefault="00B26CA3">
      <w:pPr>
        <w:pStyle w:val="ListBullet"/>
      </w:pPr>
      <w:r>
        <w:t>a time attribute can be used to specify that access will be authorized during certain times of</w:t>
      </w:r>
      <w:r>
        <w:t xml:space="preserve"> the day, during certain days of the week, or during a certain calendar year;</w:t>
      </w:r>
    </w:p>
    <w:p w14:paraId="370FBC7D" w14:textId="77777777" w:rsidR="00D66902" w:rsidRDefault="00B26CA3">
      <w:pPr>
        <w:pStyle w:val="ListBullet"/>
      </w:pPr>
      <w:r>
        <w:t>a location attribute can specify whether the location is the location of the request for the operation, the location where the operation will be carried out, or both. It can be b</w:t>
      </w:r>
      <w:r>
        <w:t>ased upon internal tables to translate the logical interfaces of the TSF into locations such as through terminal locations, CPU locations, etc.;</w:t>
      </w:r>
    </w:p>
    <w:p w14:paraId="71BEDED9" w14:textId="77777777" w:rsidR="00D66902" w:rsidRDefault="00B26CA3">
      <w:pPr>
        <w:pStyle w:val="ListBullet"/>
      </w:pPr>
      <w:r>
        <w:t>a grouping attribute allows a single group of users to be associated with an operation for the purposes of acce</w:t>
      </w:r>
      <w:r>
        <w:t>ss control. If required, the refinement operation should be used to specify the maximum number of definable groups, the maximum membership of a group, and the maximum number of groups to which a user can concurrently be associated.</w:t>
      </w:r>
    </w:p>
    <w:p w14:paraId="42782A0F" w14:textId="77777777" w:rsidR="00D66902" w:rsidRDefault="00B26CA3">
      <w:pPr>
        <w:pStyle w:val="BodyText"/>
      </w:pPr>
      <w:r>
        <w:t>This component also prov</w:t>
      </w:r>
      <w:r>
        <w:t>ides requirements for the access control security functions to be able to explicitly authorize or deny access to an object based upon security attributes. This can be used to provide privilege, access rights, or access authorizations within the TOE. Such p</w:t>
      </w:r>
      <w:r>
        <w:t>rivileges, rights, or authorizations can apply to users, subjects (representing users or applications), and objects.</w:t>
      </w:r>
    </w:p>
    <w:p w14:paraId="16F26BC6" w14:textId="77777777" w:rsidR="00D66902" w:rsidRDefault="00B26CA3">
      <w:pPr>
        <w:pStyle w:val="Heading3"/>
      </w:pPr>
      <w:bookmarkStart w:id="800" w:name="notes-on-data-authentication-fdp_dau"/>
      <w:bookmarkStart w:id="801" w:name="_Toc132871439"/>
      <w:bookmarkEnd w:id="798"/>
      <w:r>
        <w:t>Notes on Data authentication (FDP_DAU)</w:t>
      </w:r>
      <w:bookmarkEnd w:id="801"/>
    </w:p>
    <w:p w14:paraId="6D1D5B1A" w14:textId="77777777" w:rsidR="00D66902" w:rsidRDefault="00B26CA3">
      <w:pPr>
        <w:pStyle w:val="nonumsection"/>
      </w:pPr>
      <w:r>
        <w:t>Application notes</w:t>
      </w:r>
    </w:p>
    <w:p w14:paraId="1A3CDBED" w14:textId="77777777" w:rsidR="00D66902" w:rsidRDefault="00B26CA3">
      <w:pPr>
        <w:pStyle w:val="BodyText"/>
      </w:pPr>
      <w:r>
        <w:t>This family describes specific functions that can be used to authenticate “static”</w:t>
      </w:r>
      <w:r>
        <w:t xml:space="preserve"> data.</w:t>
      </w:r>
    </w:p>
    <w:p w14:paraId="2BCDC0BB" w14:textId="77777777" w:rsidR="00D66902" w:rsidRDefault="00B26CA3">
      <w:pPr>
        <w:pStyle w:val="BodyText"/>
      </w:pPr>
      <w:r>
        <w:t>Components in this family are to be used when there is a requirement for “static” data authentication, i.e. where data is to be signed but not transmitted.</w:t>
      </w:r>
    </w:p>
    <w:p w14:paraId="0F67912A" w14:textId="77777777" w:rsidR="00D66902" w:rsidRDefault="00B26CA3">
      <w:pPr>
        <w:pStyle w:val="paranote"/>
      </w:pPr>
      <w:r>
        <w:lastRenderedPageBreak/>
        <w:t xml:space="preserve">The non-repudiation of origin </w:t>
      </w:r>
      <w:hyperlink w:anchor="fco_nro">
        <w:r>
          <w:rPr>
            <w:rStyle w:val="Hyperlink"/>
          </w:rPr>
          <w:t>FCO_NRO</w:t>
        </w:r>
      </w:hyperlink>
      <w:r>
        <w:t xml:space="preserve"> family provides for non-repudiation of origin of information received during a data exchange.</w:t>
      </w:r>
    </w:p>
    <w:p w14:paraId="1338B9D3" w14:textId="77777777" w:rsidR="00D66902" w:rsidRDefault="00B26CA3">
      <w:pPr>
        <w:pStyle w:val="noteheading12"/>
      </w:pPr>
      <w:r>
        <w:t>Notes on FDP_DAU.1 Basic Data Authentication</w:t>
      </w:r>
    </w:p>
    <w:p w14:paraId="023D84A9" w14:textId="77777777" w:rsidR="00D66902" w:rsidRDefault="00B26CA3">
      <w:pPr>
        <w:pStyle w:val="nonumsection"/>
      </w:pPr>
      <w:r>
        <w:t>Component rationale</w:t>
      </w:r>
    </w:p>
    <w:p w14:paraId="0D16F2EE" w14:textId="77777777" w:rsidR="00D66902" w:rsidRDefault="00B26CA3">
      <w:pPr>
        <w:pStyle w:val="BodyText"/>
      </w:pPr>
      <w:r>
        <w:t>This component may be satisfied by one-way hash functions to generate a hash value for a definitive document that may be used as verification of the validity or authenticity of its information content.</w:t>
      </w:r>
    </w:p>
    <w:p w14:paraId="44725C65" w14:textId="77777777" w:rsidR="00D66902" w:rsidRDefault="00B26CA3">
      <w:pPr>
        <w:pStyle w:val="paraexample"/>
      </w:pPr>
      <w:r>
        <w:t>Cryptographic checksum, fingerprint, message digest.</w:t>
      </w:r>
    </w:p>
    <w:p w14:paraId="724F678B" w14:textId="77777777" w:rsidR="00D66902" w:rsidRDefault="00B26CA3">
      <w:pPr>
        <w:pStyle w:val="noteheading12"/>
      </w:pPr>
      <w:r>
        <w:t>N</w:t>
      </w:r>
      <w:r>
        <w:t>otes on FDP_DAU.2 Data Authentication with Identity of Guarantor</w:t>
      </w:r>
    </w:p>
    <w:p w14:paraId="6B4440BF" w14:textId="77777777" w:rsidR="00D66902" w:rsidRDefault="00B26CA3">
      <w:pPr>
        <w:pStyle w:val="nonumsection"/>
      </w:pPr>
      <w:r>
        <w:t>Component rationale</w:t>
      </w:r>
    </w:p>
    <w:p w14:paraId="3474C5F7" w14:textId="77777777" w:rsidR="00D66902" w:rsidRDefault="00B26CA3">
      <w:pPr>
        <w:pStyle w:val="BodyText"/>
      </w:pPr>
      <w:r>
        <w:t>This component additionally requires the ability to verify the identity of the user that provided the guarantee of authenticity.</w:t>
      </w:r>
    </w:p>
    <w:p w14:paraId="7EDB61D4" w14:textId="77777777" w:rsidR="00D66902" w:rsidRDefault="00B26CA3">
      <w:pPr>
        <w:pStyle w:val="paraexample"/>
      </w:pPr>
      <w:r>
        <w:t>A trusted third party.</w:t>
      </w:r>
    </w:p>
    <w:p w14:paraId="4144FEB2" w14:textId="77777777" w:rsidR="00D66902" w:rsidRDefault="00B26CA3">
      <w:pPr>
        <w:pStyle w:val="Heading3"/>
      </w:pPr>
      <w:bookmarkStart w:id="802" w:name="notes-on-export-from-the-toe-fdp_etc"/>
      <w:bookmarkStart w:id="803" w:name="_Toc132871440"/>
      <w:bookmarkEnd w:id="800"/>
      <w:r>
        <w:t>Notes on Export fro</w:t>
      </w:r>
      <w:r>
        <w:t>m the TOE (FDP_ETC)</w:t>
      </w:r>
      <w:bookmarkEnd w:id="803"/>
    </w:p>
    <w:p w14:paraId="0EEBD619" w14:textId="77777777" w:rsidR="00D66902" w:rsidRDefault="00B26CA3">
      <w:pPr>
        <w:pStyle w:val="nonumsection"/>
      </w:pPr>
      <w:r>
        <w:t>Application notes</w:t>
      </w:r>
    </w:p>
    <w:p w14:paraId="088131FC" w14:textId="77777777" w:rsidR="00D66902" w:rsidRDefault="00B26CA3">
      <w:pPr>
        <w:pStyle w:val="BodyText"/>
      </w:pPr>
      <w:r>
        <w:t xml:space="preserve">This family defines functions for TSF-mediated exporting of user data from the TOE such that its security attributes either can be explicitly preserved or can be ignored once it has been exported. Consistency of these security attributes are addressed by </w:t>
      </w:r>
      <w:hyperlink w:anchor="fpt_tdc">
        <w:r>
          <w:rPr>
            <w:rStyle w:val="Hyperlink"/>
          </w:rPr>
          <w:t>FPT_TDC</w:t>
        </w:r>
      </w:hyperlink>
      <w:r>
        <w:t>.</w:t>
      </w:r>
    </w:p>
    <w:p w14:paraId="5F674D2A" w14:textId="77777777" w:rsidR="00D66902" w:rsidRDefault="00B26CA3">
      <w:pPr>
        <w:pStyle w:val="BodyText"/>
      </w:pPr>
      <w:hyperlink w:anchor="fdp_etc">
        <w:r>
          <w:rPr>
            <w:rStyle w:val="Hyperlink"/>
          </w:rPr>
          <w:t>FDP_ETC</w:t>
        </w:r>
      </w:hyperlink>
      <w:r>
        <w:t xml:space="preserve"> is concerned with limitations on export and association of security attributes with the exported user data.</w:t>
      </w:r>
    </w:p>
    <w:p w14:paraId="19081C14" w14:textId="77777777" w:rsidR="00D66902" w:rsidRDefault="00B26CA3">
      <w:pPr>
        <w:pStyle w:val="BodyText"/>
      </w:pPr>
      <w:r>
        <w:t>This f</w:t>
      </w:r>
      <w:r>
        <w:t xml:space="preserve">amily, and the corresponding Import family </w:t>
      </w:r>
      <w:hyperlink w:anchor="fdp_itc">
        <w:r>
          <w:rPr>
            <w:rStyle w:val="Hyperlink"/>
          </w:rPr>
          <w:t>FDP_ITC</w:t>
        </w:r>
      </w:hyperlink>
      <w:r>
        <w:t>, address how the TOE deals with user data transferred into and outside its control. In principle, this family is concerned with the TSF-mediat</w:t>
      </w:r>
      <w:r>
        <w:t>ed exporting of user data and its related security attributes.</w:t>
      </w:r>
    </w:p>
    <w:p w14:paraId="6729DA3E" w14:textId="77777777" w:rsidR="00D66902" w:rsidRDefault="00B26CA3">
      <w:pPr>
        <w:pStyle w:val="BodyText"/>
      </w:pPr>
      <w:r>
        <w:t>A variety of activities can be involved here:</w:t>
      </w:r>
    </w:p>
    <w:p w14:paraId="4BA67874" w14:textId="77777777" w:rsidR="00D66902" w:rsidRDefault="00B26CA3">
      <w:pPr>
        <w:numPr>
          <w:ilvl w:val="0"/>
          <w:numId w:val="56"/>
        </w:numPr>
        <w:ind w:left="1944"/>
      </w:pPr>
      <w:r>
        <w:t>exporting of user data without any security attributes;</w:t>
      </w:r>
    </w:p>
    <w:p w14:paraId="4C67E49D" w14:textId="77777777" w:rsidR="00D66902" w:rsidRDefault="00B26CA3">
      <w:pPr>
        <w:numPr>
          <w:ilvl w:val="0"/>
          <w:numId w:val="56"/>
        </w:numPr>
        <w:ind w:left="1944"/>
      </w:pPr>
      <w:r>
        <w:t>exporting user data including security attributes where the two are associated with one ano</w:t>
      </w:r>
      <w:r>
        <w:t>ther and the security attributes unambiguously represent the exported user data.</w:t>
      </w:r>
    </w:p>
    <w:p w14:paraId="48BA3925" w14:textId="77777777" w:rsidR="00D66902" w:rsidRDefault="00B26CA3">
      <w:pPr>
        <w:pStyle w:val="FirstParagraph"/>
      </w:pPr>
      <w:r>
        <w:t>If there are multiple SFPs (access control and/or information flow control) then it may be appropriate to iterate these components once for each named SFP.</w:t>
      </w:r>
    </w:p>
    <w:p w14:paraId="2B2F1FAD" w14:textId="77777777" w:rsidR="00D66902" w:rsidRDefault="00B26CA3">
      <w:pPr>
        <w:pStyle w:val="noteheading12"/>
      </w:pPr>
      <w:r>
        <w:lastRenderedPageBreak/>
        <w:t xml:space="preserve">Notes on FDP_ETC.1 </w:t>
      </w:r>
      <w:r>
        <w:t>Export of user data without security attributes</w:t>
      </w:r>
    </w:p>
    <w:p w14:paraId="49DF0484" w14:textId="77777777" w:rsidR="00D66902" w:rsidRDefault="00B26CA3">
      <w:pPr>
        <w:pStyle w:val="nonumsection"/>
      </w:pPr>
      <w:r>
        <w:t>Component rationale</w:t>
      </w:r>
    </w:p>
    <w:p w14:paraId="0BBD1F89" w14:textId="77777777" w:rsidR="00D66902" w:rsidRDefault="00B26CA3">
      <w:pPr>
        <w:pStyle w:val="BodyText"/>
      </w:pPr>
      <w:r>
        <w:t>This component is used to specify the TSF-mediated exporting of user data without the export of its security attributes.</w:t>
      </w:r>
    </w:p>
    <w:p w14:paraId="716F8D9A" w14:textId="77777777" w:rsidR="00D66902" w:rsidRDefault="00B26CA3">
      <w:pPr>
        <w:pStyle w:val="noteheading12"/>
      </w:pPr>
      <w:r>
        <w:t>Notes on FDP_ETC.2 Export of user data with security attributes</w:t>
      </w:r>
    </w:p>
    <w:p w14:paraId="5F984E0C" w14:textId="77777777" w:rsidR="00D66902" w:rsidRDefault="00B26CA3">
      <w:pPr>
        <w:pStyle w:val="nonumsection"/>
      </w:pPr>
      <w:r>
        <w:t>Com</w:t>
      </w:r>
      <w:r>
        <w:t>ponent rationale</w:t>
      </w:r>
    </w:p>
    <w:p w14:paraId="70F6FAFF" w14:textId="77777777" w:rsidR="00D66902" w:rsidRDefault="00B26CA3">
      <w:pPr>
        <w:pStyle w:val="BodyText"/>
      </w:pPr>
      <w:r>
        <w:t>The user data is exported together with its security attributes. The security attributes are unambiguously associated with the user data. There are several ways of achieving this association. One way that this can be achieved is by physica</w:t>
      </w:r>
      <w:r>
        <w:t>lly collocating the user data and the security attributes.</w:t>
      </w:r>
    </w:p>
    <w:p w14:paraId="4E080445" w14:textId="77777777" w:rsidR="00D66902" w:rsidRDefault="00B26CA3">
      <w:pPr>
        <w:pStyle w:val="paraexample"/>
      </w:pPr>
      <w:r>
        <w:t>On the same external media.</w:t>
      </w:r>
    </w:p>
    <w:p w14:paraId="249899D1" w14:textId="77777777" w:rsidR="00D66902" w:rsidRDefault="00B26CA3">
      <w:pPr>
        <w:pStyle w:val="BodyText"/>
      </w:pPr>
      <w:r>
        <w:t xml:space="preserve">An alternative way is by using cryptographic techniques such as secure signatures to associate the attributes and the user data. </w:t>
      </w:r>
      <w:hyperlink w:anchor="ftp_itc">
        <w:r>
          <w:rPr>
            <w:rStyle w:val="Hyperlink"/>
          </w:rPr>
          <w:t>FTP_ITC</w:t>
        </w:r>
      </w:hyperlink>
      <w:r>
        <w:t xml:space="preserve"> can be used to assure that the attributes are correctly received at the other trusted IT product while </w:t>
      </w:r>
      <w:hyperlink w:anchor="fpt_tdc">
        <w:r>
          <w:rPr>
            <w:rStyle w:val="Hyperlink"/>
          </w:rPr>
          <w:t>FPT_TDC</w:t>
        </w:r>
      </w:hyperlink>
      <w:r>
        <w:t xml:space="preserve"> can be used to make sure that those attributes are</w:t>
      </w:r>
      <w:r>
        <w:t xml:space="preserve"> properly interpreted. Furthermore, </w:t>
      </w:r>
      <w:hyperlink w:anchor="ftp_trp">
        <w:r>
          <w:rPr>
            <w:rStyle w:val="Hyperlink"/>
          </w:rPr>
          <w:t>FTP_TRP</w:t>
        </w:r>
      </w:hyperlink>
      <w:r>
        <w:t xml:space="preserve"> can be used to make sure that the export is being initiated by the proper user.</w:t>
      </w:r>
    </w:p>
    <w:p w14:paraId="0D51BD19" w14:textId="77777777" w:rsidR="00D66902" w:rsidRDefault="00B26CA3">
      <w:pPr>
        <w:pStyle w:val="Heading3"/>
      </w:pPr>
      <w:bookmarkStart w:id="804" w:name="Xe45d5bc02d9c06baa042faaa6bc887f636821f0"/>
      <w:bookmarkStart w:id="805" w:name="_Toc132871441"/>
      <w:bookmarkEnd w:id="802"/>
      <w:r>
        <w:t>Notes on Information flow control policy (FDP_IFC)</w:t>
      </w:r>
      <w:bookmarkEnd w:id="805"/>
    </w:p>
    <w:p w14:paraId="13D01737" w14:textId="77777777" w:rsidR="00D66902" w:rsidRDefault="00B26CA3">
      <w:pPr>
        <w:pStyle w:val="nonumsection"/>
      </w:pPr>
      <w:r>
        <w:t>Application notes</w:t>
      </w:r>
    </w:p>
    <w:p w14:paraId="31175620" w14:textId="77777777" w:rsidR="00D66902" w:rsidRDefault="00B26CA3">
      <w:pPr>
        <w:pStyle w:val="BodyText"/>
      </w:pPr>
      <w:r>
        <w:t>This family covers the identification of information flow control SFPs and, for each, specifies the scope of control of the SFP.</w:t>
      </w:r>
    </w:p>
    <w:p w14:paraId="674FC57E" w14:textId="77777777" w:rsidR="00D66902" w:rsidRDefault="00B26CA3">
      <w:pPr>
        <w:pStyle w:val="BodyText"/>
      </w:pPr>
      <w:r>
        <w:t>The components in this family are capable of identifying the information flow control SFPs to be enforced by the traditional MA</w:t>
      </w:r>
      <w:r>
        <w:t>C mechanisms that would be found in a TOE. However, they go beyond just the traditional MAC mechanisms and can be used to identify and describe non-interference policies and state-transitions. It further defines the subjects under control of the policy, th</w:t>
      </w:r>
      <w:r>
        <w:t>e information under control of the policy, and operations which cause controlled information to flow to and from controlled subjects for each information flow control SFP in the TOE. The information flow control SFP will be defined by other families such a</w:t>
      </w:r>
      <w:r>
        <w:t xml:space="preserve">s </w:t>
      </w:r>
      <w:hyperlink w:anchor="fdp_iff">
        <w:r>
          <w:rPr>
            <w:rStyle w:val="Hyperlink"/>
          </w:rPr>
          <w:t>FDP_IFF</w:t>
        </w:r>
      </w:hyperlink>
      <w:r>
        <w:t xml:space="preserve"> and </w:t>
      </w:r>
      <w:hyperlink w:anchor="fdp_etc">
        <w:r>
          <w:rPr>
            <w:rStyle w:val="Hyperlink"/>
          </w:rPr>
          <w:t>FDP_ETC</w:t>
        </w:r>
      </w:hyperlink>
      <w:r>
        <w:t xml:space="preserve">. The information flow control SFPs named here in </w:t>
      </w:r>
      <w:hyperlink w:anchor="fdp_ifc">
        <w:r>
          <w:rPr>
            <w:rStyle w:val="Hyperlink"/>
          </w:rPr>
          <w:t>FDP_IFC</w:t>
        </w:r>
      </w:hyperlink>
      <w:r>
        <w:t xml:space="preserve"> are intended to be used throughout the remainder of the functional components that have an operation</w:t>
      </w:r>
      <w:r>
        <w:t xml:space="preserve"> that calls for an assignment or selection of an “information flow control SFP.”</w:t>
      </w:r>
    </w:p>
    <w:p w14:paraId="7A5851A1" w14:textId="77777777" w:rsidR="00D66902" w:rsidRDefault="00B26CA3">
      <w:pPr>
        <w:pStyle w:val="BodyText"/>
      </w:pPr>
      <w:r>
        <w:t>These components are quite flexible. They allow the domain of flow control to be specified and there is no requirement that the mechanism be based upon labels. The different e</w:t>
      </w:r>
      <w:r>
        <w:t>lements of the information flow control components also permit different degrees of exception to the policy.</w:t>
      </w:r>
    </w:p>
    <w:p w14:paraId="29408C0B" w14:textId="77777777" w:rsidR="00D66902" w:rsidRDefault="00B26CA3">
      <w:pPr>
        <w:pStyle w:val="BodyText"/>
      </w:pPr>
      <w:r>
        <w:lastRenderedPageBreak/>
        <w:t xml:space="preserve">Each SFP covers a set of triplets: subject, information, and operations that cause information to flow to and from subjects. Some information flow </w:t>
      </w:r>
      <w:r>
        <w:t>control policies may be at a very low level of detail and explicitly describe subjects in terms of processes within an operating system. Other information flow control policies may be at a high level and describe subjects in the generic sense of users or i</w:t>
      </w:r>
      <w:r>
        <w:t>nput/output channels. If the information flow control policy is at too high a level of detail, it may not clearly define the desired IT security functions. In such cases, it is more appropriate to include such descriptions of information flow control polic</w:t>
      </w:r>
      <w:r>
        <w:t>ies as objectives. In this case the desired IT security functions can be specified as supportive of those objectives.</w:t>
      </w:r>
    </w:p>
    <w:p w14:paraId="2C4953E5" w14:textId="77777777" w:rsidR="00D66902" w:rsidRDefault="00B26CA3">
      <w:pPr>
        <w:pStyle w:val="BodyText"/>
      </w:pPr>
      <w:r>
        <w:t xml:space="preserve">In the second component </w:t>
      </w:r>
      <w:hyperlink w:anchor="fdp_ifc.2">
        <w:r>
          <w:rPr>
            <w:rStyle w:val="Hyperlink"/>
          </w:rPr>
          <w:t>FDP_IFC.2</w:t>
        </w:r>
      </w:hyperlink>
      <w:r>
        <w:t>, each information flow control SFP wil</w:t>
      </w:r>
      <w:r>
        <w:t>l cover all possible operations that cause information covered by that SFP to flow to and from subjects covered by that SFP. Furthermore, all information flows will need to be covered by a SFP. Therefore, for each action that causes information to flow, th</w:t>
      </w:r>
      <w:r>
        <w:t>ere will be a set of rules that define whether the action is allowed. If there are multiple SFPs that are applicable for a given information flow, all involved SFPs shall allow this flow before it is permitted to take place.</w:t>
      </w:r>
    </w:p>
    <w:p w14:paraId="14244020" w14:textId="77777777" w:rsidR="00D66902" w:rsidRDefault="00B26CA3">
      <w:pPr>
        <w:pStyle w:val="BodyText"/>
      </w:pPr>
      <w:r>
        <w:t>An information flow control SFP</w:t>
      </w:r>
      <w:r>
        <w:t xml:space="preserve"> covers a well-defined set of operations. The SFPs coverage may be “complete” with respect to some information flows, or it may address only some of the operations that affect the information flow.</w:t>
      </w:r>
    </w:p>
    <w:p w14:paraId="4DBCCD7D" w14:textId="77777777" w:rsidR="00D66902" w:rsidRDefault="00B26CA3">
      <w:pPr>
        <w:pStyle w:val="BodyText"/>
      </w:pPr>
      <w:r>
        <w:t xml:space="preserve">An access control SFP controls access to the objects that </w:t>
      </w:r>
      <w:r>
        <w:t>contain information. An information flow control SFP controls access to the information, independent of its container. The attributes of the information, which may be associated with the attributes of the container (or may not, as in the case of a multi-le</w:t>
      </w:r>
      <w:r>
        <w:t>vel database) stay with the information as it flows. The accessor does not have the ability, in the absence of an explicit authorization, to change the attributes of the information.</w:t>
      </w:r>
    </w:p>
    <w:p w14:paraId="5F240149" w14:textId="77777777" w:rsidR="00D66902" w:rsidRDefault="00B26CA3">
      <w:pPr>
        <w:pStyle w:val="BodyText"/>
      </w:pPr>
      <w:r>
        <w:t xml:space="preserve">Information flows and operations can be expressed at multiple levels. In </w:t>
      </w:r>
      <w:r>
        <w:t>the case of a ST, the information flows and operations can be specified at a system-specific level: TCP/IP packets flowing through a firewall based upon known IP addresses. For a PP, the information flows and operations can be expressed as types, e.g. emai</w:t>
      </w:r>
      <w:r>
        <w:t>l, data repositories, observe accesses.</w:t>
      </w:r>
    </w:p>
    <w:p w14:paraId="0352354D" w14:textId="77777777" w:rsidR="00D66902" w:rsidRDefault="00B26CA3">
      <w:pPr>
        <w:pStyle w:val="BodyText"/>
      </w:pPr>
      <w:r>
        <w:t>The components in this family can be applied multiple times in a PP, PP-Module, functional package or ST to different subsets of operations and objects. This will accommodate TOEs that contain multiple policies, each</w:t>
      </w:r>
      <w:r>
        <w:t xml:space="preserve"> addressing a particular set of objects, subjects, and operations.</w:t>
      </w:r>
    </w:p>
    <w:p w14:paraId="03D36E0B" w14:textId="77777777" w:rsidR="00D66902" w:rsidRDefault="00B26CA3">
      <w:pPr>
        <w:pStyle w:val="noteheading12"/>
      </w:pPr>
      <w:r>
        <w:t>Notes on FDP_IFC.1 Subset information flow control</w:t>
      </w:r>
    </w:p>
    <w:p w14:paraId="61314FC6" w14:textId="77777777" w:rsidR="00D66902" w:rsidRDefault="00B26CA3">
      <w:pPr>
        <w:pStyle w:val="nonumsection"/>
      </w:pPr>
      <w:r>
        <w:t>Component rationale</w:t>
      </w:r>
    </w:p>
    <w:p w14:paraId="3BCE3D1B" w14:textId="77777777" w:rsidR="00D66902" w:rsidRDefault="00B26CA3">
      <w:pPr>
        <w:pStyle w:val="BodyText"/>
      </w:pPr>
      <w:r>
        <w:t>This component requires that an information flow control policy apply to a subset of the possible operations in the TO</w:t>
      </w:r>
      <w:r>
        <w:t>E.</w:t>
      </w:r>
    </w:p>
    <w:p w14:paraId="720B0BB9" w14:textId="77777777" w:rsidR="00D66902" w:rsidRDefault="00B26CA3">
      <w:pPr>
        <w:pStyle w:val="noteheading12"/>
      </w:pPr>
      <w:r>
        <w:t>Notes on FDP_IFC.2 Complete information flow control</w:t>
      </w:r>
    </w:p>
    <w:p w14:paraId="2CCDAD06" w14:textId="77777777" w:rsidR="00D66902" w:rsidRDefault="00B26CA3">
      <w:pPr>
        <w:pStyle w:val="nonumsection"/>
      </w:pPr>
      <w:r>
        <w:t>Component rationale</w:t>
      </w:r>
    </w:p>
    <w:p w14:paraId="6973798C" w14:textId="77777777" w:rsidR="00D66902" w:rsidRDefault="00B26CA3">
      <w:pPr>
        <w:pStyle w:val="BodyText"/>
      </w:pPr>
      <w:r>
        <w:t>This component requires that all possible operations that cause information to flow to and from subjects included in the SFP, are covered by an information flow control SFP.</w:t>
      </w:r>
    </w:p>
    <w:p w14:paraId="0E0ADCCF" w14:textId="77777777" w:rsidR="00D66902" w:rsidRDefault="00B26CA3">
      <w:pPr>
        <w:pStyle w:val="BodyText"/>
      </w:pPr>
      <w:r>
        <w:lastRenderedPageBreak/>
        <w:t>The au</w:t>
      </w:r>
      <w:r>
        <w:t>thor of a PP, PP-Module, functional package or ST shall demonstrate that each combination of information flows and subjects is covered by an information flow control SFP.</w:t>
      </w:r>
    </w:p>
    <w:p w14:paraId="51C5A8B8" w14:textId="77777777" w:rsidR="00D66902" w:rsidRDefault="00B26CA3">
      <w:pPr>
        <w:pStyle w:val="Heading3"/>
      </w:pPr>
      <w:bookmarkStart w:id="806" w:name="Xe29c76f0f8579f10559386a3605288b1f185374"/>
      <w:bookmarkStart w:id="807" w:name="_Toc132871442"/>
      <w:bookmarkEnd w:id="804"/>
      <w:r>
        <w:t>Notes on Information flow control functions (FDP_IFF)</w:t>
      </w:r>
      <w:bookmarkEnd w:id="807"/>
    </w:p>
    <w:p w14:paraId="26E68B8A" w14:textId="77777777" w:rsidR="00D66902" w:rsidRDefault="00B26CA3">
      <w:pPr>
        <w:pStyle w:val="nonumsection"/>
      </w:pPr>
      <w:r>
        <w:t>Application notes</w:t>
      </w:r>
    </w:p>
    <w:p w14:paraId="7583E7CC" w14:textId="77777777" w:rsidR="00D66902" w:rsidRDefault="00B26CA3">
      <w:pPr>
        <w:pStyle w:val="BodyText"/>
      </w:pPr>
      <w:r>
        <w:t>This family d</w:t>
      </w:r>
      <w:r>
        <w:t xml:space="preserve">escribes the rules for the specific functions that can implement the information flow control SFPs named in </w:t>
      </w:r>
      <w:hyperlink w:anchor="fdp_ifc">
        <w:r>
          <w:rPr>
            <w:rStyle w:val="Hyperlink"/>
          </w:rPr>
          <w:t>FDP_IFC</w:t>
        </w:r>
      </w:hyperlink>
      <w:r>
        <w:t>, which also specifies the scope of control of the policies. It consists of t</w:t>
      </w:r>
      <w:r>
        <w:t>wo “trees:” one addressing the common information flow control function issues, and a second addressing illicit information flows (i.e. covert channels) with respect to one or more information flow control SFPs. This division arises because the issues conc</w:t>
      </w:r>
      <w:r>
        <w:t>erning illicit information flows are, in some sense, orthogonal to the rest of an SFP. Illicit information flows are flows in violation of policy; thus, they are not a policy issue.</w:t>
      </w:r>
    </w:p>
    <w:p w14:paraId="606085ED" w14:textId="77777777" w:rsidR="00D66902" w:rsidRDefault="00B26CA3">
      <w:pPr>
        <w:pStyle w:val="BodyText"/>
      </w:pPr>
      <w:r>
        <w:t>In order to implement strong protection against disclosure or modification</w:t>
      </w:r>
      <w:r>
        <w:t xml:space="preserve"> in the face of untrusted software, controls on information flow are required. Access controls alone are not sufficient because they only control access to containers, allowing the information they contain to flow, without controls, throughout a system.</w:t>
      </w:r>
    </w:p>
    <w:p w14:paraId="71FEC902" w14:textId="77777777" w:rsidR="00D66902" w:rsidRDefault="00B26CA3">
      <w:pPr>
        <w:pStyle w:val="BodyText"/>
      </w:pPr>
      <w:r>
        <w:t>In</w:t>
      </w:r>
      <w:r>
        <w:t xml:space="preserve"> this family, the phrase “types of illicit information flows” is used. This phrase may be used to refer to the categorization of flows as “Storage Channels” or “Timing Channels”, or it can refer to improved categorizations reflective of the needs of a PP, </w:t>
      </w:r>
      <w:r>
        <w:t>PP-Module, functional package or ST author.</w:t>
      </w:r>
    </w:p>
    <w:p w14:paraId="567251DA" w14:textId="77777777" w:rsidR="00D66902" w:rsidRDefault="00B26CA3">
      <w:pPr>
        <w:pStyle w:val="BodyText"/>
      </w:pPr>
      <w:r>
        <w:t xml:space="preserve">The flexibility of these components allows the definition of a privilege policy within </w:t>
      </w:r>
      <w:hyperlink w:anchor="fdp_iff.1">
        <w:r>
          <w:rPr>
            <w:rStyle w:val="Hyperlink"/>
          </w:rPr>
          <w:t>FDP_IFF.1</w:t>
        </w:r>
      </w:hyperlink>
      <w:r>
        <w:t xml:space="preserve"> and </w:t>
      </w:r>
      <w:hyperlink w:anchor="fdp_iff.2">
        <w:r>
          <w:rPr>
            <w:rStyle w:val="Hyperlink"/>
          </w:rPr>
          <w:t>FDP_IFF.2</w:t>
        </w:r>
      </w:hyperlink>
      <w:r>
        <w:t xml:space="preserve"> </w:t>
      </w:r>
      <w:r>
        <w:t>to allow the controlled bypass of all or part of a particular SFP. If there is a need for a predefined approach to SFP bypass, the author of a PP, PP-Module, functional package or ST should consider incorporating a privilege policy.</w:t>
      </w:r>
    </w:p>
    <w:p w14:paraId="7ABB0969" w14:textId="77777777" w:rsidR="00D66902" w:rsidRDefault="00B26CA3">
      <w:pPr>
        <w:pStyle w:val="noteheading12"/>
      </w:pPr>
      <w:r>
        <w:t>Notes on FDP_IFF.1 Simp</w:t>
      </w:r>
      <w:r>
        <w:t>le security attributes</w:t>
      </w:r>
    </w:p>
    <w:p w14:paraId="7464EC97" w14:textId="77777777" w:rsidR="00D66902" w:rsidRDefault="00B26CA3">
      <w:pPr>
        <w:pStyle w:val="nonumsection"/>
      </w:pPr>
      <w:r>
        <w:t>Component rationale</w:t>
      </w:r>
    </w:p>
    <w:p w14:paraId="5ED548FA" w14:textId="77777777" w:rsidR="00D66902" w:rsidRDefault="00B26CA3">
      <w:pPr>
        <w:pStyle w:val="BodyText"/>
      </w:pPr>
      <w:r>
        <w:t>This component requires security attributes on information, and on subjects that cause that information to flow and subjects that act as recipients of that information. The attributes of the containers of the info</w:t>
      </w:r>
      <w:r>
        <w:t>rmation should also be considered if it is desired that they should play a part in information flow control decisions or if they are covered by an access control policy. This component specifies the key rules that are enforced and describes how security at</w:t>
      </w:r>
      <w:r>
        <w:t>tributes are derived.</w:t>
      </w:r>
    </w:p>
    <w:p w14:paraId="375D7CDB" w14:textId="77777777" w:rsidR="00D66902" w:rsidRDefault="00B26CA3">
      <w:pPr>
        <w:pStyle w:val="BodyText"/>
      </w:pPr>
      <w:r>
        <w:t>This component does not specify the details of how a security attribute is assigned (i.e. user versus process). Flexibility in policy is provided by having assignments that allow specification of additional policy and function require</w:t>
      </w:r>
      <w:r>
        <w:t>ments, as necessary.</w:t>
      </w:r>
    </w:p>
    <w:p w14:paraId="188BB5D4" w14:textId="77777777" w:rsidR="00D66902" w:rsidRDefault="00B26CA3">
      <w:pPr>
        <w:pStyle w:val="BodyText"/>
      </w:pPr>
      <w:r>
        <w:t xml:space="preserve">This component also provides requirements for the information flow control functions to be able to explicitly authorize and deny an information flow based upon security attributes. This can be used to implement a privilege policy that </w:t>
      </w:r>
      <w:r>
        <w:t>covers exceptions to the basic policy defined in this component.</w:t>
      </w:r>
    </w:p>
    <w:p w14:paraId="42CB3871" w14:textId="77777777" w:rsidR="00D66902" w:rsidRDefault="00B26CA3">
      <w:pPr>
        <w:pStyle w:val="noteheading12"/>
      </w:pPr>
      <w:r>
        <w:lastRenderedPageBreak/>
        <w:t>Notes on FDP_IFF.2 Hierarchical security attributes</w:t>
      </w:r>
    </w:p>
    <w:p w14:paraId="09412A42" w14:textId="77777777" w:rsidR="00D66902" w:rsidRDefault="00B26CA3">
      <w:pPr>
        <w:pStyle w:val="nonumsection"/>
      </w:pPr>
      <w:r>
        <w:t>Component rationale</w:t>
      </w:r>
    </w:p>
    <w:p w14:paraId="23FEEC56" w14:textId="77777777" w:rsidR="00D66902" w:rsidRDefault="00B26CA3">
      <w:pPr>
        <w:pStyle w:val="BodyText"/>
      </w:pPr>
      <w:r>
        <w:t>This component requires that the named information flow control SFP uses hierarchical security attributes that form a lattice.</w:t>
      </w:r>
    </w:p>
    <w:p w14:paraId="05BD683A" w14:textId="77777777" w:rsidR="00D66902" w:rsidRDefault="00B26CA3">
      <w:pPr>
        <w:pStyle w:val="BodyText"/>
      </w:pPr>
      <w:r>
        <w:t xml:space="preserve">It is important to note that the hierarchical relationship requirements identified in </w:t>
      </w:r>
      <w:hyperlink w:anchor="fdp_iff.2.4">
        <w:r>
          <w:rPr>
            <w:rStyle w:val="Hyperlink"/>
          </w:rPr>
          <w:t>FDP_IFF.2.4</w:t>
        </w:r>
      </w:hyperlink>
      <w:r>
        <w:t xml:space="preserve"> need only apply to the information flow control security attributes for the information flow control SFPs that have been identified in </w:t>
      </w:r>
      <w:hyperlink w:anchor="fdp_iff.2.1">
        <w:r>
          <w:rPr>
            <w:rStyle w:val="Hyperlink"/>
          </w:rPr>
          <w:t>FDP_IFF.2.1</w:t>
        </w:r>
      </w:hyperlink>
      <w:r>
        <w:t xml:space="preserve">. This </w:t>
      </w:r>
      <w:r>
        <w:t>component is not meant to apply to other SFPs such as access control SFPs.</w:t>
      </w:r>
    </w:p>
    <w:p w14:paraId="4E542966" w14:textId="77777777" w:rsidR="00D66902" w:rsidRDefault="00B26CA3">
      <w:pPr>
        <w:pStyle w:val="BodyText"/>
      </w:pPr>
      <w:hyperlink w:anchor="fdp_iff.2.6">
        <w:r>
          <w:rPr>
            <w:rStyle w:val="Hyperlink"/>
          </w:rPr>
          <w:t>FDP_IFF.2.6</w:t>
        </w:r>
      </w:hyperlink>
      <w:r>
        <w:t xml:space="preserve"> phrases the requirements for the set of security attributes to form a lattice. A number of information</w:t>
      </w:r>
      <w:r>
        <w:t xml:space="preserve"> flow policies defined in the literature and implemented in IT products are based on a set of security attributes that form a lattice. </w:t>
      </w:r>
      <w:hyperlink w:anchor="fdp_iff.2.6">
        <w:r>
          <w:rPr>
            <w:rStyle w:val="Hyperlink"/>
          </w:rPr>
          <w:t>FDP_IFF.2.6</w:t>
        </w:r>
      </w:hyperlink>
      <w:r>
        <w:t xml:space="preserve"> is specifically included to address this t</w:t>
      </w:r>
      <w:r>
        <w:t>ype of information flow policies.</w:t>
      </w:r>
    </w:p>
    <w:p w14:paraId="0DC50DF7" w14:textId="77777777" w:rsidR="00D66902" w:rsidRDefault="00B26CA3">
      <w:pPr>
        <w:pStyle w:val="BodyText"/>
      </w:pPr>
      <w:r>
        <w:t>If it is the case that multiple information flow control SFPs are to be specified, and that each of these SFPs will have their own security attributes that are not related to one another, then the author of a PP, PP-Module</w:t>
      </w:r>
      <w:r>
        <w:t xml:space="preserve">, functional package or ST should iterate this component once for each of those SFPs. Otherwise, a conflict can arise with the sub-items of </w:t>
      </w:r>
      <w:hyperlink w:anchor="fdp_iff.2.4">
        <w:r>
          <w:rPr>
            <w:rStyle w:val="Hyperlink"/>
          </w:rPr>
          <w:t>FDP_IFF.2.4</w:t>
        </w:r>
      </w:hyperlink>
      <w:r>
        <w:t xml:space="preserve"> since the required relationships wil</w:t>
      </w:r>
      <w:r>
        <w:t>l not exist.</w:t>
      </w:r>
    </w:p>
    <w:p w14:paraId="5BB58363" w14:textId="77777777" w:rsidR="00D66902" w:rsidRDefault="00B26CA3">
      <w:pPr>
        <w:pStyle w:val="noteheading12"/>
      </w:pPr>
      <w:r>
        <w:t>Notes on FDP_IFF.3 Limited illicit information flows</w:t>
      </w:r>
    </w:p>
    <w:p w14:paraId="5D7E51D1" w14:textId="77777777" w:rsidR="00D66902" w:rsidRDefault="00B26CA3">
      <w:pPr>
        <w:pStyle w:val="nonumsection"/>
      </w:pPr>
      <w:r>
        <w:t>Component rationale</w:t>
      </w:r>
    </w:p>
    <w:p w14:paraId="5215AB7F" w14:textId="77777777" w:rsidR="00D66902" w:rsidRDefault="00B26CA3">
      <w:pPr>
        <w:pStyle w:val="BodyText"/>
      </w:pPr>
      <w:r>
        <w:t>This component should be used when at least one of the SFPs that requires control of illicit information flows does not require elimination of flows.</w:t>
      </w:r>
    </w:p>
    <w:p w14:paraId="2461088C" w14:textId="77777777" w:rsidR="00D66902" w:rsidRDefault="00B26CA3">
      <w:pPr>
        <w:pStyle w:val="BodyText"/>
      </w:pPr>
      <w:r>
        <w:t>For the specified il</w:t>
      </w:r>
      <w:r>
        <w:t>licit information flows, certain maximum capacities should be provided. In addition, a PP, PP-Module, functional package or ST author has the ability to specify whether the illicit information flows must be audited.</w:t>
      </w:r>
    </w:p>
    <w:p w14:paraId="39919B6E" w14:textId="77777777" w:rsidR="00D66902" w:rsidRDefault="00B26CA3">
      <w:pPr>
        <w:pStyle w:val="noteheading12"/>
      </w:pPr>
      <w:r>
        <w:t>Notes on FDP_IFF.4 Partial elimination o</w:t>
      </w:r>
      <w:r>
        <w:t>f illicit information flows</w:t>
      </w:r>
    </w:p>
    <w:p w14:paraId="2204AA1F" w14:textId="77777777" w:rsidR="00D66902" w:rsidRDefault="00B26CA3">
      <w:pPr>
        <w:pStyle w:val="nonumsection"/>
      </w:pPr>
      <w:r>
        <w:t>Component rationale</w:t>
      </w:r>
    </w:p>
    <w:p w14:paraId="27FF34F7" w14:textId="77777777" w:rsidR="00D66902" w:rsidRDefault="00B26CA3">
      <w:pPr>
        <w:pStyle w:val="BodyText"/>
      </w:pPr>
      <w:r>
        <w:t>This component should be used when all the SFPs that requires control of illicit information flows require elimination of some (but not necessarily all) illicit information flows.</w:t>
      </w:r>
    </w:p>
    <w:p w14:paraId="049FA912" w14:textId="77777777" w:rsidR="00D66902" w:rsidRDefault="00B26CA3">
      <w:pPr>
        <w:pStyle w:val="noteheading12"/>
      </w:pPr>
      <w:r>
        <w:t>Notes on FDP_IFF.5 No illici</w:t>
      </w:r>
      <w:r>
        <w:t>t information flows</w:t>
      </w:r>
    </w:p>
    <w:p w14:paraId="7C25D9FF" w14:textId="77777777" w:rsidR="00D66902" w:rsidRDefault="00B26CA3">
      <w:pPr>
        <w:pStyle w:val="nonumsection"/>
      </w:pPr>
      <w:r>
        <w:t>Component rationale</w:t>
      </w:r>
    </w:p>
    <w:p w14:paraId="53291042" w14:textId="77777777" w:rsidR="00D66902" w:rsidRDefault="00B26CA3">
      <w:pPr>
        <w:pStyle w:val="BodyText"/>
      </w:pPr>
      <w:r>
        <w:t>This component should be used when the SFPs that require control of illicit information flows require elimination of all illicit information flows. However, the author of a PP, PP-Module, functional package or ST sho</w:t>
      </w:r>
      <w:r>
        <w:t>uld carefully consider the potential impact that eliminating all illicit information flows can have on the normal functional operation of the TOE. Many practical applications have shown that there is an indirect relationship between illicit information flo</w:t>
      </w:r>
      <w:r>
        <w:t>ws and normal functionality within a TOE and eliminating all illicit information flows may result in less than desired functionality.</w:t>
      </w:r>
    </w:p>
    <w:p w14:paraId="6961A14B" w14:textId="77777777" w:rsidR="00D66902" w:rsidRDefault="00B26CA3">
      <w:pPr>
        <w:pStyle w:val="noteheading12"/>
      </w:pPr>
      <w:r>
        <w:lastRenderedPageBreak/>
        <w:t>Notes on FDP_IFF.6 Illicit information flow monitoring</w:t>
      </w:r>
    </w:p>
    <w:p w14:paraId="6175BAF9" w14:textId="77777777" w:rsidR="00D66902" w:rsidRDefault="00B26CA3">
      <w:pPr>
        <w:pStyle w:val="nonumsection"/>
      </w:pPr>
      <w:r>
        <w:t>Component rationale</w:t>
      </w:r>
    </w:p>
    <w:p w14:paraId="7C92BE8A" w14:textId="77777777" w:rsidR="00D66902" w:rsidRDefault="00B26CA3">
      <w:pPr>
        <w:pStyle w:val="BodyText"/>
      </w:pPr>
      <w:r>
        <w:t xml:space="preserve">This component should be used when it is desired that the TSF provide the ability to monitor the use of illicit information flows that exceed a specified capacity. If it is desired that such flows be audited, then this component can serve as the source of </w:t>
      </w:r>
      <w:r>
        <w:t xml:space="preserve">audit events to be used by components from the </w:t>
      </w:r>
      <w:hyperlink w:anchor="fau_gen">
        <w:r>
          <w:rPr>
            <w:rStyle w:val="Hyperlink"/>
          </w:rPr>
          <w:t>FAU_GEN</w:t>
        </w:r>
      </w:hyperlink>
      <w:r>
        <w:t xml:space="preserve"> family.</w:t>
      </w:r>
    </w:p>
    <w:p w14:paraId="24A4BD67" w14:textId="77777777" w:rsidR="00D66902" w:rsidRDefault="00B26CA3">
      <w:pPr>
        <w:pStyle w:val="Heading3"/>
      </w:pPr>
      <w:bookmarkStart w:id="808" w:name="X14f36de8ea2dd4a623b3bd4ef4d8d4b45e76b5d"/>
      <w:bookmarkStart w:id="809" w:name="_Toc132871443"/>
      <w:bookmarkEnd w:id="806"/>
      <w:r>
        <w:t>Notes on Information retention control (FDP_IRC)</w:t>
      </w:r>
      <w:bookmarkEnd w:id="809"/>
    </w:p>
    <w:p w14:paraId="5F02E944" w14:textId="77777777" w:rsidR="00D66902" w:rsidRDefault="00B26CA3">
      <w:pPr>
        <w:pStyle w:val="nonumsection"/>
      </w:pPr>
      <w:r>
        <w:t>Application notes</w:t>
      </w:r>
    </w:p>
    <w:p w14:paraId="0DBBAF2C" w14:textId="77777777" w:rsidR="00D66902" w:rsidRDefault="00B26CA3">
      <w:pPr>
        <w:pStyle w:val="BodyText"/>
      </w:pPr>
      <w:r>
        <w:t>While a great aspect of the elimination of the objects as requi</w:t>
      </w:r>
      <w:r>
        <w:t xml:space="preserve">red by </w:t>
      </w:r>
      <w:hyperlink w:anchor="fdp_irc">
        <w:r>
          <w:rPr>
            <w:rStyle w:val="Hyperlink"/>
          </w:rPr>
          <w:t>FDP_IRC</w:t>
        </w:r>
      </w:hyperlink>
      <w:r>
        <w:t xml:space="preserve"> refers to the information stored within the object as a container, it also includes all attributes (also in the meaning of metadata) that may be associated with the object.</w:t>
      </w:r>
    </w:p>
    <w:p w14:paraId="743BD9D0" w14:textId="77777777" w:rsidR="00D66902" w:rsidRDefault="00B26CA3">
      <w:pPr>
        <w:pStyle w:val="BodyText"/>
      </w:pPr>
      <w:r>
        <w:t>In th</w:t>
      </w:r>
      <w:r>
        <w:t xml:space="preserve">is aspect, the focus of </w:t>
      </w:r>
      <w:hyperlink w:anchor="fdp_irc">
        <w:r>
          <w:rPr>
            <w:rStyle w:val="Hyperlink"/>
          </w:rPr>
          <w:t>FDP_IRC</w:t>
        </w:r>
      </w:hyperlink>
      <w:r>
        <w:t xml:space="preserve"> differs from other components related to access or information flow control policies, such as </w:t>
      </w:r>
      <w:hyperlink w:anchor="fdp_iff">
        <w:r>
          <w:rPr>
            <w:rStyle w:val="Hyperlink"/>
          </w:rPr>
          <w:t>FDP_IFF</w:t>
        </w:r>
      </w:hyperlink>
      <w:r>
        <w:t xml:space="preserve"> and </w:t>
      </w:r>
      <w:hyperlink w:anchor="fdp_ifc">
        <w:r>
          <w:rPr>
            <w:rStyle w:val="Hyperlink"/>
          </w:rPr>
          <w:t>FDP_IFC</w:t>
        </w:r>
      </w:hyperlink>
      <w:r>
        <w:t xml:space="preserve">. More important, objects here are always considered in the context of selected activities that are performed on these objects. In contrast to residual information protection </w:t>
      </w:r>
      <w:hyperlink w:anchor="fdp_rip">
        <w:r>
          <w:rPr>
            <w:rStyle w:val="Hyperlink"/>
          </w:rPr>
          <w:t>FDP_RIP</w:t>
        </w:r>
      </w:hyperlink>
      <w:r>
        <w:t xml:space="preserve">, </w:t>
      </w:r>
      <w:hyperlink w:anchor="fdp_irc">
        <w:r>
          <w:rPr>
            <w:rStyle w:val="Hyperlink"/>
          </w:rPr>
          <w:t>FDP_IRC</w:t>
        </w:r>
      </w:hyperlink>
      <w:r>
        <w:t xml:space="preserve"> excludes objects from any access or information flow and deletes them, irreversibly and untraceably when they ar</w:t>
      </w:r>
      <w:r>
        <w:t>e no longer needed by a set of activities.</w:t>
      </w:r>
    </w:p>
    <w:p w14:paraId="371FEE8F" w14:textId="77777777" w:rsidR="00D66902" w:rsidRDefault="00B26CA3">
      <w:pPr>
        <w:pStyle w:val="BodyText"/>
      </w:pPr>
      <w:r>
        <w:t>While it may not be completely clear, which objects to consider, it is essential that the list of objects is assigned by the author of a PP, PP-Module, functional package or ST at the very latest in order to allow</w:t>
      </w:r>
      <w:r>
        <w:t xml:space="preserve"> for concrete tests. In any case the list of objects shall be derived from a structured analysis.</w:t>
      </w:r>
    </w:p>
    <w:p w14:paraId="5F0FB04D" w14:textId="77777777" w:rsidR="00D66902" w:rsidRDefault="00B26CA3">
      <w:pPr>
        <w:pStyle w:val="noteheading12"/>
      </w:pPr>
      <w:r>
        <w:t>Notes on FDP_IRC.1 Information retention control</w:t>
      </w:r>
    </w:p>
    <w:p w14:paraId="77EB5755" w14:textId="77777777" w:rsidR="00D66902" w:rsidRDefault="00B26CA3">
      <w:pPr>
        <w:pStyle w:val="nonumsection"/>
      </w:pPr>
      <w:r>
        <w:t>Component rationale</w:t>
      </w:r>
    </w:p>
    <w:p w14:paraId="1A823E29" w14:textId="77777777" w:rsidR="00D66902" w:rsidRDefault="00B26CA3">
      <w:pPr>
        <w:pStyle w:val="BodyText"/>
      </w:pPr>
      <w:r>
        <w:t xml:space="preserve">The information erasure policy as defined in </w:t>
      </w:r>
      <w:hyperlink w:anchor="fdp_irc.1">
        <w:r>
          <w:rPr>
            <w:rStyle w:val="Hyperlink"/>
          </w:rPr>
          <w:t>FDP_IRC.1</w:t>
        </w:r>
      </w:hyperlink>
      <w:r>
        <w:t xml:space="preserve"> serves to protect all information that is contained in the assigned objects from being misused, regardless of whether the information is primary content or any kind of attribute. The policy covers combinations of objects and</w:t>
      </w:r>
      <w:r>
        <w:t xml:space="preserve"> activities. The policy’s coverage may be “complete” with respect to all the objects related to one or more activities, or it may address only some of the objects related to one or more activities.</w:t>
      </w:r>
    </w:p>
    <w:p w14:paraId="11975C20" w14:textId="77777777" w:rsidR="00D66902" w:rsidRDefault="00B26CA3">
      <w:pPr>
        <w:pStyle w:val="BodyText"/>
      </w:pPr>
      <w:r>
        <w:t xml:space="preserve">The term “promptly” in </w:t>
      </w:r>
      <w:hyperlink w:anchor="fdp_irc.1">
        <w:r>
          <w:rPr>
            <w:rStyle w:val="Hyperlink"/>
          </w:rPr>
          <w:t>FDP_I</w:t>
        </w:r>
        <w:r>
          <w:rPr>
            <w:rStyle w:val="Hyperlink"/>
          </w:rPr>
          <w:t>RC.1</w:t>
        </w:r>
      </w:hyperlink>
      <w:r>
        <w:t xml:space="preserve"> </w:t>
      </w:r>
      <w:r>
        <w:t>specifically refers to the fact that the objects shall be terminated in a manner that ensures that they cannot be accessed as before.</w:t>
      </w:r>
    </w:p>
    <w:p w14:paraId="76B5F80F" w14:textId="77777777" w:rsidR="00D66902" w:rsidRDefault="00B26CA3">
      <w:pPr>
        <w:pStyle w:val="Heading3"/>
      </w:pPr>
      <w:bookmarkStart w:id="810" w:name="X1bf1baf391185dd2ca1a15b545c1c2d70ea698f"/>
      <w:bookmarkStart w:id="811" w:name="_Toc132871444"/>
      <w:bookmarkEnd w:id="808"/>
      <w:r>
        <w:t>Notes on Import from outside of the TOE (FDP_ITC)</w:t>
      </w:r>
      <w:bookmarkEnd w:id="811"/>
    </w:p>
    <w:p w14:paraId="3DFA5FBF" w14:textId="77777777" w:rsidR="00D66902" w:rsidRDefault="00B26CA3">
      <w:pPr>
        <w:pStyle w:val="nonumsection"/>
      </w:pPr>
      <w:r>
        <w:t>Application notes</w:t>
      </w:r>
    </w:p>
    <w:p w14:paraId="4937E573" w14:textId="77777777" w:rsidR="00D66902" w:rsidRDefault="00B26CA3">
      <w:pPr>
        <w:pStyle w:val="BodyText"/>
      </w:pPr>
      <w:r>
        <w:t xml:space="preserve">This family defines mechanisms for TSF-mediated importing of user data from outside the TOE into the TOE such that the user data security attributes can be preserved. Consistency of these security attributes are addressed by </w:t>
      </w:r>
      <w:hyperlink w:anchor="fpt_tdc">
        <w:r>
          <w:rPr>
            <w:rStyle w:val="Hyperlink"/>
          </w:rPr>
          <w:t>FPT</w:t>
        </w:r>
        <w:r>
          <w:rPr>
            <w:rStyle w:val="Hyperlink"/>
          </w:rPr>
          <w:t>_TDC</w:t>
        </w:r>
      </w:hyperlink>
      <w:r>
        <w:t>.</w:t>
      </w:r>
    </w:p>
    <w:p w14:paraId="006A3610" w14:textId="77777777" w:rsidR="00D66902" w:rsidRDefault="00B26CA3">
      <w:pPr>
        <w:pStyle w:val="BodyText"/>
      </w:pPr>
      <w:hyperlink w:anchor="fdp_itc">
        <w:r>
          <w:rPr>
            <w:rStyle w:val="Hyperlink"/>
          </w:rPr>
          <w:t>FDP_ITC</w:t>
        </w:r>
      </w:hyperlink>
      <w:r>
        <w:t xml:space="preserve"> is concerned with limitations on import, user specification of security attributes, and association of security attributes with the user data.</w:t>
      </w:r>
    </w:p>
    <w:p w14:paraId="05A8A9A8" w14:textId="77777777" w:rsidR="00D66902" w:rsidRDefault="00B26CA3">
      <w:pPr>
        <w:pStyle w:val="BodyText"/>
      </w:pPr>
      <w:r>
        <w:lastRenderedPageBreak/>
        <w:t>T</w:t>
      </w:r>
      <w:r>
        <w:t xml:space="preserve">his family, and the corresponding export family </w:t>
      </w:r>
      <w:hyperlink w:anchor="fdp_etc">
        <w:r>
          <w:rPr>
            <w:rStyle w:val="Hyperlink"/>
          </w:rPr>
          <w:t>FDP_ETC</w:t>
        </w:r>
      </w:hyperlink>
      <w:r>
        <w:t xml:space="preserve">, address how the TOE deals with user data outside its control. This family is concerned with assigning and abstraction of the user data </w:t>
      </w:r>
      <w:r>
        <w:t>security attributes.</w:t>
      </w:r>
    </w:p>
    <w:p w14:paraId="32813B18" w14:textId="77777777" w:rsidR="00D66902" w:rsidRDefault="00B26CA3">
      <w:pPr>
        <w:pStyle w:val="paraexample"/>
      </w:pPr>
      <w:r>
        <w:t>A variety of activities can be involved here:</w:t>
      </w:r>
    </w:p>
    <w:p w14:paraId="22C4DB60" w14:textId="77777777" w:rsidR="00D66902" w:rsidRDefault="00B26CA3">
      <w:pPr>
        <w:numPr>
          <w:ilvl w:val="0"/>
          <w:numId w:val="57"/>
        </w:numPr>
        <w:ind w:left="1944"/>
      </w:pPr>
      <w:r>
        <w:t>importing user data from an unformatted medium (e.g. tape, scanner, video or audio signal), without including any security attributes, and physically marking the medium to indicate its cont</w:t>
      </w:r>
      <w:r>
        <w:t>ents;</w:t>
      </w:r>
    </w:p>
    <w:p w14:paraId="7520A948" w14:textId="77777777" w:rsidR="00D66902" w:rsidRDefault="00B26CA3">
      <w:pPr>
        <w:numPr>
          <w:ilvl w:val="0"/>
          <w:numId w:val="57"/>
        </w:numPr>
        <w:ind w:left="1944"/>
      </w:pPr>
      <w:r>
        <w:t>importing user data, including security attributes, from a medium and verifying that the object security attributes are appropriate;</w:t>
      </w:r>
    </w:p>
    <w:p w14:paraId="010B2895" w14:textId="77777777" w:rsidR="00D66902" w:rsidRDefault="00B26CA3">
      <w:pPr>
        <w:numPr>
          <w:ilvl w:val="0"/>
          <w:numId w:val="57"/>
        </w:numPr>
        <w:ind w:left="1944"/>
      </w:pPr>
      <w:r>
        <w:t xml:space="preserve">importing user data, including security attributes, from a medium using a cryptographic sealing technique to protect </w:t>
      </w:r>
      <w:r>
        <w:t>the association of user data and security attributes.</w:t>
      </w:r>
    </w:p>
    <w:p w14:paraId="242089EA" w14:textId="77777777" w:rsidR="00D66902" w:rsidRDefault="00B26CA3">
      <w:pPr>
        <w:pStyle w:val="FirstParagraph"/>
      </w:pPr>
      <w:r>
        <w:t>This family is not concerned with the determination of whether the user data may be imported. It is concerned with the values of the security attributes to associate with the imported user data.</w:t>
      </w:r>
    </w:p>
    <w:p w14:paraId="0F5788D0" w14:textId="77777777" w:rsidR="00D66902" w:rsidRDefault="00B26CA3">
      <w:pPr>
        <w:pStyle w:val="BodyText"/>
      </w:pPr>
      <w:r>
        <w:t>There a</w:t>
      </w:r>
      <w:r>
        <w:t xml:space="preserve">re two possibilities for the import of user data: either the user data is unambiguously associated with reliable object security attributes (values and meaning of the security attributes is not modified), or no reliable security attributes (or no security </w:t>
      </w:r>
      <w:r>
        <w:t>attributes at all) are available from the import source. This family addresses both cases.</w:t>
      </w:r>
    </w:p>
    <w:p w14:paraId="2C285863" w14:textId="77777777" w:rsidR="00D66902" w:rsidRDefault="00B26CA3">
      <w:pPr>
        <w:pStyle w:val="BodyText"/>
      </w:pPr>
      <w:r>
        <w:t>If there are reliable security attributes available, they may have been associated with the user data by physical means (the security attributes are on the same medi</w:t>
      </w:r>
      <w:r>
        <w:t>a), or by logical means (the security attributes are distributed differently but include unique object identification).</w:t>
      </w:r>
    </w:p>
    <w:p w14:paraId="22D38E5E" w14:textId="77777777" w:rsidR="00D66902" w:rsidRDefault="00B26CA3">
      <w:pPr>
        <w:pStyle w:val="paraexample"/>
      </w:pPr>
      <w:r>
        <w:t>Cryptographic checksum.</w:t>
      </w:r>
    </w:p>
    <w:p w14:paraId="2909776A" w14:textId="77777777" w:rsidR="00D66902" w:rsidRDefault="00B26CA3">
      <w:pPr>
        <w:pStyle w:val="BodyText"/>
      </w:pPr>
      <w:r>
        <w:t>This family is concerned with TSF-mediated importing of user data and maintaining the association of security at</w:t>
      </w:r>
      <w:r>
        <w:t xml:space="preserve">tributes as required by the SFP. Other families are concerned with other import aspects such as consistency, trusted channels, and integrity that are beyond the scope of this family. Furthermore, </w:t>
      </w:r>
      <w:hyperlink w:anchor="fdp_itc">
        <w:r>
          <w:rPr>
            <w:rStyle w:val="Hyperlink"/>
          </w:rPr>
          <w:t>FDP_ITC</w:t>
        </w:r>
      </w:hyperlink>
      <w:r>
        <w:t xml:space="preserve"> is only concerned with the interface to the import medium. </w:t>
      </w:r>
      <w:hyperlink w:anchor="fdp_etc">
        <w:r>
          <w:rPr>
            <w:rStyle w:val="Hyperlink"/>
          </w:rPr>
          <w:t>FDP_ETC</w:t>
        </w:r>
      </w:hyperlink>
      <w:r>
        <w:t xml:space="preserve"> is responsible for the other end point of the medium (the source).</w:t>
      </w:r>
    </w:p>
    <w:p w14:paraId="6B36F5BC" w14:textId="77777777" w:rsidR="00D66902" w:rsidRDefault="00B26CA3">
      <w:pPr>
        <w:pStyle w:val="BodyText"/>
      </w:pPr>
      <w:r>
        <w:t>Some of the well-known import requirements are:</w:t>
      </w:r>
    </w:p>
    <w:p w14:paraId="367E15C9" w14:textId="77777777" w:rsidR="00D66902" w:rsidRDefault="00B26CA3">
      <w:pPr>
        <w:numPr>
          <w:ilvl w:val="0"/>
          <w:numId w:val="58"/>
        </w:numPr>
        <w:ind w:left="1944"/>
      </w:pPr>
      <w:r>
        <w:t>importing of user data without any security attributes;</w:t>
      </w:r>
    </w:p>
    <w:p w14:paraId="1E169238" w14:textId="77777777" w:rsidR="00D66902" w:rsidRDefault="00B26CA3">
      <w:pPr>
        <w:numPr>
          <w:ilvl w:val="0"/>
          <w:numId w:val="58"/>
        </w:numPr>
        <w:ind w:left="1944"/>
      </w:pPr>
      <w:r>
        <w:t>importing of user data including security attributes where the two are associated with one another and the security attributes unambiguously represent the information being imported.</w:t>
      </w:r>
    </w:p>
    <w:p w14:paraId="62F42BC8" w14:textId="77777777" w:rsidR="00D66902" w:rsidRDefault="00B26CA3">
      <w:pPr>
        <w:pStyle w:val="FirstParagraph"/>
      </w:pPr>
      <w:r>
        <w:t>These import req</w:t>
      </w:r>
      <w:r>
        <w:t>uirements may be handled by the TSF with or without human intervention, depending on the IT limitations and the organizational security policy. For example, if user data is received on a “confidential” channel, the security attributes of the objects will b</w:t>
      </w:r>
      <w:r>
        <w:t>e set to “confidential”.</w:t>
      </w:r>
    </w:p>
    <w:p w14:paraId="4C4095C3" w14:textId="77777777" w:rsidR="00D66902" w:rsidRDefault="00B26CA3">
      <w:pPr>
        <w:pStyle w:val="BodyText"/>
      </w:pPr>
      <w:r>
        <w:lastRenderedPageBreak/>
        <w:t>If there are multiple SFPs (access control and/or information flow control) then it may be appropriate to iterate these components once for each named SFP.</w:t>
      </w:r>
    </w:p>
    <w:p w14:paraId="64BE2837" w14:textId="77777777" w:rsidR="00D66902" w:rsidRDefault="00B26CA3">
      <w:pPr>
        <w:pStyle w:val="noteheading12"/>
      </w:pPr>
      <w:r>
        <w:t>Notes on FDP_ITC.1 Import of user data without security attributes</w:t>
      </w:r>
    </w:p>
    <w:p w14:paraId="6E199FAB" w14:textId="77777777" w:rsidR="00D66902" w:rsidRDefault="00B26CA3">
      <w:pPr>
        <w:pStyle w:val="nonumsection"/>
      </w:pPr>
      <w:r>
        <w:t>Componen</w:t>
      </w:r>
      <w:r>
        <w:t>t rationale</w:t>
      </w:r>
    </w:p>
    <w:p w14:paraId="680F4D38" w14:textId="77777777" w:rsidR="00D66902" w:rsidRDefault="00B26CA3">
      <w:pPr>
        <w:pStyle w:val="BodyText"/>
      </w:pPr>
      <w:r>
        <w:t>This component is used to specify the import of user data that does not have reliable (or any) security attributes associated with it. This function requires that the security attributes for the imported user data be initialized within the TSF.</w:t>
      </w:r>
      <w:r>
        <w:t xml:space="preserve"> It can also be the case that the author of a PP, PP-Module, functional package or ST specifies the rules for import. It may be appropriate, in some environments, to require that these attributes be supplied via a trusted path or a trusted channel mechanis</w:t>
      </w:r>
      <w:r>
        <w:t>m.</w:t>
      </w:r>
    </w:p>
    <w:p w14:paraId="2E123EFA" w14:textId="77777777" w:rsidR="00D66902" w:rsidRDefault="00B26CA3">
      <w:pPr>
        <w:pStyle w:val="noteheading12"/>
      </w:pPr>
      <w:r>
        <w:t>Notes on FDP_ITC.2 Import of user data with security attributes</w:t>
      </w:r>
    </w:p>
    <w:p w14:paraId="0D06CA4D" w14:textId="77777777" w:rsidR="00D66902" w:rsidRDefault="00B26CA3">
      <w:pPr>
        <w:pStyle w:val="nonumsection"/>
      </w:pPr>
      <w:r>
        <w:t>Component rationale</w:t>
      </w:r>
    </w:p>
    <w:p w14:paraId="588B9867" w14:textId="77777777" w:rsidR="00D66902" w:rsidRDefault="00B26CA3">
      <w:pPr>
        <w:pStyle w:val="BodyText"/>
      </w:pPr>
      <w:r>
        <w:t>This component is used to specify the import of user data that has reliable security attributes associated with it. This function relies upon the security attributes that are accurately and unambiguously associated with the objects on the import medium. On</w:t>
      </w:r>
      <w:r>
        <w:t xml:space="preserve">ce imported, those objects will have those same attributes. This requires </w:t>
      </w:r>
      <w:hyperlink w:anchor="fpt_tdc">
        <w:r>
          <w:rPr>
            <w:rStyle w:val="Hyperlink"/>
          </w:rPr>
          <w:t>FPT_TDC</w:t>
        </w:r>
      </w:hyperlink>
      <w:r>
        <w:t xml:space="preserve"> to ensure the consistency of the data. It can also be the case that the author of a PP, PP-Module, functional </w:t>
      </w:r>
      <w:r>
        <w:t>package or ST specifies the rules for import.</w:t>
      </w:r>
    </w:p>
    <w:p w14:paraId="7E629C9A" w14:textId="77777777" w:rsidR="00D66902" w:rsidRDefault="00B26CA3">
      <w:pPr>
        <w:pStyle w:val="Heading3"/>
      </w:pPr>
      <w:bookmarkStart w:id="812" w:name="notes-on-internal-toe-transfer-fdp_itt"/>
      <w:bookmarkStart w:id="813" w:name="_Toc132871445"/>
      <w:bookmarkEnd w:id="810"/>
      <w:r>
        <w:t>Notes on Internal TOE transfer (FDP_ITT)</w:t>
      </w:r>
      <w:bookmarkEnd w:id="813"/>
    </w:p>
    <w:p w14:paraId="281EC372" w14:textId="77777777" w:rsidR="00D66902" w:rsidRDefault="00B26CA3">
      <w:pPr>
        <w:pStyle w:val="nonumsection"/>
      </w:pPr>
      <w:r>
        <w:t>Application notes</w:t>
      </w:r>
    </w:p>
    <w:p w14:paraId="3F3CBDDD" w14:textId="77777777" w:rsidR="00D66902" w:rsidRDefault="00B26CA3">
      <w:pPr>
        <w:pStyle w:val="BodyText"/>
      </w:pPr>
      <w:r>
        <w:t xml:space="preserve">This family provides requirements that address protection of user data when it is transferred between parts of a TOE across an internal channel. This may be contrasted with the </w:t>
      </w:r>
      <w:hyperlink w:anchor="fdp_uct">
        <w:r>
          <w:rPr>
            <w:rStyle w:val="Hyperlink"/>
          </w:rPr>
          <w:t>FDP_UCT</w:t>
        </w:r>
      </w:hyperlink>
      <w:r>
        <w:t xml:space="preserve"> and </w:t>
      </w:r>
      <w:hyperlink w:anchor="fdp_uit">
        <w:r>
          <w:rPr>
            <w:rStyle w:val="Hyperlink"/>
          </w:rPr>
          <w:t>FDP_UIT</w:t>
        </w:r>
      </w:hyperlink>
      <w:r>
        <w:t xml:space="preserve"> family, which provide protection for user data when it is transferred between distinct TSFs across an external channel, and </w:t>
      </w:r>
      <w:hyperlink w:anchor="fdp_etc">
        <w:r>
          <w:rPr>
            <w:rStyle w:val="Hyperlink"/>
          </w:rPr>
          <w:t>FDP_ETC</w:t>
        </w:r>
      </w:hyperlink>
      <w:r>
        <w:t xml:space="preserve"> and </w:t>
      </w:r>
      <w:hyperlink w:anchor="fdp_itc">
        <w:r>
          <w:rPr>
            <w:rStyle w:val="Hyperlink"/>
          </w:rPr>
          <w:t>FDP_ITC</w:t>
        </w:r>
      </w:hyperlink>
      <w:r>
        <w:t>, which address TSF-mediated transfer of data to or from outside the TOE.</w:t>
      </w:r>
    </w:p>
    <w:p w14:paraId="184C8BC6" w14:textId="77777777" w:rsidR="00D66902" w:rsidRDefault="00B26CA3">
      <w:pPr>
        <w:pStyle w:val="BodyText"/>
      </w:pPr>
      <w:r>
        <w:t>The requirements in this family allow a PP, PP-Module, functional package or ST author to specify t</w:t>
      </w:r>
      <w:r>
        <w:t>he desired security for user data while in transit within the TOE. This security can be protection against disclosure, modification, or loss of availability.</w:t>
      </w:r>
    </w:p>
    <w:p w14:paraId="4B9ADF28" w14:textId="77777777" w:rsidR="00D66902" w:rsidRDefault="00B26CA3">
      <w:pPr>
        <w:pStyle w:val="BodyText"/>
      </w:pPr>
      <w:r>
        <w:t>The determination of the degree of physical separation above which this family should apply depend</w:t>
      </w:r>
      <w:r>
        <w:t>s on the intended environment of use. In a hostile environment, there may be risks arising from transfers between parts of the TOE separated by only a system bus. In more benign environments, the transfers may be across more traditional network media.</w:t>
      </w:r>
    </w:p>
    <w:p w14:paraId="0F6FCC2A" w14:textId="77777777" w:rsidR="00D66902" w:rsidRDefault="00B26CA3">
      <w:pPr>
        <w:pStyle w:val="BodyText"/>
      </w:pPr>
      <w:r>
        <w:t>If t</w:t>
      </w:r>
      <w:r>
        <w:t>here are multiple SFPs (access control and/or information flow control) then it may be appropriate to iterate these components once for each named SFP.</w:t>
      </w:r>
    </w:p>
    <w:p w14:paraId="4EF81770" w14:textId="77777777" w:rsidR="00D66902" w:rsidRDefault="00B26CA3">
      <w:pPr>
        <w:pStyle w:val="noteheading12"/>
      </w:pPr>
      <w:r>
        <w:t>Notes on FDP_ITT.1 Basic internal transfer protection</w:t>
      </w:r>
    </w:p>
    <w:p w14:paraId="1EA7F5A9" w14:textId="77777777" w:rsidR="00D66902" w:rsidRDefault="00B26CA3">
      <w:pPr>
        <w:pStyle w:val="nonumsection"/>
      </w:pPr>
      <w:r>
        <w:t>Component rationale</w:t>
      </w:r>
    </w:p>
    <w:p w14:paraId="2C88234C" w14:textId="77777777" w:rsidR="00D66902" w:rsidRDefault="00B26CA3">
      <w:pPr>
        <w:pStyle w:val="BodyText"/>
      </w:pPr>
      <w:r>
        <w:t>No component rationale or appl</w:t>
      </w:r>
      <w:r>
        <w:t>ication notes have been given.</w:t>
      </w:r>
    </w:p>
    <w:p w14:paraId="7DBED859" w14:textId="77777777" w:rsidR="00D66902" w:rsidRDefault="00B26CA3">
      <w:pPr>
        <w:pStyle w:val="noteheading12"/>
      </w:pPr>
      <w:r>
        <w:lastRenderedPageBreak/>
        <w:t>Notes on FDP_ITT.2 Transmission separation by attribute</w:t>
      </w:r>
    </w:p>
    <w:p w14:paraId="1D7EC1F3" w14:textId="77777777" w:rsidR="00D66902" w:rsidRDefault="00B26CA3">
      <w:pPr>
        <w:pStyle w:val="nonumsection"/>
      </w:pPr>
      <w:r>
        <w:t>Component rationale</w:t>
      </w:r>
    </w:p>
    <w:p w14:paraId="22E3453F" w14:textId="77777777" w:rsidR="00D66902" w:rsidRDefault="00B26CA3">
      <w:pPr>
        <w:pStyle w:val="BodyText"/>
      </w:pPr>
      <w:r>
        <w:t>This component can, for example, be used to provide different forms of protection to information with different clearance levels.</w:t>
      </w:r>
    </w:p>
    <w:p w14:paraId="03E43DAF" w14:textId="77777777" w:rsidR="00D66902" w:rsidRDefault="00B26CA3">
      <w:pPr>
        <w:pStyle w:val="BodyText"/>
      </w:pPr>
      <w:r>
        <w:t xml:space="preserve">One of the ways to </w:t>
      </w:r>
      <w:r>
        <w:t>achieve separation of data when it is transmitted is through the use of separate logical or physical channels.</w:t>
      </w:r>
    </w:p>
    <w:p w14:paraId="661F141A" w14:textId="77777777" w:rsidR="00D66902" w:rsidRDefault="00B26CA3">
      <w:pPr>
        <w:pStyle w:val="noteheading12"/>
      </w:pPr>
      <w:r>
        <w:t>Notes on FDP_ITT.3 Integrity monitoring</w:t>
      </w:r>
    </w:p>
    <w:p w14:paraId="515305C2" w14:textId="77777777" w:rsidR="00D66902" w:rsidRDefault="00B26CA3">
      <w:pPr>
        <w:pStyle w:val="nonumsection"/>
      </w:pPr>
      <w:r>
        <w:t>Component rationale</w:t>
      </w:r>
    </w:p>
    <w:p w14:paraId="7910B4EC" w14:textId="77777777" w:rsidR="00D66902" w:rsidRDefault="00B26CA3">
      <w:pPr>
        <w:pStyle w:val="BodyText"/>
      </w:pPr>
      <w:r>
        <w:t xml:space="preserve">This component is used in combination with either </w:t>
      </w:r>
      <w:hyperlink w:anchor="fdp_itt.1">
        <w:r>
          <w:rPr>
            <w:rStyle w:val="Hyperlink"/>
          </w:rPr>
          <w:t>FDP_I</w:t>
        </w:r>
        <w:r>
          <w:rPr>
            <w:rStyle w:val="Hyperlink"/>
          </w:rPr>
          <w:t>TT.1</w:t>
        </w:r>
      </w:hyperlink>
      <w:r>
        <w:t xml:space="preserve"> or </w:t>
      </w:r>
      <w:hyperlink w:anchor="fdp_itt.2">
        <w:r>
          <w:rPr>
            <w:rStyle w:val="Hyperlink"/>
          </w:rPr>
          <w:t>FDP_ITT.2</w:t>
        </w:r>
      </w:hyperlink>
      <w:r>
        <w:t xml:space="preserve">. It ensures that the TSF checks received user data (and their attributes) for integrity. </w:t>
      </w:r>
      <w:hyperlink w:anchor="fdp_itt.1">
        <w:r>
          <w:rPr>
            <w:rStyle w:val="Hyperlink"/>
          </w:rPr>
          <w:t>FDP_ITT.1</w:t>
        </w:r>
      </w:hyperlink>
      <w:r>
        <w:t xml:space="preserve"> or </w:t>
      </w:r>
      <w:hyperlink w:anchor="fdp_itt.2">
        <w:r>
          <w:rPr>
            <w:rStyle w:val="Hyperlink"/>
          </w:rPr>
          <w:t>FDP_ITT.2</w:t>
        </w:r>
      </w:hyperlink>
      <w:r>
        <w:t xml:space="preserve"> will provide the data in a manner such that it is protected from modification (so that </w:t>
      </w:r>
      <w:hyperlink w:anchor="fdp_itt.3">
        <w:r>
          <w:rPr>
            <w:rStyle w:val="Hyperlink"/>
          </w:rPr>
          <w:t>FDP_ITT.3</w:t>
        </w:r>
      </w:hyperlink>
      <w:r>
        <w:t xml:space="preserve"> can detect any modifications).</w:t>
      </w:r>
    </w:p>
    <w:p w14:paraId="10F9AC96" w14:textId="77777777" w:rsidR="00D66902" w:rsidRDefault="00B26CA3">
      <w:pPr>
        <w:pStyle w:val="BodyText"/>
      </w:pPr>
      <w:r>
        <w:t>The author of a PP, PP-Module, functional package or ST shall specify the types of errors that must be detected. The author of a PP, PP-Module, functional package or S</w:t>
      </w:r>
      <w:r>
        <w:t>T should consider: modification of data, substitution of data, unrecoverable ordering change of data, replay of data, incomplete data, in addition to other integrity errors.</w:t>
      </w:r>
    </w:p>
    <w:p w14:paraId="555EAADE" w14:textId="77777777" w:rsidR="00D66902" w:rsidRDefault="00B26CA3">
      <w:pPr>
        <w:pStyle w:val="BodyText"/>
      </w:pPr>
      <w:r>
        <w:t>The author of a PP, PP-Module, functional package or ST specifies the actions that</w:t>
      </w:r>
      <w:r>
        <w:t xml:space="preserve"> the TSF should take on detection of a failure.</w:t>
      </w:r>
    </w:p>
    <w:p w14:paraId="2BCDDF37" w14:textId="77777777" w:rsidR="00D66902" w:rsidRDefault="00B26CA3">
      <w:pPr>
        <w:pStyle w:val="paraexample"/>
      </w:pPr>
      <w:r>
        <w:t>Ignore the user data, request the data again, inform the authorized administrator, reroute traffic for other lines.</w:t>
      </w:r>
    </w:p>
    <w:p w14:paraId="13F90F49" w14:textId="77777777" w:rsidR="00D66902" w:rsidRDefault="00B26CA3">
      <w:pPr>
        <w:pStyle w:val="noteheading12"/>
      </w:pPr>
      <w:r>
        <w:t>Notes on FDP_ITT.4 Attribute-based integrity monitoring</w:t>
      </w:r>
    </w:p>
    <w:p w14:paraId="54CC0FE0" w14:textId="77777777" w:rsidR="00D66902" w:rsidRDefault="00B26CA3">
      <w:pPr>
        <w:pStyle w:val="nonumsection"/>
      </w:pPr>
      <w:r>
        <w:t>Component rationale</w:t>
      </w:r>
    </w:p>
    <w:p w14:paraId="3389F298" w14:textId="77777777" w:rsidR="00D66902" w:rsidRDefault="00B26CA3">
      <w:pPr>
        <w:pStyle w:val="BodyText"/>
      </w:pPr>
      <w:r>
        <w:t>This component i</w:t>
      </w:r>
      <w:r>
        <w:t xml:space="preserve">s used in combination with </w:t>
      </w:r>
      <w:hyperlink w:anchor="fdp_itt.2">
        <w:r>
          <w:rPr>
            <w:rStyle w:val="Hyperlink"/>
          </w:rPr>
          <w:t>FDP_ITT.2</w:t>
        </w:r>
      </w:hyperlink>
      <w:r>
        <w:t>. It ensures that the TSF checks received user data, that has been transmitted by separate channels (based on values of specified security attributes), for</w:t>
      </w:r>
      <w:r>
        <w:t xml:space="preserve"> integrity. It allows the author of a PP, PP-Module, functional package or ST to specify actions to be taken upon detection of an integrity error.</w:t>
      </w:r>
    </w:p>
    <w:p w14:paraId="4E2C927A" w14:textId="77777777" w:rsidR="00D66902" w:rsidRDefault="00B26CA3">
      <w:pPr>
        <w:pStyle w:val="paraexample"/>
      </w:pPr>
      <w:r>
        <w:t>This component can be used to provide different integrity error detection and action for information at diffe</w:t>
      </w:r>
      <w:r>
        <w:t>rent integrity levels.</w:t>
      </w:r>
    </w:p>
    <w:p w14:paraId="1EFC2352" w14:textId="77777777" w:rsidR="00D66902" w:rsidRDefault="00B26CA3">
      <w:pPr>
        <w:pStyle w:val="BodyText"/>
      </w:pPr>
      <w:r>
        <w:t>The author of a PP, PP-Module, functional package or ST shall specify the types of errors that must be detected. The author of a PP, PP-Module, functional package or ST should consider: modification of data, substitution of data, unr</w:t>
      </w:r>
      <w:r>
        <w:t>ecoverable ordering change of data, replay of data, incomplete data, in addition to other integrity errors.</w:t>
      </w:r>
    </w:p>
    <w:p w14:paraId="49E3C1D4" w14:textId="77777777" w:rsidR="00D66902" w:rsidRDefault="00B26CA3">
      <w:pPr>
        <w:pStyle w:val="BodyText"/>
      </w:pPr>
      <w:r>
        <w:t>The author of a PP, PP-Module, functional package or ST should specify the attributes (and associated transmission channels) that necessitate integr</w:t>
      </w:r>
      <w:r>
        <w:t>ity error monitoring.</w:t>
      </w:r>
    </w:p>
    <w:p w14:paraId="418FAEF8" w14:textId="77777777" w:rsidR="00D66902" w:rsidRDefault="00B26CA3">
      <w:pPr>
        <w:pStyle w:val="BodyText"/>
      </w:pPr>
      <w:r>
        <w:t>The author of a PP, PP-Module, functional package or ST specifies the actions that the TSF should take on detection of a failure.</w:t>
      </w:r>
    </w:p>
    <w:p w14:paraId="4038287A" w14:textId="77777777" w:rsidR="00D66902" w:rsidRDefault="00B26CA3">
      <w:pPr>
        <w:pStyle w:val="paraexample"/>
      </w:pPr>
      <w:r>
        <w:lastRenderedPageBreak/>
        <w:t>Ignore the user data, request the data again, inform the authorized administrator, reroute traffic for o</w:t>
      </w:r>
      <w:r>
        <w:t>ther lines.</w:t>
      </w:r>
    </w:p>
    <w:p w14:paraId="457595A1" w14:textId="77777777" w:rsidR="00D66902" w:rsidRDefault="00B26CA3">
      <w:pPr>
        <w:pStyle w:val="Heading3"/>
      </w:pPr>
      <w:bookmarkStart w:id="814" w:name="Xf79100f369aeb75ba3658b3d1087fbbaa94899b"/>
      <w:bookmarkStart w:id="815" w:name="_Toc132871446"/>
      <w:bookmarkEnd w:id="812"/>
      <w:r>
        <w:t>Notes on Residual information protection (FDP_RIP)</w:t>
      </w:r>
      <w:bookmarkEnd w:id="815"/>
    </w:p>
    <w:p w14:paraId="4AFA1C00" w14:textId="77777777" w:rsidR="00D66902" w:rsidRDefault="00B26CA3">
      <w:pPr>
        <w:pStyle w:val="nonumsection"/>
      </w:pPr>
      <w:r>
        <w:t>Application notes</w:t>
      </w:r>
    </w:p>
    <w:p w14:paraId="78111605" w14:textId="77777777" w:rsidR="00D66902" w:rsidRDefault="00B26CA3">
      <w:pPr>
        <w:pStyle w:val="BodyText"/>
      </w:pPr>
      <w:r>
        <w:t>Residual information protection ensures that TSF-controlled resources when de-allocated from an object and before they are reallocated to another object are treated by the TSF</w:t>
      </w:r>
      <w:r>
        <w:t xml:space="preserve"> in a way that it is not possible to reconstruct all or part of the data contained in the resource before it was de-allocated.</w:t>
      </w:r>
    </w:p>
    <w:p w14:paraId="4286BED8" w14:textId="77777777" w:rsidR="00D66902" w:rsidRDefault="00B26CA3">
      <w:pPr>
        <w:pStyle w:val="BodyText"/>
      </w:pPr>
      <w:r>
        <w:t>A TOE usually has a number of functions that potentially de-allocate resources from an object and potentially re-allocate those resources to objects. Some, but not all of those resources may have been used to store critical data from the previous use of th</w:t>
      </w:r>
      <w:r>
        <w:t xml:space="preserve">e resource and for those resources </w:t>
      </w:r>
      <w:hyperlink w:anchor="fdp_rip">
        <w:r>
          <w:rPr>
            <w:rStyle w:val="Hyperlink"/>
          </w:rPr>
          <w:t>FDP_RIP</w:t>
        </w:r>
      </w:hyperlink>
      <w:r>
        <w:t xml:space="preserve"> requires that they are prepared for reuse. Object reuse applies to explicit requests of a subject or user to release resources as well as implicit act</w:t>
      </w:r>
      <w:r>
        <w:t>ions of the TSF that result in the de-allocation and subsequent re-allocation of resources to different objects.</w:t>
      </w:r>
    </w:p>
    <w:p w14:paraId="46543637" w14:textId="77777777" w:rsidR="00D66902" w:rsidRDefault="00B26CA3">
      <w:pPr>
        <w:pStyle w:val="paraexample"/>
      </w:pPr>
      <w:r>
        <w:t>Examples of explicit requests are the deletion or truncation of a file or the release of an area of main memory. Examples of implicit actions o</w:t>
      </w:r>
      <w:r>
        <w:t>f the TSF are the de-allocation and re-allocation of cache regions.</w:t>
      </w:r>
    </w:p>
    <w:p w14:paraId="27B0BC57" w14:textId="77777777" w:rsidR="00D66902" w:rsidRDefault="00B26CA3">
      <w:pPr>
        <w:pStyle w:val="BodyText"/>
      </w:pPr>
      <w:r>
        <w:t>The requirement for object reuse is related to the content of the resource belonging to an object, not all information about the resource or object that may be stored elsewhere in the TSF.</w:t>
      </w:r>
      <w:r>
        <w:t xml:space="preserve"> As an example, to satisfy the </w:t>
      </w:r>
      <w:hyperlink w:anchor="fdp_rip">
        <w:r>
          <w:rPr>
            <w:rStyle w:val="Hyperlink"/>
          </w:rPr>
          <w:t>FDP_RIP</w:t>
        </w:r>
      </w:hyperlink>
      <w:r>
        <w:t xml:space="preserve"> requirement for files as objects requires that all sectors that make up the file need to be prepared for re-use.</w:t>
      </w:r>
    </w:p>
    <w:p w14:paraId="42361FB6" w14:textId="77777777" w:rsidR="00D66902" w:rsidRDefault="00B26CA3">
      <w:pPr>
        <w:pStyle w:val="BodyText"/>
      </w:pPr>
      <w:r>
        <w:t>It also applies to resources that are ser</w:t>
      </w:r>
      <w:r>
        <w:t>ially reused by different subjects within the system. For example, most operating systems typically rely upon hardware registers (resources) to support processes within the system. As processes are swapped from a “run” state to a “sleep” state (and vice ve</w:t>
      </w:r>
      <w:r>
        <w:t xml:space="preserve">rsa), these registers are serially reused by different subjects. While this “swapping” action may not be considered an allocation or deallocation of a resource, </w:t>
      </w:r>
      <w:hyperlink w:anchor="fdp_rip">
        <w:r>
          <w:rPr>
            <w:rStyle w:val="Hyperlink"/>
          </w:rPr>
          <w:t>FDP_RIP</w:t>
        </w:r>
      </w:hyperlink>
      <w:r>
        <w:t xml:space="preserve"> can apply to such events and resources.</w:t>
      </w:r>
    </w:p>
    <w:p w14:paraId="316B553F" w14:textId="77777777" w:rsidR="00D66902" w:rsidRDefault="00B26CA3">
      <w:pPr>
        <w:pStyle w:val="BodyText"/>
      </w:pPr>
      <w:hyperlink w:anchor="fdp_rip">
        <w:r>
          <w:rPr>
            <w:rStyle w:val="Hyperlink"/>
          </w:rPr>
          <w:t>FDP_RIP</w:t>
        </w:r>
      </w:hyperlink>
      <w:r>
        <w:t xml:space="preserve"> typically controls access to information that is not part of any currently defined or accessible object; how</w:t>
      </w:r>
      <w:r>
        <w:t xml:space="preserve">ever, in certain cases this may not be true. For example, object “A” is a file and object “B” is the disk upon which that file resides. If object “A” is deleted, the information from object “A” is under the control of </w:t>
      </w:r>
      <w:hyperlink w:anchor="fdp_rip">
        <w:r>
          <w:rPr>
            <w:rStyle w:val="Hyperlink"/>
          </w:rPr>
          <w:t>FDP_RIP</w:t>
        </w:r>
      </w:hyperlink>
      <w:r>
        <w:t xml:space="preserve"> even though it is still part of object “B”.</w:t>
      </w:r>
    </w:p>
    <w:p w14:paraId="7DB21A57" w14:textId="77777777" w:rsidR="00D66902" w:rsidRDefault="00B26CA3">
      <w:pPr>
        <w:pStyle w:val="BodyText"/>
      </w:pPr>
      <w:r>
        <w:t xml:space="preserve">It is important to note that </w:t>
      </w:r>
      <w:hyperlink w:anchor="fdp_rip">
        <w:r>
          <w:rPr>
            <w:rStyle w:val="Hyperlink"/>
          </w:rPr>
          <w:t>FDP_RIP</w:t>
        </w:r>
      </w:hyperlink>
      <w:r>
        <w:t xml:space="preserve"> applies only to on-line objects and not off-line objects such as those backed-</w:t>
      </w:r>
      <w:r>
        <w:t xml:space="preserve">up on tapes. For example, if a file is deleted in the TOE, </w:t>
      </w:r>
      <w:hyperlink w:anchor="fdp_rip">
        <w:r>
          <w:rPr>
            <w:rStyle w:val="Hyperlink"/>
          </w:rPr>
          <w:t>FDP_RIP</w:t>
        </w:r>
      </w:hyperlink>
      <w:r>
        <w:t xml:space="preserve"> can be instantiated to require that no residual information exists upon deallocation; however, the TSF cannot extend this enfo</w:t>
      </w:r>
      <w:r>
        <w:t>rcement to that same file that exists on the off-line back-up. Therefore, that same file is still available. If this is a concern, then the author of a PP, PP-Module, functional package or ST should make sure that the proper environmental objectives are in</w:t>
      </w:r>
      <w:r>
        <w:t xml:space="preserve"> place to support operational user guidance to address off-line objects.</w:t>
      </w:r>
    </w:p>
    <w:p w14:paraId="34A96E3F" w14:textId="77777777" w:rsidR="00D66902" w:rsidRDefault="00B26CA3">
      <w:pPr>
        <w:pStyle w:val="BodyText"/>
      </w:pPr>
      <w:hyperlink w:anchor="fdp_rip">
        <w:r>
          <w:rPr>
            <w:rStyle w:val="Hyperlink"/>
          </w:rPr>
          <w:t>FDP_RIP</w:t>
        </w:r>
      </w:hyperlink>
      <w:r>
        <w:t xml:space="preserve"> and </w:t>
      </w:r>
      <w:hyperlink w:anchor="fdp_rol">
        <w:r>
          <w:rPr>
            <w:rStyle w:val="Hyperlink"/>
          </w:rPr>
          <w:t>FDP_ROL</w:t>
        </w:r>
      </w:hyperlink>
      <w:r>
        <w:t xml:space="preserve"> can conflict when </w:t>
      </w:r>
      <w:hyperlink w:anchor="fdp_rip">
        <w:r>
          <w:rPr>
            <w:rStyle w:val="Hyperlink"/>
          </w:rPr>
          <w:t>FDP_RIP</w:t>
        </w:r>
      </w:hyperlink>
      <w:r>
        <w:t xml:space="preserve"> is instantiated to require that residual information be cleared at the time the application releases the object to the TSF (i.e. upon deallocation). Therefore, the </w:t>
      </w:r>
      <w:hyperlink w:anchor="fdp_rip">
        <w:r>
          <w:rPr>
            <w:rStyle w:val="Hyperlink"/>
          </w:rPr>
          <w:t>FDP_RIP</w:t>
        </w:r>
      </w:hyperlink>
      <w:r>
        <w:t xml:space="preserve"> selection of “deallocation” should not be used with </w:t>
      </w:r>
      <w:hyperlink w:anchor="fdp_rol">
        <w:r>
          <w:rPr>
            <w:rStyle w:val="Hyperlink"/>
          </w:rPr>
          <w:t>FDP_ROL</w:t>
        </w:r>
      </w:hyperlink>
      <w:r>
        <w:t xml:space="preserve"> since there would be no information to roll back. The other selection, “unavailability upon alloca</w:t>
      </w:r>
      <w:r>
        <w:t xml:space="preserve">tion”, may be used with </w:t>
      </w:r>
      <w:hyperlink w:anchor="fdp_rol">
        <w:r>
          <w:rPr>
            <w:rStyle w:val="Hyperlink"/>
          </w:rPr>
          <w:t>FDP_ROL</w:t>
        </w:r>
      </w:hyperlink>
      <w:r>
        <w:t>, but there is the risk that the resource which held the information has been allocated to a new object before the roll back took place. If that were to occur, then the roll back would not be possible.</w:t>
      </w:r>
    </w:p>
    <w:p w14:paraId="62F73D6D" w14:textId="77777777" w:rsidR="00D66902" w:rsidRDefault="00B26CA3">
      <w:pPr>
        <w:pStyle w:val="BodyText"/>
      </w:pPr>
      <w:r>
        <w:t xml:space="preserve">There are no audit </w:t>
      </w:r>
      <w:r>
        <w:t xml:space="preserve">requirements in </w:t>
      </w:r>
      <w:hyperlink w:anchor="fdp_rip">
        <w:r>
          <w:rPr>
            <w:rStyle w:val="Hyperlink"/>
          </w:rPr>
          <w:t>FDP_RIP</w:t>
        </w:r>
      </w:hyperlink>
      <w:r>
        <w:t xml:space="preserve"> because this is not a user-invokable function. Auditing of allocated or deallocated resources would be auditable as part of the access control SFP or the information fl</w:t>
      </w:r>
      <w:r>
        <w:t>ow control SFP operations.</w:t>
      </w:r>
    </w:p>
    <w:p w14:paraId="41FC76EF" w14:textId="77777777" w:rsidR="00D66902" w:rsidRDefault="00B26CA3">
      <w:pPr>
        <w:pStyle w:val="BodyText"/>
      </w:pPr>
      <w:r>
        <w:t>This family should apply to the objects specified in the access control SFP(s) or the information flow control SFP(s) as specified by the author of a PP, PP-Module, functional package or ST.</w:t>
      </w:r>
    </w:p>
    <w:p w14:paraId="0D6B7DBA" w14:textId="77777777" w:rsidR="00D66902" w:rsidRDefault="00B26CA3">
      <w:pPr>
        <w:pStyle w:val="noteheading12"/>
      </w:pPr>
      <w:r>
        <w:t>Notes on FDP_RIP.1 Subset residual inf</w:t>
      </w:r>
      <w:r>
        <w:t>ormation protection</w:t>
      </w:r>
    </w:p>
    <w:p w14:paraId="6FC3064F" w14:textId="77777777" w:rsidR="00D66902" w:rsidRDefault="00B26CA3">
      <w:pPr>
        <w:pStyle w:val="nonumsection"/>
      </w:pPr>
      <w:r>
        <w:t>Component rationale</w:t>
      </w:r>
    </w:p>
    <w:p w14:paraId="27D5F851" w14:textId="77777777" w:rsidR="00D66902" w:rsidRDefault="00B26CA3">
      <w:pPr>
        <w:pStyle w:val="BodyText"/>
      </w:pPr>
      <w:r>
        <w:t>This component requires that, for a subset of the objects in the TOE, the TSF will ensure that there is no available residual information contained in a resource allocated to those objects or deallocated from those o</w:t>
      </w:r>
      <w:r>
        <w:t>bjects.</w:t>
      </w:r>
    </w:p>
    <w:p w14:paraId="56A3F964" w14:textId="77777777" w:rsidR="00D66902" w:rsidRDefault="00B26CA3">
      <w:pPr>
        <w:pStyle w:val="noteheading12"/>
      </w:pPr>
      <w:r>
        <w:t>Notes on FDP_RIP.2 Full residual information protection</w:t>
      </w:r>
    </w:p>
    <w:p w14:paraId="6BA3537B" w14:textId="77777777" w:rsidR="00D66902" w:rsidRDefault="00B26CA3">
      <w:pPr>
        <w:pStyle w:val="nonumsection"/>
      </w:pPr>
      <w:r>
        <w:t>Component rationale</w:t>
      </w:r>
    </w:p>
    <w:p w14:paraId="73C693EF" w14:textId="77777777" w:rsidR="00D66902" w:rsidRDefault="00B26CA3">
      <w:pPr>
        <w:pStyle w:val="BodyText"/>
      </w:pPr>
      <w:r>
        <w:t>This component requires that for all objects in the TOE, the TSF will ensure that there is no available residual information contained in a resource allocated to those obje</w:t>
      </w:r>
      <w:r>
        <w:t>cts or deallocated from those objects.</w:t>
      </w:r>
    </w:p>
    <w:p w14:paraId="24263A93" w14:textId="77777777" w:rsidR="00D66902" w:rsidRDefault="00B26CA3">
      <w:pPr>
        <w:pStyle w:val="Heading3"/>
      </w:pPr>
      <w:bookmarkStart w:id="816" w:name="notes-on-rollback-fdp_rol"/>
      <w:bookmarkStart w:id="817" w:name="_Toc132871447"/>
      <w:bookmarkEnd w:id="814"/>
      <w:r>
        <w:t>Notes on Rollback (FDP_ROL)</w:t>
      </w:r>
      <w:bookmarkEnd w:id="817"/>
    </w:p>
    <w:p w14:paraId="69A1F1E4" w14:textId="77777777" w:rsidR="00D66902" w:rsidRDefault="00B26CA3">
      <w:pPr>
        <w:pStyle w:val="nonumsection"/>
      </w:pPr>
      <w:r>
        <w:t>Application notes</w:t>
      </w:r>
    </w:p>
    <w:p w14:paraId="04C9A587" w14:textId="77777777" w:rsidR="00D66902" w:rsidRDefault="00B26CA3">
      <w:pPr>
        <w:pStyle w:val="BodyText"/>
      </w:pPr>
      <w:r>
        <w:t>This family addresses the need to return to a well-defined valid state, such as the need of a user to undo modifications to a file or to undo transactions in case of an in</w:t>
      </w:r>
      <w:r>
        <w:t>complete series of transaction as in the case of databases.</w:t>
      </w:r>
    </w:p>
    <w:p w14:paraId="46DFDC86" w14:textId="77777777" w:rsidR="00D66902" w:rsidRDefault="00B26CA3">
      <w:pPr>
        <w:pStyle w:val="BodyText"/>
      </w:pPr>
      <w:r>
        <w:t>This family is intended to assist a user in returning to a well-defined valid state after the user undoes the last set of actions, or, in distributed databases, the return of all of the distribute</w:t>
      </w:r>
      <w:r>
        <w:t>d copies of the databases to the state before an operation failed.</w:t>
      </w:r>
    </w:p>
    <w:p w14:paraId="151BC82A" w14:textId="77777777" w:rsidR="00D66902" w:rsidRDefault="00B26CA3">
      <w:pPr>
        <w:pStyle w:val="BodyText"/>
      </w:pPr>
      <w:hyperlink w:anchor="fdp_rip">
        <w:r>
          <w:rPr>
            <w:rStyle w:val="Hyperlink"/>
          </w:rPr>
          <w:t>FDP_RIP</w:t>
        </w:r>
      </w:hyperlink>
      <w:r>
        <w:t xml:space="preserve"> and </w:t>
      </w:r>
      <w:hyperlink w:anchor="fdp_rol">
        <w:r>
          <w:rPr>
            <w:rStyle w:val="Hyperlink"/>
          </w:rPr>
          <w:t>FDP_ROL</w:t>
        </w:r>
      </w:hyperlink>
      <w:r>
        <w:t xml:space="preserve"> conflict when </w:t>
      </w:r>
      <w:hyperlink w:anchor="fdp_rip">
        <w:r>
          <w:rPr>
            <w:rStyle w:val="Hyperlink"/>
          </w:rPr>
          <w:t>FDP_RIP</w:t>
        </w:r>
      </w:hyperlink>
      <w:r>
        <w:t xml:space="preserve"> enforces that the contents will be made unavailable at the time that a resource is deallocated from an object. Therefore, this use of </w:t>
      </w:r>
      <w:hyperlink w:anchor="fdp_rip">
        <w:r>
          <w:rPr>
            <w:rStyle w:val="Hyperlink"/>
          </w:rPr>
          <w:t>FDP_RIP</w:t>
        </w:r>
      </w:hyperlink>
      <w:r>
        <w:t xml:space="preserve"> cannot</w:t>
      </w:r>
      <w:r>
        <w:t xml:space="preserve"> be combined with </w:t>
      </w:r>
      <w:hyperlink w:anchor="fdp_rol">
        <w:r>
          <w:rPr>
            <w:rStyle w:val="Hyperlink"/>
          </w:rPr>
          <w:t>FDP_ROL</w:t>
        </w:r>
      </w:hyperlink>
      <w:r>
        <w:t xml:space="preserve"> as there would be no information to roll back. </w:t>
      </w:r>
      <w:hyperlink w:anchor="fdp_rip">
        <w:r>
          <w:rPr>
            <w:rStyle w:val="Hyperlink"/>
          </w:rPr>
          <w:t>FDP_RIP</w:t>
        </w:r>
      </w:hyperlink>
      <w:r>
        <w:t xml:space="preserve"> can be used only with </w:t>
      </w:r>
      <w:hyperlink w:anchor="fdp_rol">
        <w:r>
          <w:rPr>
            <w:rStyle w:val="Hyperlink"/>
          </w:rPr>
          <w:t>FDP_ROL</w:t>
        </w:r>
      </w:hyperlink>
      <w:r>
        <w:t xml:space="preserve"> when it enforces that the contents will be unavailable at the time that a resource is allocated to an object. This is because the </w:t>
      </w:r>
      <w:hyperlink w:anchor="fdp_rol">
        <w:r>
          <w:rPr>
            <w:rStyle w:val="Hyperlink"/>
          </w:rPr>
          <w:t>FDP_ROL</w:t>
        </w:r>
      </w:hyperlink>
      <w:r>
        <w:t xml:space="preserve"> mechanism will have an opportunity to access the previous information that may still be present in the TOE in order to successfully roll back the operation.</w:t>
      </w:r>
    </w:p>
    <w:p w14:paraId="65DAB1AC" w14:textId="77777777" w:rsidR="00D66902" w:rsidRDefault="00B26CA3">
      <w:pPr>
        <w:pStyle w:val="BodyText"/>
      </w:pPr>
      <w:r>
        <w:lastRenderedPageBreak/>
        <w:t>The rollback requirement is bounded by certain limits.</w:t>
      </w:r>
    </w:p>
    <w:p w14:paraId="11DEF917" w14:textId="77777777" w:rsidR="00D66902" w:rsidRDefault="00B26CA3">
      <w:pPr>
        <w:pStyle w:val="paraexample"/>
      </w:pPr>
      <w:r>
        <w:t>A text editor typically only</w:t>
      </w:r>
      <w:r>
        <w:t xml:space="preserve"> allows you roll back up to a certain number of commands.</w:t>
      </w:r>
    </w:p>
    <w:p w14:paraId="3206A685" w14:textId="77777777" w:rsidR="00D66902" w:rsidRDefault="00B26CA3">
      <w:pPr>
        <w:pStyle w:val="paraexample"/>
      </w:pPr>
      <w:r>
        <w:t>Backups. If backup tapes are rotated, after a tape is reused, the information can no longer be retrieved. This also poses a bound on the rollback requirement.</w:t>
      </w:r>
    </w:p>
    <w:p w14:paraId="442F1AE0" w14:textId="77777777" w:rsidR="00D66902" w:rsidRDefault="00B26CA3">
      <w:pPr>
        <w:pStyle w:val="noteheading12"/>
      </w:pPr>
      <w:r>
        <w:t>Notes on FDP_ROL.1 Basic rollback</w:t>
      </w:r>
    </w:p>
    <w:p w14:paraId="5E26E60E" w14:textId="77777777" w:rsidR="00D66902" w:rsidRDefault="00B26CA3">
      <w:pPr>
        <w:pStyle w:val="nonumsection"/>
      </w:pPr>
      <w:r>
        <w:t>Compo</w:t>
      </w:r>
      <w:r>
        <w:t>nent rationale</w:t>
      </w:r>
    </w:p>
    <w:p w14:paraId="15548965" w14:textId="77777777" w:rsidR="00D66902" w:rsidRDefault="00B26CA3">
      <w:pPr>
        <w:pStyle w:val="BodyText"/>
      </w:pPr>
      <w:r>
        <w:t>This component allows a user or subject to undo a set of operations on a predefined set of objects. The undo is only possible within certain limits, for example up to a number of characters or up to a time limit.</w:t>
      </w:r>
    </w:p>
    <w:p w14:paraId="6727A727" w14:textId="77777777" w:rsidR="00D66902" w:rsidRDefault="00B26CA3">
      <w:pPr>
        <w:pStyle w:val="noteheading12"/>
      </w:pPr>
      <w:r>
        <w:t xml:space="preserve">Notes on FDP_ROL.2 Advanced </w:t>
      </w:r>
      <w:r>
        <w:t>rollback</w:t>
      </w:r>
    </w:p>
    <w:p w14:paraId="77447D99" w14:textId="77777777" w:rsidR="00D66902" w:rsidRDefault="00B26CA3">
      <w:pPr>
        <w:pStyle w:val="nonumsection"/>
      </w:pPr>
      <w:r>
        <w:t>Component rationale</w:t>
      </w:r>
    </w:p>
    <w:p w14:paraId="19934F25" w14:textId="77777777" w:rsidR="00D66902" w:rsidRDefault="00B26CA3">
      <w:pPr>
        <w:pStyle w:val="BodyText"/>
      </w:pPr>
      <w:r>
        <w:t>This component enforces that the TSF provide the capability to rollback all operations; however, the user can choose to rollback only a part of them.</w:t>
      </w:r>
    </w:p>
    <w:p w14:paraId="434FFBF5" w14:textId="77777777" w:rsidR="00D66902" w:rsidRDefault="00B26CA3">
      <w:pPr>
        <w:pStyle w:val="Heading3"/>
      </w:pPr>
      <w:bookmarkStart w:id="818" w:name="X6418d74fcd6cfa8f6534dedad724215eda970b0"/>
      <w:bookmarkStart w:id="819" w:name="_Toc132871448"/>
      <w:bookmarkEnd w:id="816"/>
      <w:r>
        <w:t>Notes on Stored data confidentiality (FDP_SDC)</w:t>
      </w:r>
      <w:bookmarkEnd w:id="819"/>
    </w:p>
    <w:p w14:paraId="6E81C4B6" w14:textId="77777777" w:rsidR="00D66902" w:rsidRDefault="00B26CA3">
      <w:pPr>
        <w:pStyle w:val="nonumsection"/>
      </w:pPr>
      <w:r>
        <w:t>Application notes</w:t>
      </w:r>
    </w:p>
    <w:p w14:paraId="03646ABD" w14:textId="77777777" w:rsidR="00D66902" w:rsidRDefault="00B26CA3">
      <w:pPr>
        <w:pStyle w:val="BodyText"/>
      </w:pPr>
      <w:r>
        <w:t>This family provides requirements that ad</w:t>
      </w:r>
      <w:r>
        <w:t xml:space="preserve">dress protection of user data confidentiality while the data is stored within memory areas protected by the TSF. The TSF provides access to the data in the memory through the specified interfaces only and prevents compromise of their information bypassing </w:t>
      </w:r>
      <w:r>
        <w:t xml:space="preserve">these interfaces. It complements the family </w:t>
      </w:r>
      <w:hyperlink w:anchor="fdp_sdi">
        <w:r>
          <w:rPr>
            <w:rStyle w:val="Hyperlink"/>
          </w:rPr>
          <w:t>FDP_SDI</w:t>
        </w:r>
      </w:hyperlink>
      <w:r>
        <w:t xml:space="preserve"> which protects the user data from integrity errors while being stored in the memory.</w:t>
      </w:r>
    </w:p>
    <w:p w14:paraId="3E5F8870" w14:textId="77777777" w:rsidR="00D66902" w:rsidRDefault="00B26CA3">
      <w:pPr>
        <w:pStyle w:val="nonumsection"/>
      </w:pPr>
      <w:r>
        <w:t>Evaluator notes</w:t>
      </w:r>
    </w:p>
    <w:p w14:paraId="7201F7DE" w14:textId="77777777" w:rsidR="00D66902" w:rsidRDefault="00B26CA3">
      <w:pPr>
        <w:pStyle w:val="BodyText"/>
      </w:pPr>
      <w:r>
        <w:t xml:space="preserve">In practice, the dependency to </w:t>
      </w:r>
      <w:hyperlink w:anchor="fcs_cop.1">
        <w:r>
          <w:rPr>
            <w:rStyle w:val="Hyperlink"/>
          </w:rPr>
          <w:t>FCS_COP.1</w:t>
        </w:r>
      </w:hyperlink>
      <w:r>
        <w:t xml:space="preserve"> may be satisfied by a PP, PP-Module, functional package or ST author by providing a rationale explaining an alternative method to cryptography is used in some dedicated cases.</w:t>
      </w:r>
    </w:p>
    <w:p w14:paraId="508EEEEB" w14:textId="77777777" w:rsidR="00D66902" w:rsidRDefault="00B26CA3">
      <w:pPr>
        <w:pStyle w:val="noteheading12"/>
      </w:pPr>
      <w:r>
        <w:t>Notes on FDP</w:t>
      </w:r>
      <w:r>
        <w:t>_SDC.1 Stored data confidentiality</w:t>
      </w:r>
    </w:p>
    <w:p w14:paraId="16707D2C" w14:textId="77777777" w:rsidR="00D66902" w:rsidRDefault="00B26CA3">
      <w:pPr>
        <w:pStyle w:val="nonumsection"/>
      </w:pPr>
      <w:r>
        <w:t>Component rationale</w:t>
      </w:r>
    </w:p>
    <w:p w14:paraId="747EC59E" w14:textId="77777777" w:rsidR="00D66902" w:rsidRDefault="00B26CA3">
      <w:pPr>
        <w:pStyle w:val="BodyText"/>
      </w:pPr>
      <w:r>
        <w:t xml:space="preserve">In </w:t>
      </w:r>
      <w:hyperlink w:anchor="fdp_sdc.1">
        <w:r>
          <w:rPr>
            <w:rStyle w:val="Hyperlink"/>
          </w:rPr>
          <w:t>FDP_SDC.1</w:t>
        </w:r>
      </w:hyperlink>
      <w:r>
        <w:t>, the author of a PP, PP-Module, functional package or ST specifies which user data is to be protected and in which type of</w:t>
      </w:r>
      <w:r>
        <w:t xml:space="preserve"> memory the user data is requested to be protected. In the second selection the author of a PP, PP-Module, functional package or ST provides the memory type where the user data is to be protected.</w:t>
      </w:r>
    </w:p>
    <w:p w14:paraId="3E7026ED" w14:textId="77777777" w:rsidR="00D66902" w:rsidRDefault="00B26CA3">
      <w:pPr>
        <w:pStyle w:val="noteheading12"/>
      </w:pPr>
      <w:r>
        <w:lastRenderedPageBreak/>
        <w:t>Notes on FDP_SDC.2 Stored data confidentiality with dedicat</w:t>
      </w:r>
      <w:r>
        <w:t>ed method</w:t>
      </w:r>
    </w:p>
    <w:p w14:paraId="6F92148E" w14:textId="77777777" w:rsidR="00D66902" w:rsidRDefault="00B26CA3">
      <w:pPr>
        <w:pStyle w:val="nonumsection"/>
      </w:pPr>
      <w:r>
        <w:t>Component rationale</w:t>
      </w:r>
    </w:p>
    <w:p w14:paraId="522B9035" w14:textId="77777777" w:rsidR="00D66902" w:rsidRDefault="00B26CA3">
      <w:pPr>
        <w:pStyle w:val="BodyText"/>
      </w:pPr>
      <w:hyperlink w:anchor="fdp_sdc.2">
        <w:r>
          <w:rPr>
            <w:rStyle w:val="Hyperlink"/>
          </w:rPr>
          <w:t>FDP_SDC.2</w:t>
        </w:r>
      </w:hyperlink>
      <w:r>
        <w:t xml:space="preserve"> refines the </w:t>
      </w:r>
      <w:hyperlink w:anchor="fdp_sdc.1.1">
        <w:r>
          <w:rPr>
            <w:rStyle w:val="Hyperlink"/>
          </w:rPr>
          <w:t>FDP_SDC.1.1</w:t>
        </w:r>
      </w:hyperlink>
      <w:r>
        <w:t xml:space="preserve"> element by allowing the author of a PP, PP-Module, functional package or ST to refine the list of user data using a variety of data characteristics.</w:t>
      </w:r>
    </w:p>
    <w:p w14:paraId="6C482E92" w14:textId="77777777" w:rsidR="00D66902" w:rsidRDefault="00B26CA3">
      <w:pPr>
        <w:pStyle w:val="Heading3"/>
      </w:pPr>
      <w:bookmarkStart w:id="820" w:name="notes-on-stored-data-integrity-fdp_sdi"/>
      <w:bookmarkStart w:id="821" w:name="_Toc132871449"/>
      <w:bookmarkEnd w:id="818"/>
      <w:r>
        <w:t>Notes on Stored data integrity (FDP_SDI)</w:t>
      </w:r>
      <w:bookmarkEnd w:id="821"/>
    </w:p>
    <w:p w14:paraId="282F97C5" w14:textId="77777777" w:rsidR="00D66902" w:rsidRDefault="00B26CA3">
      <w:pPr>
        <w:pStyle w:val="nonumsection"/>
      </w:pPr>
      <w:r>
        <w:t>Application notes</w:t>
      </w:r>
    </w:p>
    <w:p w14:paraId="44DE1671" w14:textId="77777777" w:rsidR="00D66902" w:rsidRDefault="00B26CA3">
      <w:pPr>
        <w:pStyle w:val="BodyText"/>
      </w:pPr>
      <w:r>
        <w:t xml:space="preserve">This family </w:t>
      </w:r>
      <w:r>
        <w:t>provides requirements that address protection of user data while it is stored within containers controlled by the TSF.</w:t>
      </w:r>
    </w:p>
    <w:p w14:paraId="170FB788" w14:textId="77777777" w:rsidR="00D66902" w:rsidRDefault="00B26CA3">
      <w:pPr>
        <w:pStyle w:val="BodyText"/>
      </w:pPr>
      <w:r>
        <w:t>Hardware glitches or errors may affect data stored in memory. This family provides requirements to detect these unintentional errors. The</w:t>
      </w:r>
      <w:r>
        <w:t xml:space="preserve"> integrity of user data while stored on storage devices controlled by the TSF are also addressed by this family.</w:t>
      </w:r>
    </w:p>
    <w:p w14:paraId="5100A503" w14:textId="77777777" w:rsidR="00D66902" w:rsidRDefault="00B26CA3">
      <w:pPr>
        <w:pStyle w:val="BodyText"/>
      </w:pPr>
      <w:r>
        <w:t xml:space="preserve">To prevent a subject from modifying the data, the </w:t>
      </w:r>
      <w:hyperlink w:anchor="fdp_iff">
        <w:r>
          <w:rPr>
            <w:rStyle w:val="Hyperlink"/>
          </w:rPr>
          <w:t>FDP_IFF</w:t>
        </w:r>
      </w:hyperlink>
      <w:r>
        <w:t xml:space="preserve"> or </w:t>
      </w:r>
      <w:hyperlink w:anchor="fdp_acf">
        <w:r>
          <w:rPr>
            <w:rStyle w:val="Hyperlink"/>
          </w:rPr>
          <w:t>FDP_ACF</w:t>
        </w:r>
      </w:hyperlink>
      <w:r>
        <w:t xml:space="preserve"> families are required (rather than this family).</w:t>
      </w:r>
    </w:p>
    <w:p w14:paraId="20C73E4E" w14:textId="77777777" w:rsidR="00D66902" w:rsidRDefault="00B26CA3">
      <w:pPr>
        <w:pStyle w:val="BodyText"/>
      </w:pPr>
      <w:r>
        <w:t xml:space="preserve">This family differs from </w:t>
      </w:r>
      <w:hyperlink w:anchor="fdp_itt">
        <w:r>
          <w:rPr>
            <w:rStyle w:val="Hyperlink"/>
          </w:rPr>
          <w:t>FDP_ITT</w:t>
        </w:r>
      </w:hyperlink>
      <w:r>
        <w:t xml:space="preserve"> that protects the user data from integrity errors while be</w:t>
      </w:r>
      <w:r>
        <w:t>ing transferred within the TOE.</w:t>
      </w:r>
    </w:p>
    <w:p w14:paraId="16AE047D" w14:textId="77777777" w:rsidR="00D66902" w:rsidRDefault="00B26CA3">
      <w:pPr>
        <w:pStyle w:val="noteheading12"/>
      </w:pPr>
      <w:r>
        <w:t>Notes on FDP_SDI.1 Stored data integrity monitoring</w:t>
      </w:r>
    </w:p>
    <w:p w14:paraId="2CEEF432" w14:textId="77777777" w:rsidR="00D66902" w:rsidRDefault="00B26CA3">
      <w:pPr>
        <w:pStyle w:val="nonumsection"/>
      </w:pPr>
      <w:r>
        <w:t>Component rationale</w:t>
      </w:r>
    </w:p>
    <w:p w14:paraId="661AF243" w14:textId="77777777" w:rsidR="00D66902" w:rsidRDefault="00B26CA3">
      <w:pPr>
        <w:pStyle w:val="BodyText"/>
      </w:pPr>
      <w:r>
        <w:t>This component monitors data stored on media for integrity errors. The author of a PP, PP-Module, functional package or ST can specify different kinds o</w:t>
      </w:r>
      <w:r>
        <w:t>f user data attributes that will be used as the basis for monitoring.</w:t>
      </w:r>
    </w:p>
    <w:p w14:paraId="32CCD4D9" w14:textId="77777777" w:rsidR="00D66902" w:rsidRDefault="00B26CA3">
      <w:pPr>
        <w:pStyle w:val="noteheading12"/>
      </w:pPr>
      <w:r>
        <w:t>Notes on FDP_SDI.2 Stored data integrity monitoring and action</w:t>
      </w:r>
    </w:p>
    <w:p w14:paraId="770E60DF" w14:textId="77777777" w:rsidR="00D66902" w:rsidRDefault="00B26CA3">
      <w:pPr>
        <w:pStyle w:val="nonumsection"/>
      </w:pPr>
      <w:r>
        <w:t>Component rationale</w:t>
      </w:r>
    </w:p>
    <w:p w14:paraId="7DA73542" w14:textId="77777777" w:rsidR="00D66902" w:rsidRDefault="00B26CA3">
      <w:pPr>
        <w:pStyle w:val="BodyText"/>
      </w:pPr>
      <w:r>
        <w:t>This component monitors data stored on media for integrity errors. The author of a PP, PP-Module, funct</w:t>
      </w:r>
      <w:r>
        <w:t>ional package or ST can specify which action should be taken in case an integrity error is detected.</w:t>
      </w:r>
    </w:p>
    <w:p w14:paraId="12B314B3" w14:textId="77777777" w:rsidR="00D66902" w:rsidRDefault="00B26CA3">
      <w:pPr>
        <w:pStyle w:val="Heading3"/>
      </w:pPr>
      <w:bookmarkStart w:id="822" w:name="X065822914d973b4f7d9bc7252946402693f26c9"/>
      <w:bookmarkStart w:id="823" w:name="_Toc132871450"/>
      <w:bookmarkEnd w:id="820"/>
      <w:r>
        <w:t>Notes on Inter-TSF user data confidentiality transfer protection (FDP_UCT)</w:t>
      </w:r>
      <w:bookmarkEnd w:id="823"/>
    </w:p>
    <w:p w14:paraId="7B2DC3E8" w14:textId="77777777" w:rsidR="00D66902" w:rsidRDefault="00B26CA3">
      <w:pPr>
        <w:pStyle w:val="nonumsection"/>
      </w:pPr>
      <w:r>
        <w:t>Application notes</w:t>
      </w:r>
    </w:p>
    <w:p w14:paraId="25C193EB" w14:textId="77777777" w:rsidR="00D66902" w:rsidRDefault="00B26CA3">
      <w:pPr>
        <w:pStyle w:val="BodyText"/>
      </w:pPr>
      <w:r>
        <w:t>This family defines the requirements for ensuring the confiden</w:t>
      </w:r>
      <w:r>
        <w:t>tiality of user data when it is transferred using an external channel between the TOE and another trusted IT product. Confidentiality is enforced by preventing unauthorized disclosure of user data in transit between the two end points. The end points may b</w:t>
      </w:r>
      <w:r>
        <w:t>e a TSF or a user.</w:t>
      </w:r>
    </w:p>
    <w:p w14:paraId="0E5462EF" w14:textId="77777777" w:rsidR="00D66902" w:rsidRDefault="00B26CA3">
      <w:pPr>
        <w:pStyle w:val="BodyText"/>
      </w:pPr>
      <w:r>
        <w:t xml:space="preserve">This family provides a requirement for the protection of user data during transit. In contrast, </w:t>
      </w:r>
      <w:hyperlink w:anchor="fpt_itc">
        <w:r>
          <w:rPr>
            <w:rStyle w:val="Hyperlink"/>
          </w:rPr>
          <w:t>FPT_ITC</w:t>
        </w:r>
      </w:hyperlink>
      <w:r>
        <w:t xml:space="preserve"> handles TSF data.</w:t>
      </w:r>
    </w:p>
    <w:p w14:paraId="56642604" w14:textId="77777777" w:rsidR="00D66902" w:rsidRDefault="00B26CA3">
      <w:pPr>
        <w:pStyle w:val="noteheading12"/>
      </w:pPr>
      <w:r>
        <w:lastRenderedPageBreak/>
        <w:t>Notes on FDP_UCT.1 Basic data exchange confidentiality</w:t>
      </w:r>
    </w:p>
    <w:p w14:paraId="5B135453" w14:textId="77777777" w:rsidR="00D66902" w:rsidRDefault="00B26CA3">
      <w:pPr>
        <w:pStyle w:val="nonumsection"/>
      </w:pPr>
      <w:r>
        <w:t>Component rationale</w:t>
      </w:r>
    </w:p>
    <w:p w14:paraId="0F96CB13" w14:textId="77777777" w:rsidR="00D66902" w:rsidRDefault="00B26CA3">
      <w:pPr>
        <w:pStyle w:val="BodyText"/>
      </w:pPr>
      <w:r>
        <w:t>Depending on the access control or information flow policies the TSF is required to send or receive user data in a manner such that the confidentiality of the user data is protected</w:t>
      </w:r>
      <w:r>
        <w:t>.</w:t>
      </w:r>
    </w:p>
    <w:p w14:paraId="26F93FFE" w14:textId="77777777" w:rsidR="00D66902" w:rsidRDefault="00B26CA3">
      <w:pPr>
        <w:pStyle w:val="Heading3"/>
      </w:pPr>
      <w:bookmarkStart w:id="824" w:name="X3ff48b3b3d05e9f145dd336ef9c55628aa41506"/>
      <w:bookmarkStart w:id="825" w:name="_Toc132871451"/>
      <w:bookmarkEnd w:id="822"/>
      <w:r>
        <w:t>Notes on Inter-TSF user data integrity transfer protection (FDP_UIT)</w:t>
      </w:r>
      <w:bookmarkEnd w:id="825"/>
    </w:p>
    <w:p w14:paraId="4318AD91" w14:textId="77777777" w:rsidR="00D66902" w:rsidRDefault="00B26CA3">
      <w:pPr>
        <w:pStyle w:val="nonumsection"/>
      </w:pPr>
      <w:r>
        <w:t>Application notes</w:t>
      </w:r>
    </w:p>
    <w:p w14:paraId="24C779A8" w14:textId="77777777" w:rsidR="00D66902" w:rsidRDefault="00B26CA3">
      <w:pPr>
        <w:pStyle w:val="BodyText"/>
      </w:pPr>
      <w:r>
        <w:t>This family defines the requirements for providing integrity for user data in transit between the TSF and another trusted IT product and recovering from detectable err</w:t>
      </w:r>
      <w:r>
        <w:t>ors. At a minimum, this family monitors the integrity of user data for modifications. Furthermore, this family supports different ways of correcting detected integrity errors.</w:t>
      </w:r>
    </w:p>
    <w:p w14:paraId="1392DDAD" w14:textId="77777777" w:rsidR="00D66902" w:rsidRDefault="00B26CA3">
      <w:pPr>
        <w:pStyle w:val="BodyText"/>
      </w:pPr>
      <w:r>
        <w:t>This family defines the requirements for providing integrity for user data in tr</w:t>
      </w:r>
      <w:r>
        <w:t xml:space="preserve">ansit; while </w:t>
      </w:r>
      <w:hyperlink w:anchor="fpt_iti">
        <w:r>
          <w:rPr>
            <w:rStyle w:val="Hyperlink"/>
          </w:rPr>
          <w:t>FPT_ITI</w:t>
        </w:r>
      </w:hyperlink>
      <w:r>
        <w:t xml:space="preserve"> handles TSF data.</w:t>
      </w:r>
    </w:p>
    <w:p w14:paraId="044EFFCE" w14:textId="77777777" w:rsidR="00D66902" w:rsidRDefault="00B26CA3">
      <w:pPr>
        <w:pStyle w:val="BodyText"/>
      </w:pPr>
      <w:hyperlink w:anchor="fdp_uit">
        <w:r>
          <w:rPr>
            <w:rStyle w:val="Hyperlink"/>
          </w:rPr>
          <w:t>FDP_UIT</w:t>
        </w:r>
      </w:hyperlink>
      <w:r>
        <w:t xml:space="preserve"> and </w:t>
      </w:r>
      <w:hyperlink w:anchor="fdp_uct">
        <w:r>
          <w:rPr>
            <w:rStyle w:val="Hyperlink"/>
          </w:rPr>
          <w:t>FDP_UCT</w:t>
        </w:r>
      </w:hyperlink>
      <w:r>
        <w:t xml:space="preserve"> are duals of each other, as </w:t>
      </w:r>
      <w:hyperlink w:anchor="fdp_uct">
        <w:r>
          <w:rPr>
            <w:rStyle w:val="Hyperlink"/>
          </w:rPr>
          <w:t>FDP_UCT</w:t>
        </w:r>
      </w:hyperlink>
      <w:r>
        <w:t xml:space="preserve"> addresses user data confidentiality. Therefore, the same mechanism that implements </w:t>
      </w:r>
      <w:hyperlink w:anchor="fdp_uit">
        <w:r>
          <w:rPr>
            <w:rStyle w:val="Hyperlink"/>
          </w:rPr>
          <w:t>FDP_UIT</w:t>
        </w:r>
      </w:hyperlink>
      <w:r>
        <w:t xml:space="preserve"> can possibly be used to implement other families such as</w:t>
      </w:r>
      <w:r>
        <w:t xml:space="preserve"> </w:t>
      </w:r>
      <w:hyperlink w:anchor="fdp_uct">
        <w:r>
          <w:rPr>
            <w:rStyle w:val="Hyperlink"/>
          </w:rPr>
          <w:t>FDP_UCT</w:t>
        </w:r>
      </w:hyperlink>
      <w:r>
        <w:t xml:space="preserve"> and </w:t>
      </w:r>
      <w:hyperlink w:anchor="fdp_itc">
        <w:r>
          <w:rPr>
            <w:rStyle w:val="Hyperlink"/>
          </w:rPr>
          <w:t>FDP_ITC</w:t>
        </w:r>
      </w:hyperlink>
      <w:r>
        <w:t>.</w:t>
      </w:r>
    </w:p>
    <w:p w14:paraId="65B84006" w14:textId="77777777" w:rsidR="00D66902" w:rsidRDefault="00B26CA3">
      <w:pPr>
        <w:pStyle w:val="noteheading12"/>
      </w:pPr>
      <w:r>
        <w:t>Notes on FDP_UIT.1 Data exchange integrity</w:t>
      </w:r>
    </w:p>
    <w:p w14:paraId="687D1D3D" w14:textId="77777777" w:rsidR="00D66902" w:rsidRDefault="00B26CA3">
      <w:pPr>
        <w:pStyle w:val="nonumsection"/>
      </w:pPr>
      <w:r>
        <w:t>Component rationale</w:t>
      </w:r>
    </w:p>
    <w:p w14:paraId="22D79F0E" w14:textId="77777777" w:rsidR="00D66902" w:rsidRDefault="00B26CA3">
      <w:pPr>
        <w:pStyle w:val="BodyText"/>
      </w:pPr>
      <w:r>
        <w:t>Depending on the access control or informati</w:t>
      </w:r>
      <w:r>
        <w:t>on flow policies the TSF is required to send or receive user data in a manner such that modification of the user data is detected. There is no requirement for a TSF mechanism to attempt to recover from the modification.</w:t>
      </w:r>
    </w:p>
    <w:p w14:paraId="44FD9329" w14:textId="77777777" w:rsidR="00D66902" w:rsidRDefault="00B26CA3">
      <w:pPr>
        <w:pStyle w:val="noteheading12"/>
      </w:pPr>
      <w:r>
        <w:t>Notes on FDP_UIT.2 Source data excha</w:t>
      </w:r>
      <w:r>
        <w:t>nge recovery</w:t>
      </w:r>
    </w:p>
    <w:p w14:paraId="4F0352C7" w14:textId="77777777" w:rsidR="00D66902" w:rsidRDefault="00B26CA3">
      <w:pPr>
        <w:pStyle w:val="nonumsection"/>
      </w:pPr>
      <w:r>
        <w:t>Component rationale</w:t>
      </w:r>
    </w:p>
    <w:p w14:paraId="4D8B6FB0" w14:textId="77777777" w:rsidR="00D66902" w:rsidRDefault="00B26CA3">
      <w:pPr>
        <w:pStyle w:val="BodyText"/>
      </w:pPr>
      <w:r>
        <w:t>This component provides the ability to recover from a set of identified transmission errors, if required, with the help of the other trusted IT product. As the other trusted IT product is outside the TOE, the TSF cannot con</w:t>
      </w:r>
      <w:r>
        <w:t>trol its behaviour. However, it can provide functions that have the ability to cooperate with the other trusted IT product for the purposes of recovery.</w:t>
      </w:r>
    </w:p>
    <w:p w14:paraId="79489324" w14:textId="77777777" w:rsidR="00D66902" w:rsidRDefault="00B26CA3">
      <w:pPr>
        <w:pStyle w:val="paraexample"/>
      </w:pPr>
      <w:r>
        <w:t>The TSF can include functions that depend upon the source trusted IT product to re-send the data in the</w:t>
      </w:r>
      <w:r>
        <w:t xml:space="preserve"> event that an error is detected.</w:t>
      </w:r>
    </w:p>
    <w:p w14:paraId="7041D4F8" w14:textId="77777777" w:rsidR="00D66902" w:rsidRDefault="00B26CA3">
      <w:pPr>
        <w:pStyle w:val="BodyText"/>
      </w:pPr>
      <w:r>
        <w:t>This component deals with the ability of the TSF to handle such an error recovery.</w:t>
      </w:r>
    </w:p>
    <w:p w14:paraId="289428E7" w14:textId="77777777" w:rsidR="00D66902" w:rsidRDefault="00B26CA3">
      <w:pPr>
        <w:pStyle w:val="noteheading12"/>
      </w:pPr>
      <w:r>
        <w:t>Notes on FDP_UIT.3 Destination data exchange recovery</w:t>
      </w:r>
    </w:p>
    <w:p w14:paraId="56F1F4AB" w14:textId="77777777" w:rsidR="00D66902" w:rsidRDefault="00B26CA3">
      <w:pPr>
        <w:pStyle w:val="nonumsection"/>
      </w:pPr>
      <w:r>
        <w:t>Component rationale</w:t>
      </w:r>
    </w:p>
    <w:p w14:paraId="1B441A4B" w14:textId="77777777" w:rsidR="00D66902" w:rsidRDefault="00B26CA3">
      <w:pPr>
        <w:pStyle w:val="BodyText"/>
      </w:pPr>
      <w:r>
        <w:t>This component provides the ability to recover from a set of iden</w:t>
      </w:r>
      <w:r>
        <w:t>tified transmission errors. It accomplishes this task without help from the source trusted IT product.</w:t>
      </w:r>
    </w:p>
    <w:p w14:paraId="1EB15E61" w14:textId="77777777" w:rsidR="00D66902" w:rsidRDefault="00B26CA3">
      <w:pPr>
        <w:pStyle w:val="paraexample"/>
      </w:pPr>
      <w:r>
        <w:lastRenderedPageBreak/>
        <w:t>If certain errors are detected, the transmission protocol must be robust enough to allow the TSF to recover from the error based on checksums and other i</w:t>
      </w:r>
      <w:r>
        <w:t>nformation available within that protocol.</w:t>
      </w:r>
    </w:p>
    <w:p w14:paraId="157E6C62" w14:textId="77777777" w:rsidR="00D66902" w:rsidRDefault="00B26CA3">
      <w:pPr>
        <w:pStyle w:val="Heading2"/>
      </w:pPr>
      <w:bookmarkStart w:id="826" w:name="notes-on-class-fia"/>
      <w:bookmarkStart w:id="827" w:name="_Toc132871452"/>
      <w:bookmarkEnd w:id="824"/>
      <w:bookmarkEnd w:id="794"/>
      <w:r>
        <w:t>Notes on class FIA</w:t>
      </w:r>
      <w:bookmarkEnd w:id="827"/>
    </w:p>
    <w:p w14:paraId="2E10A778" w14:textId="77777777" w:rsidR="00D66902" w:rsidRDefault="00B26CA3">
      <w:pPr>
        <w:pStyle w:val="nonumsection"/>
      </w:pPr>
      <w:r>
        <w:t>Class informative notes</w:t>
      </w:r>
    </w:p>
    <w:p w14:paraId="4FF58574" w14:textId="77777777" w:rsidR="00D66902" w:rsidRDefault="00B26CA3">
      <w:pPr>
        <w:pStyle w:val="BodyText"/>
      </w:pPr>
      <w:r>
        <w:t>A common security requirement is to unambiguously identify the person and/or entity performing functions in a TOE. This involves not only establishing the claimed identit</w:t>
      </w:r>
      <w:r>
        <w:t>y of each user, but also verifying that each user is indeed who he/she claims to be. This is achieved by requiring users to provide the TSF with some information that is known by the TSF to be associated with the user in question.</w:t>
      </w:r>
    </w:p>
    <w:p w14:paraId="190D8B55" w14:textId="77777777" w:rsidR="00D66902" w:rsidRDefault="00B26CA3">
      <w:pPr>
        <w:pStyle w:val="BodyText"/>
      </w:pPr>
      <w:r>
        <w:t>Families in this class address the requirements for functions to establish and verify a claimed user identity. Identification and Authentication is required to ensure that users are associated with the proper security attributes.</w:t>
      </w:r>
    </w:p>
    <w:p w14:paraId="37A70DB4" w14:textId="77777777" w:rsidR="00D66902" w:rsidRDefault="00B26CA3">
      <w:pPr>
        <w:pStyle w:val="paraexample"/>
      </w:pPr>
      <w:r>
        <w:t>Security attributes includ</w:t>
      </w:r>
      <w:r>
        <w:t>e identity, groups, roles, security, or integrity levels.</w:t>
      </w:r>
    </w:p>
    <w:p w14:paraId="1EC5735B" w14:textId="77777777" w:rsidR="00D66902" w:rsidRDefault="00B26CA3">
      <w:pPr>
        <w:pStyle w:val="BodyText"/>
      </w:pPr>
      <w:r>
        <w:t>The unambiguous identification of authorized users and the correct association of security attributes with users and subjects is critical to the enforcement of the security policies.</w:t>
      </w:r>
    </w:p>
    <w:p w14:paraId="17E7300B" w14:textId="77777777" w:rsidR="00D66902" w:rsidRDefault="00B26CA3">
      <w:pPr>
        <w:pStyle w:val="BodyText"/>
      </w:pPr>
      <w:r>
        <w:t xml:space="preserve">The </w:t>
      </w:r>
      <w:hyperlink w:anchor="fia_afl">
        <w:r>
          <w:rPr>
            <w:rStyle w:val="Hyperlink"/>
          </w:rPr>
          <w:t>FIA_AFL</w:t>
        </w:r>
      </w:hyperlink>
      <w:r>
        <w:t xml:space="preserve"> family addresses defining limits on repeated unsuccessful authentication attempts.</w:t>
      </w:r>
    </w:p>
    <w:p w14:paraId="1B2AE280" w14:textId="77777777" w:rsidR="00D66902" w:rsidRDefault="00B26CA3">
      <w:pPr>
        <w:pStyle w:val="BodyText"/>
      </w:pPr>
      <w:r>
        <w:t xml:space="preserve">The </w:t>
      </w:r>
      <w:hyperlink w:anchor="fia_api">
        <w:r>
          <w:rPr>
            <w:rStyle w:val="Hyperlink"/>
          </w:rPr>
          <w:t>FIA_API</w:t>
        </w:r>
      </w:hyperlink>
      <w:r>
        <w:t xml:space="preserve"> family addresses defining the function</w:t>
      </w:r>
      <w:r>
        <w:t>ality provided by the TOE to prove its identity and to be verified by an external entity in the TOE IT environment.</w:t>
      </w:r>
    </w:p>
    <w:p w14:paraId="57400D6F" w14:textId="77777777" w:rsidR="00D66902" w:rsidRDefault="00B26CA3">
      <w:pPr>
        <w:pStyle w:val="BodyText"/>
      </w:pPr>
      <w:r>
        <w:t xml:space="preserve">The </w:t>
      </w:r>
      <w:hyperlink w:anchor="fia_atd">
        <w:r>
          <w:rPr>
            <w:rStyle w:val="Hyperlink"/>
          </w:rPr>
          <w:t>FIA_ATD</w:t>
        </w:r>
      </w:hyperlink>
      <w:r>
        <w:t xml:space="preserve"> family addresses the definition of user attributes that are used in the enforcement of the SFRs.</w:t>
      </w:r>
    </w:p>
    <w:p w14:paraId="4F50395C" w14:textId="77777777" w:rsidR="00D66902" w:rsidRDefault="00B26CA3">
      <w:pPr>
        <w:pStyle w:val="BodyText"/>
      </w:pPr>
      <w:r>
        <w:t xml:space="preserve">The </w:t>
      </w:r>
      <w:hyperlink w:anchor="fia_sos">
        <w:r>
          <w:rPr>
            <w:rStyle w:val="Hyperlink"/>
          </w:rPr>
          <w:t>FIA_SOS</w:t>
        </w:r>
      </w:hyperlink>
      <w:r>
        <w:t xml:space="preserve"> family addresses the generation and verification</w:t>
      </w:r>
      <w:r>
        <w:t xml:space="preserve"> of secrets that satisfy a defined metric.</w:t>
      </w:r>
    </w:p>
    <w:p w14:paraId="53B556B0" w14:textId="77777777" w:rsidR="00D66902" w:rsidRDefault="00B26CA3">
      <w:pPr>
        <w:pStyle w:val="BodyText"/>
      </w:pPr>
      <w:r>
        <w:t xml:space="preserve">The </w:t>
      </w:r>
      <w:hyperlink w:anchor="fia_uau">
        <w:r>
          <w:rPr>
            <w:rStyle w:val="Hyperlink"/>
          </w:rPr>
          <w:t>FIA_UAU</w:t>
        </w:r>
      </w:hyperlink>
      <w:r>
        <w:t xml:space="preserve"> family addresses verifying the identity of a user.</w:t>
      </w:r>
    </w:p>
    <w:p w14:paraId="6ECB76BA" w14:textId="77777777" w:rsidR="00D66902" w:rsidRDefault="00B26CA3">
      <w:pPr>
        <w:pStyle w:val="BodyText"/>
      </w:pPr>
      <w:r>
        <w:t xml:space="preserve">The </w:t>
      </w:r>
      <w:hyperlink w:anchor="fia_uid">
        <w:r>
          <w:rPr>
            <w:rStyle w:val="Hyperlink"/>
          </w:rPr>
          <w:t>FIA_UID</w:t>
        </w:r>
      </w:hyperlink>
      <w:r>
        <w:t xml:space="preserve"> family addre</w:t>
      </w:r>
      <w:r>
        <w:t>sses determining the identity of a user.</w:t>
      </w:r>
    </w:p>
    <w:p w14:paraId="0E96A0C7" w14:textId="77777777" w:rsidR="00D66902" w:rsidRDefault="00B26CA3">
      <w:pPr>
        <w:pStyle w:val="BodyText"/>
      </w:pPr>
      <w:r>
        <w:t xml:space="preserve">The </w:t>
      </w:r>
      <w:hyperlink w:anchor="fia_usb">
        <w:r>
          <w:rPr>
            <w:rStyle w:val="Hyperlink"/>
          </w:rPr>
          <w:t>FIA_USB</w:t>
        </w:r>
      </w:hyperlink>
      <w:r>
        <w:t xml:space="preserve"> family addresses the correct association of security attributes for each authorized user.</w:t>
      </w:r>
    </w:p>
    <w:p w14:paraId="43A2B8A7" w14:textId="77777777" w:rsidR="00D66902" w:rsidRDefault="00B26CA3">
      <w:pPr>
        <w:pStyle w:val="Heading3"/>
      </w:pPr>
      <w:bookmarkStart w:id="828" w:name="notes-on-authentication-failures-fia_afl"/>
      <w:bookmarkStart w:id="829" w:name="_Toc132871453"/>
      <w:r>
        <w:t>Notes on Authentication failures (FIA_AFL)</w:t>
      </w:r>
      <w:bookmarkEnd w:id="829"/>
    </w:p>
    <w:p w14:paraId="5492A7A6" w14:textId="77777777" w:rsidR="00D66902" w:rsidRDefault="00B26CA3">
      <w:pPr>
        <w:pStyle w:val="nonumsection"/>
      </w:pPr>
      <w:r>
        <w:t>Applica</w:t>
      </w:r>
      <w:r>
        <w:t>tion notes</w:t>
      </w:r>
    </w:p>
    <w:p w14:paraId="19366200" w14:textId="77777777" w:rsidR="00D66902" w:rsidRDefault="00B26CA3">
      <w:pPr>
        <w:pStyle w:val="BodyText"/>
      </w:pPr>
      <w:r>
        <w:t>This family addresses requirements for defining values for authentication attempts and TSF actions in cases of authentication attempt failure. Parameters include, but are not limited to, the number of attempts and time thresholds.</w:t>
      </w:r>
    </w:p>
    <w:p w14:paraId="565A538B" w14:textId="77777777" w:rsidR="00D66902" w:rsidRDefault="00B26CA3">
      <w:pPr>
        <w:pStyle w:val="BodyText"/>
      </w:pPr>
      <w:r>
        <w:lastRenderedPageBreak/>
        <w:t>The session es</w:t>
      </w:r>
      <w:r>
        <w:t>tablishment process is the interaction with the user to perform the session establishment independent of the actual implementation. If the number of unsuccessful authentication attempts exceeds the indicated threshold, either the user account or the termin</w:t>
      </w:r>
      <w:r>
        <w:t>al (or both) will be locked. If the user account is disabled, the user cannot log-on to the system. If the terminal is disabled, the terminal (or the address that the terminal has) cannot be used for any log-on. Both of these situations continues until the</w:t>
      </w:r>
      <w:r>
        <w:t xml:space="preserve"> condition for re-establishment is satisfied.</w:t>
      </w:r>
    </w:p>
    <w:p w14:paraId="6243E884" w14:textId="77777777" w:rsidR="00D66902" w:rsidRDefault="00B26CA3">
      <w:pPr>
        <w:pStyle w:val="noteheading12"/>
      </w:pPr>
      <w:r>
        <w:t>Notes on FIA_AFL.1 Authentication failure handling</w:t>
      </w:r>
    </w:p>
    <w:p w14:paraId="623BF4CE" w14:textId="77777777" w:rsidR="00D66902" w:rsidRDefault="00B26CA3">
      <w:pPr>
        <w:pStyle w:val="nonumsection"/>
      </w:pPr>
      <w:r>
        <w:t>Component rationale</w:t>
      </w:r>
    </w:p>
    <w:p w14:paraId="312B6F69" w14:textId="77777777" w:rsidR="00D66902" w:rsidRDefault="00B26CA3">
      <w:pPr>
        <w:pStyle w:val="BodyText"/>
      </w:pPr>
      <w:r>
        <w:t xml:space="preserve">The author of a PP, PP-Module, functional package or ST may define the number of unsuccessful authentication attempts or may choose to let the TOE developer or the authorized user to define this number. The unsuccessful authentication attempts need not be </w:t>
      </w:r>
      <w:r>
        <w:t>consecutive, but rather related to an authentication event. Such an authentication event can be the count from the last successful session establishment at a given terminal.</w:t>
      </w:r>
    </w:p>
    <w:p w14:paraId="6A5DCA30" w14:textId="77777777" w:rsidR="00D66902" w:rsidRDefault="00B26CA3">
      <w:pPr>
        <w:pStyle w:val="BodyText"/>
      </w:pPr>
      <w:r>
        <w:t>The author of a PP, PP-Module, functional package or ST can specify a list of acti</w:t>
      </w:r>
      <w:r>
        <w:t>ons that the TSF shall take in the case of authentication failure. An authorized administrator can also be allowed to manage the events, if deemed opportune by the author of a PP, PP-Module, functional package or ST. These actions can be, among other thing</w:t>
      </w:r>
      <w:r>
        <w:t>s, terminal deactivation, user account deactivation, or administrator alarm. The conditions under which the situation will be restored to normal be specified on the action.</w:t>
      </w:r>
    </w:p>
    <w:p w14:paraId="2B227260" w14:textId="77777777" w:rsidR="00D66902" w:rsidRDefault="00B26CA3">
      <w:pPr>
        <w:pStyle w:val="BodyText"/>
      </w:pPr>
      <w:r>
        <w:t>In order to prevent denial of service, TOEs usually ensure that there is at least o</w:t>
      </w:r>
      <w:r>
        <w:t>ne user account that cannot be disabled.</w:t>
      </w:r>
    </w:p>
    <w:p w14:paraId="638A85AB" w14:textId="77777777" w:rsidR="00D66902" w:rsidRDefault="00B26CA3">
      <w:pPr>
        <w:pStyle w:val="BodyText"/>
      </w:pPr>
      <w:r>
        <w:t>Further actions for the TSF can be stated by the author of a PP, PP-Module, functional package or ST, including rules for re-enabling the user session establishment process, or sending an alarm to the administrator.</w:t>
      </w:r>
    </w:p>
    <w:p w14:paraId="5436E52F" w14:textId="77777777" w:rsidR="00D66902" w:rsidRDefault="00B26CA3">
      <w:pPr>
        <w:pStyle w:val="paraexample"/>
      </w:pPr>
      <w:r>
        <w:t>Examples of these actions are:</w:t>
      </w:r>
    </w:p>
    <w:p w14:paraId="590323C6" w14:textId="77777777" w:rsidR="00D66902" w:rsidRDefault="00B26CA3">
      <w:pPr>
        <w:pStyle w:val="ListBullet"/>
      </w:pPr>
      <w:r>
        <w:t>until a specified time has lapsed;</w:t>
      </w:r>
    </w:p>
    <w:p w14:paraId="68804BC1" w14:textId="77777777" w:rsidR="00D66902" w:rsidRDefault="00B26CA3">
      <w:pPr>
        <w:pStyle w:val="ListBullet"/>
      </w:pPr>
      <w:r>
        <w:t>until the authorized administrator re-enables the terminal/account;</w:t>
      </w:r>
    </w:p>
    <w:p w14:paraId="1CE70960" w14:textId="77777777" w:rsidR="00D66902" w:rsidRDefault="00B26CA3">
      <w:pPr>
        <w:pStyle w:val="ListBullet"/>
      </w:pPr>
      <w:r>
        <w:t>a time related to failed previous attempts (every time the attempt fails, the disabling time is doubled).</w:t>
      </w:r>
    </w:p>
    <w:p w14:paraId="665F6EAE" w14:textId="77777777" w:rsidR="00D66902" w:rsidRDefault="00B26CA3">
      <w:pPr>
        <w:pStyle w:val="Heading3"/>
      </w:pPr>
      <w:bookmarkStart w:id="830" w:name="X831599a4f63763823fc75f30f3c9bd7d729e8c2"/>
      <w:bookmarkStart w:id="831" w:name="_Toc132871454"/>
      <w:bookmarkEnd w:id="828"/>
      <w:r>
        <w:t>Notes on Authen</w:t>
      </w:r>
      <w:r>
        <w:t>tication proof of identity (FIA_API)</w:t>
      </w:r>
      <w:bookmarkEnd w:id="831"/>
    </w:p>
    <w:p w14:paraId="7625FC00" w14:textId="77777777" w:rsidR="00D66902" w:rsidRDefault="00B26CA3">
      <w:pPr>
        <w:pStyle w:val="nonumsection"/>
      </w:pPr>
      <w:r>
        <w:t>Application notes</w:t>
      </w:r>
    </w:p>
    <w:p w14:paraId="2A417055" w14:textId="77777777" w:rsidR="00D66902" w:rsidRDefault="00B26CA3">
      <w:pPr>
        <w:pStyle w:val="BodyText"/>
      </w:pPr>
      <w:r>
        <w:t xml:space="preserve">The other families of </w:t>
      </w:r>
      <w:hyperlink w:anchor="fia">
        <w:r>
          <w:rPr>
            <w:rStyle w:val="Hyperlink"/>
          </w:rPr>
          <w:t>FIA</w:t>
        </w:r>
      </w:hyperlink>
      <w:r>
        <w:t xml:space="preserve"> describe only the authentication verification of users’ identity performed by the TOE and do not describe the functi</w:t>
      </w:r>
      <w:r>
        <w:t xml:space="preserve">onality of the user to prove their identity. The family </w:t>
      </w:r>
      <w:hyperlink w:anchor="fia_api">
        <w:r>
          <w:rPr>
            <w:rStyle w:val="Hyperlink"/>
          </w:rPr>
          <w:t>FIA_API</w:t>
        </w:r>
      </w:hyperlink>
      <w:r>
        <w:t xml:space="preserve"> allows the specification the functionality allowing a TOE to prove its own identity.</w:t>
      </w:r>
    </w:p>
    <w:p w14:paraId="2B7F28C0" w14:textId="77777777" w:rsidR="00D66902" w:rsidRDefault="00B26CA3">
      <w:pPr>
        <w:pStyle w:val="noteheading12"/>
      </w:pPr>
      <w:r>
        <w:lastRenderedPageBreak/>
        <w:t xml:space="preserve">Notes on FIA_API.1 Authentication proof of </w:t>
      </w:r>
      <w:r>
        <w:t>identity</w:t>
      </w:r>
    </w:p>
    <w:p w14:paraId="484B063F" w14:textId="77777777" w:rsidR="00D66902" w:rsidRDefault="00B26CA3">
      <w:pPr>
        <w:pStyle w:val="nonumsection"/>
      </w:pPr>
      <w:r>
        <w:t>Component rationale</w:t>
      </w:r>
    </w:p>
    <w:p w14:paraId="013B7715" w14:textId="77777777" w:rsidR="00D66902" w:rsidRDefault="00B26CA3">
      <w:pPr>
        <w:pStyle w:val="BodyText"/>
      </w:pPr>
      <w:hyperlink w:anchor="fia_api.1">
        <w:r>
          <w:rPr>
            <w:rStyle w:val="Hyperlink"/>
          </w:rPr>
          <w:t>FIA_API.1</w:t>
        </w:r>
      </w:hyperlink>
      <w:r>
        <w:t xml:space="preserve"> allows the specification of the authentication mechanism used to support proving the identity of the TOE to external entities.</w:t>
      </w:r>
    </w:p>
    <w:p w14:paraId="61540C16" w14:textId="77777777" w:rsidR="00D66902" w:rsidRDefault="00B26CA3">
      <w:pPr>
        <w:pStyle w:val="Heading3"/>
      </w:pPr>
      <w:bookmarkStart w:id="832" w:name="X380cadb0f92b26c6015eb67aa15940457c13233"/>
      <w:bookmarkStart w:id="833" w:name="_Toc132871455"/>
      <w:bookmarkEnd w:id="830"/>
      <w:r>
        <w:t>Notes on User attribute d</w:t>
      </w:r>
      <w:r>
        <w:t>efinition (FIA_ATD)</w:t>
      </w:r>
      <w:bookmarkEnd w:id="833"/>
    </w:p>
    <w:p w14:paraId="70608F51" w14:textId="77777777" w:rsidR="00D66902" w:rsidRDefault="00B26CA3">
      <w:pPr>
        <w:pStyle w:val="nonumsection"/>
      </w:pPr>
      <w:r>
        <w:t>Application notes</w:t>
      </w:r>
    </w:p>
    <w:p w14:paraId="43670E3C" w14:textId="77777777" w:rsidR="00D66902" w:rsidRDefault="00B26CA3">
      <w:pPr>
        <w:pStyle w:val="BodyText"/>
      </w:pPr>
      <w:r>
        <w:t>All authorized users may have a set of security attributes, other than the user’s identity, that are used to enforce the SFRs. This family defines the requirements for associating user security attributes with users as</w:t>
      </w:r>
      <w:r>
        <w:t xml:space="preserve"> needed to support the TSF in making security decisions.</w:t>
      </w:r>
    </w:p>
    <w:p w14:paraId="6399FEB8" w14:textId="77777777" w:rsidR="00D66902" w:rsidRDefault="00B26CA3">
      <w:pPr>
        <w:pStyle w:val="BodyText"/>
      </w:pPr>
      <w:r>
        <w:t>There are dependencies on the individual security policy (SFP) definitions. These individual definitions should contain the listing of attributes that are necessary for policy enforcement.</w:t>
      </w:r>
    </w:p>
    <w:p w14:paraId="25CDBA67" w14:textId="77777777" w:rsidR="00D66902" w:rsidRDefault="00B26CA3">
      <w:pPr>
        <w:pStyle w:val="noteheading12"/>
      </w:pPr>
      <w:r>
        <w:t>Notes on FIA_ATD.1 User attribute definition</w:t>
      </w:r>
    </w:p>
    <w:p w14:paraId="6074C7ED" w14:textId="77777777" w:rsidR="00D66902" w:rsidRDefault="00B26CA3">
      <w:pPr>
        <w:pStyle w:val="nonumsection"/>
      </w:pPr>
      <w:r>
        <w:t>Component rationale</w:t>
      </w:r>
    </w:p>
    <w:p w14:paraId="7B26A603" w14:textId="77777777" w:rsidR="00D66902" w:rsidRDefault="00B26CA3">
      <w:pPr>
        <w:pStyle w:val="BodyText"/>
      </w:pPr>
      <w:r>
        <w:t>Th</w:t>
      </w:r>
      <w:r>
        <w:t xml:space="preserve">is component specifies the security attributes that should be maintained at the level of the user. This means that the security attributes listed are assigned to and can be changed at the level of the user. In other words, changing a security attribute in </w:t>
      </w:r>
      <w:r>
        <w:t>this list associated with a user should have no impact on the security attributes of any other user.</w:t>
      </w:r>
    </w:p>
    <w:p w14:paraId="14BBB5E8" w14:textId="77777777" w:rsidR="00D66902" w:rsidRDefault="00B26CA3">
      <w:pPr>
        <w:pStyle w:val="BodyText"/>
      </w:pPr>
      <w:r>
        <w:t>In case security attributes belong to a group of users (such as a capability list for a group), the user will need to have a reference (as a security attri</w:t>
      </w:r>
      <w:r>
        <w:t>bute) to the relevant group.</w:t>
      </w:r>
    </w:p>
    <w:p w14:paraId="003E3FA8" w14:textId="77777777" w:rsidR="00D66902" w:rsidRDefault="00B26CA3">
      <w:pPr>
        <w:pStyle w:val="Heading3"/>
      </w:pPr>
      <w:bookmarkStart w:id="834" w:name="X95558c0d1d192908529d1888d09748299fa9a14"/>
      <w:bookmarkStart w:id="835" w:name="_Toc132871456"/>
      <w:bookmarkEnd w:id="832"/>
      <w:r>
        <w:t>Notes on Specification of secrets (FIA_SOS)</w:t>
      </w:r>
      <w:bookmarkEnd w:id="835"/>
    </w:p>
    <w:p w14:paraId="6F1CB03F" w14:textId="77777777" w:rsidR="00D66902" w:rsidRDefault="00B26CA3">
      <w:pPr>
        <w:pStyle w:val="nonumsection"/>
      </w:pPr>
      <w:r>
        <w:t>Application notes</w:t>
      </w:r>
    </w:p>
    <w:p w14:paraId="3AA26523" w14:textId="77777777" w:rsidR="00D66902" w:rsidRDefault="00B26CA3">
      <w:pPr>
        <w:pStyle w:val="BodyText"/>
      </w:pPr>
      <w:r>
        <w:t>This family defines requirements for mechanisms that enforce defined quality metrics on provided secrets and generate secrets to satisfy the defined metric.</w:t>
      </w:r>
    </w:p>
    <w:p w14:paraId="030EC882" w14:textId="77777777" w:rsidR="00D66902" w:rsidRDefault="00B26CA3">
      <w:pPr>
        <w:pStyle w:val="paraexample"/>
      </w:pPr>
      <w:r>
        <w:t>Examples</w:t>
      </w:r>
      <w:r>
        <w:t xml:space="preserve"> of such mechanisms may include automated checking of user supplied passwords, or automated password generation.</w:t>
      </w:r>
    </w:p>
    <w:p w14:paraId="692EE011" w14:textId="77777777" w:rsidR="00D66902" w:rsidRDefault="00B26CA3">
      <w:pPr>
        <w:pStyle w:val="BodyText"/>
      </w:pPr>
      <w:r>
        <w:t>A secret can be generated outside the TOE.</w:t>
      </w:r>
    </w:p>
    <w:p w14:paraId="4656D8E6" w14:textId="77777777" w:rsidR="00D66902" w:rsidRDefault="00B26CA3">
      <w:pPr>
        <w:pStyle w:val="paraexample"/>
      </w:pPr>
      <w:r>
        <w:t>An example of a secret generated outside of the TOE can be one that is selected by the user and intr</w:t>
      </w:r>
      <w:r>
        <w:t>oduced in the TOE.</w:t>
      </w:r>
    </w:p>
    <w:p w14:paraId="0CCBCF8B" w14:textId="77777777" w:rsidR="00D66902" w:rsidRDefault="00B26CA3">
      <w:pPr>
        <w:pStyle w:val="BodyText"/>
      </w:pPr>
      <w:r>
        <w:t xml:space="preserve">In such cases, the </w:t>
      </w:r>
      <w:hyperlink w:anchor="fia_sos.1">
        <w:r>
          <w:rPr>
            <w:rStyle w:val="Hyperlink"/>
          </w:rPr>
          <w:t>FIA_SOS.1</w:t>
        </w:r>
      </w:hyperlink>
      <w:r>
        <w:t xml:space="preserve"> component can be used to ensure that the external generated secret adheres to certain standards, for example a minimum size, not present in a </w:t>
      </w:r>
      <w:r>
        <w:t>dictionary, and/or not previously used.</w:t>
      </w:r>
    </w:p>
    <w:p w14:paraId="01E5AEC3" w14:textId="77777777" w:rsidR="00D66902" w:rsidRDefault="00B26CA3">
      <w:pPr>
        <w:pStyle w:val="BodyText"/>
      </w:pPr>
      <w:r>
        <w:lastRenderedPageBreak/>
        <w:t xml:space="preserve">Secrets can also be generated by the TOE. In those cases, the </w:t>
      </w:r>
      <w:hyperlink w:anchor="fia_sos.2">
        <w:r>
          <w:rPr>
            <w:rStyle w:val="Hyperlink"/>
          </w:rPr>
          <w:t>FIA_SOS.2</w:t>
        </w:r>
      </w:hyperlink>
      <w:r>
        <w:t xml:space="preserve"> component can be used to require the TOE to ensure that the secrets that will adhere to some specified metrics.</w:t>
      </w:r>
    </w:p>
    <w:p w14:paraId="636E2935" w14:textId="77777777" w:rsidR="00D66902" w:rsidRDefault="00B26CA3">
      <w:pPr>
        <w:pStyle w:val="BodyText"/>
      </w:pPr>
      <w:r>
        <w:t>Secrets contain the authentication data provided by the user for an authentication mechanism that is based o</w:t>
      </w:r>
      <w:r>
        <w:t xml:space="preserve">n knowledge the user possesses. When cryptographic keys are employed, the class </w:t>
      </w:r>
      <w:hyperlink w:anchor="fcs">
        <w:r>
          <w:rPr>
            <w:rStyle w:val="Hyperlink"/>
          </w:rPr>
          <w:t>FCS</w:t>
        </w:r>
      </w:hyperlink>
      <w:r>
        <w:t xml:space="preserve"> should be used instead of this family.</w:t>
      </w:r>
    </w:p>
    <w:p w14:paraId="142FC334" w14:textId="77777777" w:rsidR="00D66902" w:rsidRDefault="00B26CA3">
      <w:pPr>
        <w:pStyle w:val="noteheading12"/>
      </w:pPr>
      <w:r>
        <w:t>Notes on FIA_SOS.1 Verification of secrets</w:t>
      </w:r>
    </w:p>
    <w:p w14:paraId="0760706B" w14:textId="77777777" w:rsidR="00D66902" w:rsidRDefault="00B26CA3">
      <w:pPr>
        <w:pStyle w:val="nonumsection"/>
      </w:pPr>
      <w:r>
        <w:t>Component rationale</w:t>
      </w:r>
    </w:p>
    <w:p w14:paraId="19C57A23" w14:textId="77777777" w:rsidR="00D66902" w:rsidRDefault="00B26CA3">
      <w:pPr>
        <w:pStyle w:val="BodyText"/>
      </w:pPr>
      <w:r>
        <w:t>Secrets ca</w:t>
      </w:r>
      <w:r>
        <w:t>n be generated by the user. This component ensures that those user generated secrets can be verified to meet a certain quality metric.</w:t>
      </w:r>
    </w:p>
    <w:p w14:paraId="47EB4C35" w14:textId="77777777" w:rsidR="00D66902" w:rsidRDefault="00B26CA3">
      <w:pPr>
        <w:pStyle w:val="noteheading12"/>
      </w:pPr>
      <w:r>
        <w:t>Notes on FIA_SOS.2 TSF Generation of secrets</w:t>
      </w:r>
    </w:p>
    <w:p w14:paraId="28D76FA3" w14:textId="77777777" w:rsidR="00D66902" w:rsidRDefault="00B26CA3">
      <w:pPr>
        <w:pStyle w:val="nonumsection"/>
      </w:pPr>
      <w:r>
        <w:t>Component rationale</w:t>
      </w:r>
    </w:p>
    <w:p w14:paraId="6BE286A5" w14:textId="77777777" w:rsidR="00D66902" w:rsidRDefault="00B26CA3">
      <w:pPr>
        <w:pStyle w:val="BodyText"/>
      </w:pPr>
      <w:r>
        <w:t>This component allows the TSF to generate secrets for sp</w:t>
      </w:r>
      <w:r>
        <w:t>ecific functions such as authentication by means of passwords.</w:t>
      </w:r>
    </w:p>
    <w:p w14:paraId="6C545E40" w14:textId="77777777" w:rsidR="00D66902" w:rsidRDefault="00B26CA3">
      <w:pPr>
        <w:pStyle w:val="BodyText"/>
      </w:pPr>
      <w:r>
        <w:t xml:space="preserve">When a pseudo-random number generator is used in a secret generation algorithm, it should accept as input random data that would provide output that has a high degree of unpredictability. This </w:t>
      </w:r>
      <w:r>
        <w:t>random data (seed) can be derived from a number of available parameters such as a system clock, system registers, date, time, etc. The parameters should be selected to ensure that the number of unique seeds that can be generated from these inputs should be</w:t>
      </w:r>
      <w:r>
        <w:t xml:space="preserve"> at least equal to the minimum number of secrets that must be generated.</w:t>
      </w:r>
    </w:p>
    <w:p w14:paraId="7BB0B642" w14:textId="77777777" w:rsidR="00D66902" w:rsidRDefault="00B26CA3">
      <w:pPr>
        <w:pStyle w:val="Heading3"/>
      </w:pPr>
      <w:bookmarkStart w:id="836" w:name="notes-on-user-authentication-fia_uau"/>
      <w:bookmarkStart w:id="837" w:name="_Toc132871457"/>
      <w:bookmarkEnd w:id="834"/>
      <w:r>
        <w:t>Notes on User authentication (FIA_UAU)</w:t>
      </w:r>
      <w:bookmarkEnd w:id="837"/>
    </w:p>
    <w:p w14:paraId="454CE94D" w14:textId="77777777" w:rsidR="00D66902" w:rsidRDefault="00B26CA3">
      <w:pPr>
        <w:pStyle w:val="nonumsection"/>
      </w:pPr>
      <w:r>
        <w:t>Application notes</w:t>
      </w:r>
    </w:p>
    <w:p w14:paraId="329F1B65" w14:textId="77777777" w:rsidR="00D66902" w:rsidRDefault="00B26CA3">
      <w:pPr>
        <w:pStyle w:val="BodyText"/>
      </w:pPr>
      <w:r>
        <w:t>This family defines the types of user authentication mechanisms supported by the TSF. This family defines the required attribu</w:t>
      </w:r>
      <w:r>
        <w:t>tes on which the user authentication mechanisms are based.</w:t>
      </w:r>
    </w:p>
    <w:p w14:paraId="1CEAC52A" w14:textId="77777777" w:rsidR="00D66902" w:rsidRDefault="00B26CA3">
      <w:pPr>
        <w:pStyle w:val="noteheading12"/>
      </w:pPr>
      <w:r>
        <w:t>Notes on FIA_UAU.1 Timing of authentication</w:t>
      </w:r>
    </w:p>
    <w:p w14:paraId="759A9D11" w14:textId="77777777" w:rsidR="00D66902" w:rsidRDefault="00B26CA3">
      <w:pPr>
        <w:pStyle w:val="nonumsection"/>
      </w:pPr>
      <w:r>
        <w:t>Component rationale</w:t>
      </w:r>
    </w:p>
    <w:p w14:paraId="478899F3" w14:textId="77777777" w:rsidR="00D66902" w:rsidRDefault="00B26CA3">
      <w:pPr>
        <w:pStyle w:val="BodyText"/>
      </w:pPr>
      <w:r>
        <w:t>This component requires that the author of a PP, PP-Module, functional package or ST define the TSF-mediated actions that can be perf</w:t>
      </w:r>
      <w:r>
        <w:t>ormed by the TSF on behalf of the user before the claimed identity of the user is authenticated. The TSF-mediated actions should have no security concerns with users incorrectly identifying themselves prior to being authenticated. For all other TSF-mediate</w:t>
      </w:r>
      <w:r>
        <w:t>d actions not in the list, the user shall be authenticated before the action can be performed by the TSF on behalf of the user.</w:t>
      </w:r>
    </w:p>
    <w:p w14:paraId="5E86D405" w14:textId="77777777" w:rsidR="00D66902" w:rsidRDefault="00B26CA3">
      <w:pPr>
        <w:pStyle w:val="BodyText"/>
      </w:pPr>
      <w:r>
        <w:t xml:space="preserve">This component cannot control whether the actions can also be performed before the identification took place. This requires the </w:t>
      </w:r>
      <w:r>
        <w:t xml:space="preserve">use of either </w:t>
      </w:r>
      <w:hyperlink w:anchor="fia_uid.1">
        <w:r>
          <w:rPr>
            <w:rStyle w:val="Hyperlink"/>
          </w:rPr>
          <w:t>FIA_UID.1</w:t>
        </w:r>
      </w:hyperlink>
      <w:r>
        <w:t xml:space="preserve"> or </w:t>
      </w:r>
      <w:hyperlink w:anchor="fia_uid.2">
        <w:r>
          <w:rPr>
            <w:rStyle w:val="Hyperlink"/>
          </w:rPr>
          <w:t>FIA_UID.2</w:t>
        </w:r>
      </w:hyperlink>
      <w:r>
        <w:t xml:space="preserve"> with the appropriate assignments.</w:t>
      </w:r>
    </w:p>
    <w:p w14:paraId="7580AE5D" w14:textId="77777777" w:rsidR="00D66902" w:rsidRDefault="00B26CA3">
      <w:pPr>
        <w:pStyle w:val="noteheading12"/>
      </w:pPr>
      <w:r>
        <w:lastRenderedPageBreak/>
        <w:t>Notes on FIA_UAU.2 User authentication before any action</w:t>
      </w:r>
    </w:p>
    <w:p w14:paraId="64AE0ADD" w14:textId="77777777" w:rsidR="00D66902" w:rsidRDefault="00B26CA3">
      <w:pPr>
        <w:pStyle w:val="nonumsection"/>
      </w:pPr>
      <w:r>
        <w:t>Component rationale</w:t>
      </w:r>
    </w:p>
    <w:p w14:paraId="03E39B7A" w14:textId="77777777" w:rsidR="00D66902" w:rsidRDefault="00B26CA3">
      <w:pPr>
        <w:pStyle w:val="BodyText"/>
      </w:pPr>
      <w:r>
        <w:t>This component requires that a user is authenticated before any other TSF-mediated action can take place on behalf of that user.</w:t>
      </w:r>
    </w:p>
    <w:p w14:paraId="4DD04CF8" w14:textId="77777777" w:rsidR="00D66902" w:rsidRDefault="00B26CA3">
      <w:pPr>
        <w:pStyle w:val="noteheading12"/>
      </w:pPr>
      <w:r>
        <w:t>Notes on FIA_UAU.3 Unforgeable authentication</w:t>
      </w:r>
    </w:p>
    <w:p w14:paraId="4B25A208" w14:textId="77777777" w:rsidR="00D66902" w:rsidRDefault="00B26CA3">
      <w:pPr>
        <w:pStyle w:val="nonumsection"/>
      </w:pPr>
      <w:r>
        <w:t>Comp</w:t>
      </w:r>
      <w:r>
        <w:t>onent rationale</w:t>
      </w:r>
    </w:p>
    <w:p w14:paraId="7DC5E1DF" w14:textId="77777777" w:rsidR="00D66902" w:rsidRDefault="00B26CA3">
      <w:pPr>
        <w:pStyle w:val="BodyText"/>
      </w:pPr>
      <w:r>
        <w:t>This component addresses requirements for mechanisms that provide protection of authentication data. Authentication data that is copied from another user or is in some way constructed should be detected and/or rejected. These mechanisms pro</w:t>
      </w:r>
      <w:r>
        <w:t>vide confidence that users authenticated by the TSF are actually who they claim to be.</w:t>
      </w:r>
    </w:p>
    <w:p w14:paraId="2B772777" w14:textId="77777777" w:rsidR="00D66902" w:rsidRDefault="00B26CA3">
      <w:pPr>
        <w:pStyle w:val="BodyText"/>
      </w:pPr>
      <w:r>
        <w:t>This component may be useful only with authentication mechanisms that are based on authentication data that cannot be shared. It is impossible for a TSF to detect or pre</w:t>
      </w:r>
      <w:r>
        <w:t>vent the sharing of passwords outside the control of the TSF.</w:t>
      </w:r>
    </w:p>
    <w:p w14:paraId="1531D906" w14:textId="77777777" w:rsidR="00D66902" w:rsidRDefault="00B26CA3">
      <w:pPr>
        <w:pStyle w:val="noteheading12"/>
      </w:pPr>
      <w:r>
        <w:t>Notes on FIA_UAU.4 Single-use authentication mechanisms</w:t>
      </w:r>
    </w:p>
    <w:p w14:paraId="345F7806" w14:textId="77777777" w:rsidR="00D66902" w:rsidRDefault="00B26CA3">
      <w:pPr>
        <w:pStyle w:val="nonumsection"/>
      </w:pPr>
      <w:r>
        <w:t>Component rationale</w:t>
      </w:r>
    </w:p>
    <w:p w14:paraId="4D8C4489" w14:textId="77777777" w:rsidR="00D66902" w:rsidRDefault="00B26CA3">
      <w:pPr>
        <w:pStyle w:val="BodyText"/>
      </w:pPr>
      <w:r>
        <w:t>This component addresses requirements for authentication mechanisms based on single-use authentication data. Single-us</w:t>
      </w:r>
      <w:r>
        <w:t>e authentication data can be something the user has or knows, but not something the user is.</w:t>
      </w:r>
    </w:p>
    <w:p w14:paraId="192E2B1E" w14:textId="77777777" w:rsidR="00D66902" w:rsidRDefault="00B26CA3">
      <w:pPr>
        <w:pStyle w:val="paraexample"/>
      </w:pPr>
      <w:r>
        <w:t>Single-use authentication data include single-use passwords, encrypted time-stamps, and/or random numbers from a secret lookup table.</w:t>
      </w:r>
    </w:p>
    <w:p w14:paraId="1B38CE3B" w14:textId="77777777" w:rsidR="00D66902" w:rsidRDefault="00B26CA3">
      <w:pPr>
        <w:pStyle w:val="BodyText"/>
      </w:pPr>
      <w:r>
        <w:t>The author of a PP, PP-Module</w:t>
      </w:r>
      <w:r>
        <w:t>, functional package or ST can specify to which authentication mechanism(s) this requirement applies.</w:t>
      </w:r>
    </w:p>
    <w:p w14:paraId="6D4C66FA" w14:textId="77777777" w:rsidR="00D66902" w:rsidRDefault="00B26CA3">
      <w:pPr>
        <w:pStyle w:val="noteheading12"/>
      </w:pPr>
      <w:r>
        <w:t>Notes on FIA_UAU.5 Multiple authentication mechanisms</w:t>
      </w:r>
    </w:p>
    <w:p w14:paraId="271771D8" w14:textId="77777777" w:rsidR="00D66902" w:rsidRDefault="00B26CA3">
      <w:pPr>
        <w:pStyle w:val="nonumsection"/>
      </w:pPr>
      <w:r>
        <w:t>Component rationale</w:t>
      </w:r>
    </w:p>
    <w:p w14:paraId="49772A09" w14:textId="77777777" w:rsidR="00D66902" w:rsidRDefault="00B26CA3">
      <w:pPr>
        <w:pStyle w:val="BodyText"/>
      </w:pPr>
      <w:r>
        <w:t>The use of this component allows specification of requirements for more than one</w:t>
      </w:r>
      <w:r>
        <w:t xml:space="preserve"> authentication mechanism to be used within a TOE. For each distinct mechanism, applicable requirements are chosen from the </w:t>
      </w:r>
      <w:hyperlink w:anchor="fia">
        <w:r>
          <w:rPr>
            <w:rStyle w:val="Hyperlink"/>
          </w:rPr>
          <w:t>FIA</w:t>
        </w:r>
      </w:hyperlink>
      <w:r>
        <w:t xml:space="preserve"> class to be applied to each mechanism. It is possible that the same component is selected multiple times in order to reflect different requirements for the different use of the authentication mechanism.</w:t>
      </w:r>
    </w:p>
    <w:p w14:paraId="7B946871" w14:textId="77777777" w:rsidR="00D66902" w:rsidRDefault="00B26CA3">
      <w:pPr>
        <w:pStyle w:val="BodyText"/>
      </w:pPr>
      <w:r>
        <w:t>The management fu</w:t>
      </w:r>
      <w:r>
        <w:t xml:space="preserve">nctions in the class </w:t>
      </w:r>
      <w:hyperlink w:anchor="fmt">
        <w:r>
          <w:rPr>
            <w:rStyle w:val="Hyperlink"/>
          </w:rPr>
          <w:t>FMT</w:t>
        </w:r>
      </w:hyperlink>
      <w:r>
        <w:t xml:space="preserve"> provide maintenance capabilities for the set of authentication mechanisms, as well as the rules that determine whether the authentication was successful.</w:t>
      </w:r>
    </w:p>
    <w:p w14:paraId="0777BAB4" w14:textId="77777777" w:rsidR="00D66902" w:rsidRDefault="00B26CA3">
      <w:pPr>
        <w:pStyle w:val="BodyText"/>
      </w:pPr>
      <w:r>
        <w:t>To allow anonymous</w:t>
      </w:r>
      <w:r>
        <w:t xml:space="preserve"> users to interact with the TOE, a “none” authentication mechanism may be incorporated. The use of such access needs to be clearly explained in the rules of </w:t>
      </w:r>
      <w:hyperlink w:anchor="fia_uau.5.2">
        <w:r>
          <w:rPr>
            <w:rStyle w:val="Hyperlink"/>
          </w:rPr>
          <w:t>FIA_UAU.5.2</w:t>
        </w:r>
      </w:hyperlink>
      <w:r>
        <w:t>.</w:t>
      </w:r>
    </w:p>
    <w:p w14:paraId="1742446A" w14:textId="77777777" w:rsidR="00D66902" w:rsidRDefault="00B26CA3">
      <w:pPr>
        <w:pStyle w:val="noteheading12"/>
      </w:pPr>
      <w:r>
        <w:lastRenderedPageBreak/>
        <w:t xml:space="preserve">Notes on FIA_UAU.6 </w:t>
      </w:r>
      <w:r>
        <w:t>Re-authenticating</w:t>
      </w:r>
    </w:p>
    <w:p w14:paraId="644752C0" w14:textId="77777777" w:rsidR="00D66902" w:rsidRDefault="00B26CA3">
      <w:pPr>
        <w:pStyle w:val="nonumsection"/>
      </w:pPr>
      <w:r>
        <w:t>Component rationale</w:t>
      </w:r>
    </w:p>
    <w:p w14:paraId="1F3E6B17" w14:textId="77777777" w:rsidR="00D66902" w:rsidRDefault="00B26CA3">
      <w:pPr>
        <w:pStyle w:val="BodyText"/>
      </w:pPr>
      <w:r>
        <w:t>This component addresses potential needs to re-authenticate users at defined points in time. These may include user requests for the TSF to perform security relevant actions, as well as requests from non-TSF entities f</w:t>
      </w:r>
      <w:r>
        <w:t>or re-authentication.</w:t>
      </w:r>
    </w:p>
    <w:p w14:paraId="389F14F1" w14:textId="77777777" w:rsidR="00D66902" w:rsidRDefault="00B26CA3">
      <w:pPr>
        <w:pStyle w:val="paraexample"/>
      </w:pPr>
      <w:r>
        <w:t>A server application requesting that the TSF re-authenticate the client it is serving.</w:t>
      </w:r>
    </w:p>
    <w:p w14:paraId="49F3353F" w14:textId="77777777" w:rsidR="00D66902" w:rsidRDefault="00B26CA3">
      <w:pPr>
        <w:pStyle w:val="noteheading12"/>
      </w:pPr>
      <w:r>
        <w:t>Notes on FIA_UAU.7 Protected authentication feedback</w:t>
      </w:r>
    </w:p>
    <w:p w14:paraId="124E879C" w14:textId="77777777" w:rsidR="00D66902" w:rsidRDefault="00B26CA3">
      <w:pPr>
        <w:pStyle w:val="nonumsection"/>
      </w:pPr>
      <w:r>
        <w:t>Component rationale</w:t>
      </w:r>
    </w:p>
    <w:p w14:paraId="69B5175A" w14:textId="77777777" w:rsidR="00D66902" w:rsidRDefault="00B26CA3">
      <w:pPr>
        <w:pStyle w:val="BodyText"/>
      </w:pPr>
      <w:r>
        <w:t>This component addresses the feedback on the authentication process that w</w:t>
      </w:r>
      <w:r>
        <w:t>ill be provided to the user. In some systems, the feedback consists of indicating how many characters have been typed but not showing the characters themselves, in other systems even this information can not be appropriate.</w:t>
      </w:r>
    </w:p>
    <w:p w14:paraId="634DD3ED" w14:textId="77777777" w:rsidR="00D66902" w:rsidRDefault="00B26CA3">
      <w:pPr>
        <w:pStyle w:val="BodyText"/>
      </w:pPr>
      <w:r>
        <w:t>This component requires that the</w:t>
      </w:r>
      <w:r>
        <w:t xml:space="preserve"> authentication data is not provided as-is back to the user. In a workstation environment, it can display a substitute character for each password character provided, and not the original character.</w:t>
      </w:r>
    </w:p>
    <w:p w14:paraId="3BC80B15" w14:textId="77777777" w:rsidR="00D66902" w:rsidRDefault="00B26CA3">
      <w:pPr>
        <w:pStyle w:val="paraexample"/>
      </w:pPr>
      <w:r>
        <w:t>A star “*” character.</w:t>
      </w:r>
    </w:p>
    <w:p w14:paraId="045DF242" w14:textId="77777777" w:rsidR="00D66902" w:rsidRDefault="00B26CA3">
      <w:pPr>
        <w:pStyle w:val="Heading3"/>
      </w:pPr>
      <w:bookmarkStart w:id="838" w:name="notes-on-user-identification-fia_uid"/>
      <w:bookmarkStart w:id="839" w:name="_Toc132871458"/>
      <w:bookmarkEnd w:id="836"/>
      <w:r>
        <w:t>Notes on User identification (FIA_U</w:t>
      </w:r>
      <w:r>
        <w:t>ID)</w:t>
      </w:r>
      <w:bookmarkEnd w:id="839"/>
    </w:p>
    <w:p w14:paraId="23238859" w14:textId="77777777" w:rsidR="00D66902" w:rsidRDefault="00B26CA3">
      <w:pPr>
        <w:pStyle w:val="nonumsection"/>
      </w:pPr>
      <w:r>
        <w:t>Application notes</w:t>
      </w:r>
    </w:p>
    <w:p w14:paraId="253284EB" w14:textId="77777777" w:rsidR="00D66902" w:rsidRDefault="00B26CA3">
      <w:pPr>
        <w:pStyle w:val="BodyText"/>
      </w:pPr>
      <w:r>
        <w:t>This family defines the conditions under which users are required to identify themselves before performing any other actions that are to be mediated by the TSF and that require user identification.</w:t>
      </w:r>
    </w:p>
    <w:p w14:paraId="1E21E2E5" w14:textId="77777777" w:rsidR="00D66902" w:rsidRDefault="00B26CA3">
      <w:pPr>
        <w:pStyle w:val="noteheading12"/>
      </w:pPr>
      <w:r>
        <w:t>Notes on FIA_UID.1 Timing of identification</w:t>
      </w:r>
    </w:p>
    <w:p w14:paraId="150A3586" w14:textId="77777777" w:rsidR="00D66902" w:rsidRDefault="00B26CA3">
      <w:pPr>
        <w:pStyle w:val="nonumsection"/>
      </w:pPr>
      <w:r>
        <w:t>Component rati</w:t>
      </w:r>
      <w:r>
        <w:t>onale</w:t>
      </w:r>
    </w:p>
    <w:p w14:paraId="43B41059" w14:textId="77777777" w:rsidR="00D66902" w:rsidRDefault="00B26CA3">
      <w:pPr>
        <w:pStyle w:val="BodyText"/>
      </w:pPr>
      <w:r>
        <w:t>This component poses requirements for the user to be identified. The author of a PP, PP-Module, functional package or ST may indicate specific actions that are performed before the identification takes place.</w:t>
      </w:r>
    </w:p>
    <w:p w14:paraId="6DE408C9" w14:textId="77777777" w:rsidR="00D66902" w:rsidRDefault="00B26CA3">
      <w:pPr>
        <w:pStyle w:val="BodyText"/>
      </w:pPr>
      <w:r>
        <w:t xml:space="preserve">If </w:t>
      </w:r>
      <w:hyperlink w:anchor="fia_uid.1">
        <w:r>
          <w:rPr>
            <w:rStyle w:val="Hyperlink"/>
          </w:rPr>
          <w:t>FIA_UID.</w:t>
        </w:r>
        <w:r>
          <w:rPr>
            <w:rStyle w:val="Hyperlink"/>
          </w:rPr>
          <w:t>1</w:t>
        </w:r>
      </w:hyperlink>
      <w:r>
        <w:t xml:space="preserve"> is used, the TSF-mediated actions mentioned in </w:t>
      </w:r>
      <w:hyperlink w:anchor="fia_uid.1">
        <w:r>
          <w:rPr>
            <w:rStyle w:val="Hyperlink"/>
          </w:rPr>
          <w:t>FIA_UID.1</w:t>
        </w:r>
      </w:hyperlink>
      <w:r>
        <w:t xml:space="preserve"> should also appear in this </w:t>
      </w:r>
      <w:hyperlink w:anchor="fia_uau.1">
        <w:r>
          <w:rPr>
            <w:rStyle w:val="Hyperlink"/>
          </w:rPr>
          <w:t>FIA_UAU.1</w:t>
        </w:r>
      </w:hyperlink>
      <w:r>
        <w:t>.</w:t>
      </w:r>
    </w:p>
    <w:p w14:paraId="6031FAC8" w14:textId="77777777" w:rsidR="00D66902" w:rsidRDefault="00B26CA3">
      <w:pPr>
        <w:pStyle w:val="noteheading12"/>
      </w:pPr>
      <w:r>
        <w:t>Notes on FIA_UID.2 User identification before any action</w:t>
      </w:r>
    </w:p>
    <w:p w14:paraId="786EBCEB" w14:textId="77777777" w:rsidR="00D66902" w:rsidRDefault="00B26CA3">
      <w:pPr>
        <w:pStyle w:val="nonumsection"/>
      </w:pPr>
      <w:r>
        <w:t>Component rationale</w:t>
      </w:r>
    </w:p>
    <w:p w14:paraId="4B5283A6" w14:textId="77777777" w:rsidR="00D66902" w:rsidRDefault="00B26CA3">
      <w:pPr>
        <w:pStyle w:val="BodyText"/>
      </w:pPr>
      <w:r>
        <w:t>In this component users will be identified. A user is not allowed by the TSF to perform any action before being identified.</w:t>
      </w:r>
    </w:p>
    <w:p w14:paraId="37914FF2" w14:textId="77777777" w:rsidR="00D66902" w:rsidRDefault="00B26CA3">
      <w:pPr>
        <w:pStyle w:val="Heading3"/>
      </w:pPr>
      <w:bookmarkStart w:id="840" w:name="notes-on-user-subject-binding-fia_usb"/>
      <w:bookmarkStart w:id="841" w:name="_Toc132871459"/>
      <w:bookmarkEnd w:id="838"/>
      <w:r>
        <w:lastRenderedPageBreak/>
        <w:t>Notes on User-subject binding (FIA_USB)</w:t>
      </w:r>
      <w:bookmarkEnd w:id="841"/>
    </w:p>
    <w:p w14:paraId="5CB4CC2E" w14:textId="77777777" w:rsidR="00D66902" w:rsidRDefault="00B26CA3">
      <w:pPr>
        <w:pStyle w:val="nonumsection"/>
      </w:pPr>
      <w:r>
        <w:t>Application notes</w:t>
      </w:r>
    </w:p>
    <w:p w14:paraId="1F09F5AD" w14:textId="77777777" w:rsidR="00D66902" w:rsidRDefault="00B26CA3">
      <w:pPr>
        <w:pStyle w:val="BodyText"/>
      </w:pPr>
      <w:r>
        <w:t>An authenticated user, in order to use the TOE, typically activates a subject. The user’s security attributes are associated (totally or partially) with this subject. This family defines requirement</w:t>
      </w:r>
      <w:r>
        <w:t>s to create and maintain the association of the user’s security attributes to a subject acting on the user’s behalf.</w:t>
      </w:r>
    </w:p>
    <w:p w14:paraId="5C22B614" w14:textId="77777777" w:rsidR="00D66902" w:rsidRDefault="00B26CA3">
      <w:pPr>
        <w:pStyle w:val="noteheading12"/>
      </w:pPr>
      <w:r>
        <w:t>Notes on FIA_USB.1 User-subject binding</w:t>
      </w:r>
    </w:p>
    <w:p w14:paraId="3AAFFB00" w14:textId="77777777" w:rsidR="00D66902" w:rsidRDefault="00B26CA3">
      <w:pPr>
        <w:pStyle w:val="nonumsection"/>
      </w:pPr>
      <w:r>
        <w:t>Component rationale</w:t>
      </w:r>
    </w:p>
    <w:p w14:paraId="0C3D11C2" w14:textId="77777777" w:rsidR="00D66902" w:rsidRDefault="00B26CA3">
      <w:pPr>
        <w:pStyle w:val="BodyText"/>
      </w:pPr>
      <w:r>
        <w:t>It is intended that a subject is acting on behalf of the user who caused the su</w:t>
      </w:r>
      <w:r>
        <w:t>bject to come into being or to be activated to perform a certain task.</w:t>
      </w:r>
    </w:p>
    <w:p w14:paraId="1DDF0264" w14:textId="77777777" w:rsidR="00D66902" w:rsidRDefault="00B26CA3">
      <w:pPr>
        <w:pStyle w:val="BodyText"/>
      </w:pPr>
      <w:r>
        <w:t>Therefore, when a subject is created, that subject is acting on behalf of the user who initiated the creation. In cases where anonymity is used, the subject is still acting on behalf of</w:t>
      </w:r>
      <w:r>
        <w:t xml:space="preserve"> a user, but the identity of that user is unknown. A special category of subjects is those subjects that serve multiple users. In such cases the user that created this subject is assumed to be the “owner”.</w:t>
      </w:r>
    </w:p>
    <w:p w14:paraId="0F6B71AD" w14:textId="77777777" w:rsidR="00D66902" w:rsidRDefault="00B26CA3">
      <w:pPr>
        <w:pStyle w:val="paraexample"/>
      </w:pPr>
      <w:r>
        <w:t>An example of a user is a server process.</w:t>
      </w:r>
    </w:p>
    <w:p w14:paraId="27F4A7EE" w14:textId="77777777" w:rsidR="00D66902" w:rsidRDefault="00B26CA3">
      <w:pPr>
        <w:pStyle w:val="Heading2"/>
      </w:pPr>
      <w:bookmarkStart w:id="842" w:name="notes-on-class-fmt"/>
      <w:bookmarkStart w:id="843" w:name="_Toc132871460"/>
      <w:bookmarkEnd w:id="840"/>
      <w:bookmarkEnd w:id="826"/>
      <w:r>
        <w:t>Notes on</w:t>
      </w:r>
      <w:r>
        <w:t xml:space="preserve"> class FMT</w:t>
      </w:r>
      <w:bookmarkEnd w:id="843"/>
    </w:p>
    <w:p w14:paraId="6FDB2422" w14:textId="77777777" w:rsidR="00D66902" w:rsidRDefault="00B26CA3">
      <w:pPr>
        <w:pStyle w:val="nonumsection"/>
      </w:pPr>
      <w:r>
        <w:t>Class informative notes</w:t>
      </w:r>
    </w:p>
    <w:p w14:paraId="450621EA" w14:textId="77777777" w:rsidR="00D66902" w:rsidRDefault="00B26CA3">
      <w:pPr>
        <w:pStyle w:val="BodyText"/>
      </w:pPr>
      <w:r>
        <w:t>This class specifies the management of several aspects of the TSF: Security attributes, TSF data and functions in the TSF. The different management roles and their interaction, such as separation of capability, can also b</w:t>
      </w:r>
      <w:r>
        <w:t>e specified.</w:t>
      </w:r>
    </w:p>
    <w:p w14:paraId="174FE7B3" w14:textId="77777777" w:rsidR="00D66902" w:rsidRDefault="00B26CA3">
      <w:pPr>
        <w:pStyle w:val="BodyText"/>
      </w:pPr>
      <w:r>
        <w:t xml:space="preserve">In an environment where the TOE is made up of multiple physically separated parts, the timing issues with respect to propagation of security attributes, TSF data, and function modification become very complex, especially if the information is </w:t>
      </w:r>
      <w:r>
        <w:t xml:space="preserve">required to be replicated across the parts of the TOE. This should be considered when selecting components such as </w:t>
      </w:r>
      <w:hyperlink w:anchor="fmt_rev.1">
        <w:r>
          <w:rPr>
            <w:rStyle w:val="Hyperlink"/>
          </w:rPr>
          <w:t>FMT_REV.1</w:t>
        </w:r>
      </w:hyperlink>
      <w:r>
        <w:t xml:space="preserve">, or </w:t>
      </w:r>
      <w:hyperlink w:anchor="fmt_sae.1">
        <w:r>
          <w:rPr>
            <w:rStyle w:val="Hyperlink"/>
          </w:rPr>
          <w:t>FMT_SAE.1</w:t>
        </w:r>
      </w:hyperlink>
      <w:r>
        <w:t xml:space="preserve">, where the behaviour can be impaired. In such situations, use of components from </w:t>
      </w:r>
      <w:hyperlink w:anchor="fpt_trc">
        <w:r>
          <w:rPr>
            <w:rStyle w:val="Hyperlink"/>
          </w:rPr>
          <w:t>FPT_TRC</w:t>
        </w:r>
      </w:hyperlink>
      <w:r>
        <w:t xml:space="preserve"> is advisable.</w:t>
      </w:r>
    </w:p>
    <w:p w14:paraId="6F7881C3" w14:textId="77777777" w:rsidR="00D66902" w:rsidRDefault="00B26CA3">
      <w:pPr>
        <w:pStyle w:val="BodyText"/>
      </w:pPr>
      <w:r>
        <w:t xml:space="preserve">The </w:t>
      </w:r>
      <w:hyperlink w:anchor="fmt_lim">
        <w:r>
          <w:rPr>
            <w:rStyle w:val="Hyperlink"/>
          </w:rPr>
          <w:t>FMT_LIM</w:t>
        </w:r>
      </w:hyperlink>
      <w:r>
        <w:t xml:space="preserve"> </w:t>
      </w:r>
      <w:r>
        <w:t xml:space="preserve">family provides requirements that allow the specification of a policy that limits the capabilities and the availability of TSF functions. This is useful when a PP, PP-Module, functional package or ST author needs to enforce design principles such as least </w:t>
      </w:r>
      <w:r>
        <w:t>privilege and attack surface minimization.</w:t>
      </w:r>
    </w:p>
    <w:p w14:paraId="7D16F778" w14:textId="77777777" w:rsidR="00D66902" w:rsidRDefault="00B26CA3">
      <w:pPr>
        <w:pStyle w:val="paranote"/>
      </w:pPr>
      <w:r>
        <w:t>These, and other architectural and design principles along with appropriate evaluation considerations are discussed in ISO/IEC TS 19249.</w:t>
      </w:r>
    </w:p>
    <w:p w14:paraId="7520AA81" w14:textId="77777777" w:rsidR="00D66902" w:rsidRDefault="00B26CA3">
      <w:pPr>
        <w:pStyle w:val="Heading3"/>
      </w:pPr>
      <w:bookmarkStart w:id="844" w:name="Xb4417905b365163f4dc6d0bc0e3cafa3f560b49"/>
      <w:bookmarkStart w:id="845" w:name="_Toc132871461"/>
      <w:r>
        <w:t>Notes on Limited capabilities and availability (FMT_LIM)</w:t>
      </w:r>
      <w:bookmarkEnd w:id="845"/>
    </w:p>
    <w:p w14:paraId="013A1712" w14:textId="77777777" w:rsidR="00D66902" w:rsidRDefault="00B26CA3">
      <w:pPr>
        <w:pStyle w:val="nonumsection"/>
      </w:pPr>
      <w:r>
        <w:t>Application notes</w:t>
      </w:r>
    </w:p>
    <w:p w14:paraId="2C93B8ED" w14:textId="77777777" w:rsidR="00D66902" w:rsidRDefault="00B26CA3">
      <w:pPr>
        <w:pStyle w:val="BodyText"/>
      </w:pPr>
      <w:r>
        <w:t>T</w:t>
      </w:r>
      <w:r>
        <w:t xml:space="preserve">he functional requirements </w:t>
      </w:r>
      <w:hyperlink w:anchor="fmt_lim.1">
        <w:r>
          <w:rPr>
            <w:rStyle w:val="Hyperlink"/>
          </w:rPr>
          <w:t>FMT_LIM.1</w:t>
        </w:r>
      </w:hyperlink>
      <w:r>
        <w:t xml:space="preserve"> and </w:t>
      </w:r>
      <w:hyperlink w:anchor="fmt_lim.2">
        <w:r>
          <w:rPr>
            <w:rStyle w:val="Hyperlink"/>
          </w:rPr>
          <w:t>FMT_LIM.2</w:t>
        </w:r>
      </w:hyperlink>
      <w:r>
        <w:t xml:space="preserve"> assume that there are two types of mechanisms (limitation of capabilities </w:t>
      </w:r>
      <w:r>
        <w:t>and limitation of availability) which together provide protection in order to enforce the policy. This also allows that</w:t>
      </w:r>
    </w:p>
    <w:p w14:paraId="3A2A1618" w14:textId="77777777" w:rsidR="00D66902" w:rsidRDefault="00B26CA3">
      <w:pPr>
        <w:numPr>
          <w:ilvl w:val="0"/>
          <w:numId w:val="59"/>
        </w:numPr>
        <w:ind w:left="1944"/>
      </w:pPr>
      <w:r>
        <w:lastRenderedPageBreak/>
        <w:t>the TSF is provided without restrictions in the product in its user environment but its capabilities are so limited that the policy is e</w:t>
      </w:r>
      <w:r>
        <w:t>nforced; or conversely</w:t>
      </w:r>
    </w:p>
    <w:p w14:paraId="7B9E6C52" w14:textId="77777777" w:rsidR="00D66902" w:rsidRDefault="00B26CA3">
      <w:pPr>
        <w:numPr>
          <w:ilvl w:val="0"/>
          <w:numId w:val="59"/>
        </w:numPr>
        <w:ind w:left="1944"/>
      </w:pPr>
      <w:r>
        <w:t>the TSF is designed with high functionality but is removed or disabled in the product in its user environment.</w:t>
      </w:r>
    </w:p>
    <w:p w14:paraId="07AE86F8" w14:textId="77777777" w:rsidR="00D66902" w:rsidRDefault="00B26CA3">
      <w:pPr>
        <w:pStyle w:val="FirstParagraph"/>
      </w:pPr>
      <w:r>
        <w:t>The combination of both requirements shall enforce the policy.</w:t>
      </w:r>
    </w:p>
    <w:p w14:paraId="4D7C9143" w14:textId="77777777" w:rsidR="00D66902" w:rsidRDefault="00B26CA3">
      <w:pPr>
        <w:pStyle w:val="noteheading12"/>
      </w:pPr>
      <w:r>
        <w:t>Notes on FMT_LIM.1 Limited capabilities</w:t>
      </w:r>
    </w:p>
    <w:p w14:paraId="3EDDA7E2" w14:textId="77777777" w:rsidR="00D66902" w:rsidRDefault="00B26CA3">
      <w:pPr>
        <w:pStyle w:val="nonumsection"/>
      </w:pPr>
      <w:r>
        <w:t>Component rationale</w:t>
      </w:r>
    </w:p>
    <w:p w14:paraId="587E5C32" w14:textId="77777777" w:rsidR="00D66902" w:rsidRDefault="00B26CA3">
      <w:pPr>
        <w:pStyle w:val="paraexample"/>
      </w:pPr>
      <w:r>
        <w:t>An example of a limited capability is JTAG interface enablement, which can be either enabled or disabled.</w:t>
      </w:r>
    </w:p>
    <w:p w14:paraId="02A3D4DE" w14:textId="77777777" w:rsidR="00D66902" w:rsidRDefault="00B26CA3">
      <w:pPr>
        <w:pStyle w:val="noteheading12"/>
      </w:pPr>
      <w:r>
        <w:t>Notes on FMT_LIM.2 Limited availability</w:t>
      </w:r>
    </w:p>
    <w:p w14:paraId="6229EEEF" w14:textId="77777777" w:rsidR="00D66902" w:rsidRDefault="00B26CA3">
      <w:pPr>
        <w:pStyle w:val="nonumsection"/>
      </w:pPr>
      <w:r>
        <w:t>Component rationale</w:t>
      </w:r>
    </w:p>
    <w:p w14:paraId="7DC0400F" w14:textId="77777777" w:rsidR="00D66902" w:rsidRDefault="00B26CA3">
      <w:pPr>
        <w:pStyle w:val="paraexample"/>
      </w:pPr>
      <w:r>
        <w:t>An example of a limited availability is JTAG interface enablement, which can be either ena</w:t>
      </w:r>
      <w:r>
        <w:t>bled or disabled before operational use of the TOE.</w:t>
      </w:r>
    </w:p>
    <w:p w14:paraId="53666C3F" w14:textId="77777777" w:rsidR="00D66902" w:rsidRDefault="00B26CA3">
      <w:pPr>
        <w:pStyle w:val="Heading3"/>
      </w:pPr>
      <w:bookmarkStart w:id="846" w:name="X9ea3137c714284cf1ef51efe01a15abf83598c4"/>
      <w:bookmarkStart w:id="847" w:name="_Toc132871462"/>
      <w:bookmarkEnd w:id="844"/>
      <w:r>
        <w:t>Notes on Management of functions in TSF (FMT_MOF)</w:t>
      </w:r>
      <w:bookmarkEnd w:id="847"/>
    </w:p>
    <w:p w14:paraId="1B537CD6" w14:textId="77777777" w:rsidR="00D66902" w:rsidRDefault="00B26CA3">
      <w:pPr>
        <w:pStyle w:val="nonumsection"/>
      </w:pPr>
      <w:r>
        <w:t>Application notes</w:t>
      </w:r>
    </w:p>
    <w:p w14:paraId="6CE8F050" w14:textId="77777777" w:rsidR="00D66902" w:rsidRDefault="00B26CA3">
      <w:pPr>
        <w:pStyle w:val="BodyText"/>
      </w:pPr>
      <w:r>
        <w:t>The TSF management functions enable authorized users to set up and control the secure operation of the TOE. These administrative functio</w:t>
      </w:r>
      <w:r>
        <w:t>ns typically fall into a number of different categories:</w:t>
      </w:r>
    </w:p>
    <w:p w14:paraId="3F580D59" w14:textId="77777777" w:rsidR="00D66902" w:rsidRDefault="00B26CA3">
      <w:pPr>
        <w:pStyle w:val="Compact"/>
        <w:numPr>
          <w:ilvl w:val="0"/>
          <w:numId w:val="60"/>
        </w:numPr>
        <w:ind w:left="1944"/>
      </w:pPr>
      <w:r>
        <w:t>management functions that relate to access control, accountability and authentication controls enforced by the TOE. For example, definition and update of user security characteristics or definition a</w:t>
      </w:r>
      <w:r>
        <w:t>nd update of auditing system controls, definition and update of per-user policy attributes, definition of known system access control labels, and control and management of user groups;</w:t>
      </w:r>
    </w:p>
    <w:p w14:paraId="3004D28B" w14:textId="77777777" w:rsidR="00D66902" w:rsidRDefault="00B26CA3">
      <w:pPr>
        <w:pStyle w:val="paraexample"/>
      </w:pPr>
      <w:r>
        <w:t xml:space="preserve">User security characteristics: unique identifiers associated with user </w:t>
      </w:r>
      <w:r>
        <w:t>names, user accounts, system entry parameters.</w:t>
      </w:r>
    </w:p>
    <w:p w14:paraId="440DF5B6" w14:textId="77777777" w:rsidR="00D66902" w:rsidRDefault="00B26CA3">
      <w:pPr>
        <w:pStyle w:val="BodyText"/>
      </w:pPr>
      <w:r>
        <w:t>Auditing system controls: selection of audit events, management of audit trails, audit trail analysis, and audit report generation.</w:t>
      </w:r>
    </w:p>
    <w:p w14:paraId="66983170" w14:textId="77777777" w:rsidR="00D66902" w:rsidRDefault="00B26CA3">
      <w:pPr>
        <w:pStyle w:val="BodyText"/>
      </w:pPr>
      <w:r>
        <w:t>User policy attributes: user clearance.</w:t>
      </w:r>
    </w:p>
    <w:p w14:paraId="77AD8C39" w14:textId="77777777" w:rsidR="00D66902" w:rsidRDefault="00B26CA3">
      <w:pPr>
        <w:pStyle w:val="Compact"/>
        <w:numPr>
          <w:ilvl w:val="0"/>
          <w:numId w:val="61"/>
        </w:numPr>
        <w:ind w:left="1944"/>
      </w:pPr>
      <w:r>
        <w:t>management functions that relate to c</w:t>
      </w:r>
      <w:r>
        <w:t>ontrols over availability;</w:t>
      </w:r>
    </w:p>
    <w:p w14:paraId="57E94E2F" w14:textId="77777777" w:rsidR="00D66902" w:rsidRDefault="00B26CA3">
      <w:pPr>
        <w:pStyle w:val="paraexample"/>
      </w:pPr>
      <w:r>
        <w:t>Definition and update of availability parameters or resource quotas.</w:t>
      </w:r>
    </w:p>
    <w:p w14:paraId="2C693512" w14:textId="77777777" w:rsidR="00D66902" w:rsidRDefault="00B26CA3">
      <w:pPr>
        <w:pStyle w:val="Compact"/>
        <w:numPr>
          <w:ilvl w:val="0"/>
          <w:numId w:val="62"/>
        </w:numPr>
        <w:ind w:left="1944"/>
      </w:pPr>
      <w:r>
        <w:t>management functions that relate to general installation and configuration;</w:t>
      </w:r>
    </w:p>
    <w:p w14:paraId="5B25BEC4" w14:textId="77777777" w:rsidR="00D66902" w:rsidRDefault="00B26CA3">
      <w:pPr>
        <w:pStyle w:val="paraexample"/>
      </w:pPr>
      <w:r>
        <w:t>TOE configuration, manual recovery, installation of TOE security fixes (if any), rep</w:t>
      </w:r>
      <w:r>
        <w:t>air and reinstallation of hardware.</w:t>
      </w:r>
    </w:p>
    <w:p w14:paraId="52144D21" w14:textId="77777777" w:rsidR="00D66902" w:rsidRDefault="00B26CA3">
      <w:pPr>
        <w:pStyle w:val="Compact"/>
        <w:numPr>
          <w:ilvl w:val="0"/>
          <w:numId w:val="63"/>
        </w:numPr>
        <w:ind w:left="1944"/>
      </w:pPr>
      <w:r>
        <w:t>management functions that relate to routine control and maintenance of TOE resources.</w:t>
      </w:r>
    </w:p>
    <w:p w14:paraId="6FDFC25A" w14:textId="77777777" w:rsidR="00D66902" w:rsidRDefault="00B26CA3">
      <w:pPr>
        <w:pStyle w:val="paraexample"/>
      </w:pPr>
      <w:r>
        <w:t>Enabling and disabling peripheral devices, mounting of removable storage media, backup, and recovery.</w:t>
      </w:r>
    </w:p>
    <w:p w14:paraId="762FEEF4" w14:textId="77777777" w:rsidR="00D66902" w:rsidRDefault="00B26CA3">
      <w:pPr>
        <w:pStyle w:val="BodyText"/>
      </w:pPr>
      <w:r>
        <w:lastRenderedPageBreak/>
        <w:t>These functions need to be prese</w:t>
      </w:r>
      <w:r>
        <w:t>nt in a TOE based on the families included in the PP or ST. It is the responsibility of the author of a PP, PP-Module, functional package or ST to ensure that adequate functions will be provided to manage the TOE in a secure fashion.</w:t>
      </w:r>
    </w:p>
    <w:p w14:paraId="27EEF503" w14:textId="77777777" w:rsidR="00D66902" w:rsidRDefault="00B26CA3">
      <w:pPr>
        <w:pStyle w:val="BodyText"/>
      </w:pPr>
      <w:r>
        <w:t>The TSF can contain fu</w:t>
      </w:r>
      <w:r>
        <w:t>nctions that can be controlled by an administrator.</w:t>
      </w:r>
    </w:p>
    <w:p w14:paraId="153A3CFF" w14:textId="77777777" w:rsidR="00D66902" w:rsidRDefault="00B26CA3">
      <w:pPr>
        <w:pStyle w:val="paraexample"/>
      </w:pPr>
      <w:r>
        <w:t>The auditing functions can be switched off, the time synchronization can be switchable, and/or the authentication mechanism can be modifiable.</w:t>
      </w:r>
    </w:p>
    <w:p w14:paraId="7642D25C" w14:textId="77777777" w:rsidR="00D66902" w:rsidRDefault="00B26CA3">
      <w:pPr>
        <w:pStyle w:val="noteheading12"/>
      </w:pPr>
      <w:r>
        <w:t>Notes on FMT_MOF.1 Management of security functions behaviour</w:t>
      </w:r>
    </w:p>
    <w:p w14:paraId="7C8CF773" w14:textId="77777777" w:rsidR="00D66902" w:rsidRDefault="00B26CA3">
      <w:pPr>
        <w:pStyle w:val="nonumsection"/>
      </w:pPr>
      <w:r>
        <w:t>Component rationale</w:t>
      </w:r>
    </w:p>
    <w:p w14:paraId="46FDE380" w14:textId="77777777" w:rsidR="00D66902" w:rsidRDefault="00B26CA3">
      <w:pPr>
        <w:pStyle w:val="BodyText"/>
      </w:pPr>
      <w:r>
        <w:t>This component allows identified roles to manage the security functions of the TSF. This can entail obtaining the current status of a security function, disabling, or enabling the security function, or modifying the behaviour of the security function.</w:t>
      </w:r>
    </w:p>
    <w:p w14:paraId="150D6E8F" w14:textId="77777777" w:rsidR="00D66902" w:rsidRDefault="00B26CA3">
      <w:pPr>
        <w:pStyle w:val="paraexample"/>
      </w:pPr>
      <w:r>
        <w:t>Modi</w:t>
      </w:r>
      <w:r>
        <w:t>fying the behaviour of the security functions is changing of authentication mechanisms.</w:t>
      </w:r>
    </w:p>
    <w:p w14:paraId="3F571B3F" w14:textId="77777777" w:rsidR="00D66902" w:rsidRDefault="00B26CA3">
      <w:pPr>
        <w:pStyle w:val="Heading3"/>
      </w:pPr>
      <w:bookmarkStart w:id="848" w:name="X27b7ec1d8e8d3351f45aaadd5da139b3996235f"/>
      <w:bookmarkStart w:id="849" w:name="_Toc132871463"/>
      <w:bookmarkEnd w:id="846"/>
      <w:r>
        <w:t>Notes on Management of security attributes (FMT_MSA)</w:t>
      </w:r>
      <w:bookmarkEnd w:id="849"/>
    </w:p>
    <w:p w14:paraId="0BBD1BAD" w14:textId="77777777" w:rsidR="00D66902" w:rsidRDefault="00B26CA3">
      <w:pPr>
        <w:pStyle w:val="nonumsection"/>
      </w:pPr>
      <w:r>
        <w:t>Application notes</w:t>
      </w:r>
    </w:p>
    <w:p w14:paraId="70DB82E1" w14:textId="77777777" w:rsidR="00D66902" w:rsidRDefault="00B26CA3">
      <w:pPr>
        <w:pStyle w:val="BodyText"/>
      </w:pPr>
      <w:r>
        <w:t>This family defines the requirements on the management of security attributes.</w:t>
      </w:r>
    </w:p>
    <w:p w14:paraId="3038D312" w14:textId="77777777" w:rsidR="00D66902" w:rsidRDefault="00B26CA3">
      <w:pPr>
        <w:pStyle w:val="BodyText"/>
      </w:pPr>
      <w:r>
        <w:t>Security attribute</w:t>
      </w:r>
      <w:r>
        <w:t>s affect the behaviour of the TSF.</w:t>
      </w:r>
    </w:p>
    <w:p w14:paraId="0F063195" w14:textId="77777777" w:rsidR="00D66902" w:rsidRDefault="00B26CA3">
      <w:pPr>
        <w:pStyle w:val="paraexample"/>
      </w:pPr>
      <w:r>
        <w:t>Examples of security attributes are the groups to which a user belongs, the roles he or she can assume, the priority of a process (subject), and the rights belonging to a role or a user.</w:t>
      </w:r>
    </w:p>
    <w:p w14:paraId="7BA8E503" w14:textId="77777777" w:rsidR="00D66902" w:rsidRDefault="00B26CA3">
      <w:pPr>
        <w:pStyle w:val="BodyText"/>
      </w:pPr>
      <w:r>
        <w:t>These security attributes can need</w:t>
      </w:r>
      <w:r>
        <w:t xml:space="preserve"> to be managed by the user, a subject, a specific authorized user (a user with explicitly given rights for this management) or inherit values according to a given policy/set of rules.</w:t>
      </w:r>
    </w:p>
    <w:p w14:paraId="196693A9" w14:textId="77777777" w:rsidR="00D66902" w:rsidRDefault="00B26CA3">
      <w:pPr>
        <w:pStyle w:val="BodyText"/>
      </w:pPr>
      <w:r>
        <w:t>It is noted that the right to assign rights to users is itself a securit</w:t>
      </w:r>
      <w:r>
        <w:t xml:space="preserve">y attribute and/or potentially subject to management by </w:t>
      </w:r>
      <w:hyperlink w:anchor="fmt_msa.1">
        <w:r>
          <w:rPr>
            <w:rStyle w:val="Hyperlink"/>
          </w:rPr>
          <w:t>FMT_MSA.1</w:t>
        </w:r>
      </w:hyperlink>
      <w:r>
        <w:t>.</w:t>
      </w:r>
    </w:p>
    <w:p w14:paraId="0F3B7FB5" w14:textId="77777777" w:rsidR="00D66902" w:rsidRDefault="00B26CA3">
      <w:pPr>
        <w:pStyle w:val="BodyText"/>
      </w:pPr>
      <w:hyperlink w:anchor="fmt_msa.2">
        <w:r>
          <w:rPr>
            <w:rStyle w:val="Hyperlink"/>
          </w:rPr>
          <w:t>FMT_MSA.2</w:t>
        </w:r>
      </w:hyperlink>
      <w:r>
        <w:t xml:space="preserve"> can be used to ensure that any accepted combinat</w:t>
      </w:r>
      <w:r>
        <w:t>ion of security attributes is within a secure state. The definition of what “secure” means is left to the TOE guidance.</w:t>
      </w:r>
    </w:p>
    <w:p w14:paraId="789EF6E7" w14:textId="77777777" w:rsidR="00D66902" w:rsidRDefault="00B26CA3">
      <w:pPr>
        <w:pStyle w:val="BodyText"/>
      </w:pPr>
      <w:r>
        <w:t>In some instances, subjects, objects, or user accounts are created. If no explicit values for the related security attributes are given,</w:t>
      </w:r>
      <w:r>
        <w:t xml:space="preserve"> default values need to be used. </w:t>
      </w:r>
      <w:hyperlink w:anchor="fmt_msa.1">
        <w:r>
          <w:rPr>
            <w:rStyle w:val="Hyperlink"/>
          </w:rPr>
          <w:t>FMT_MSA.1</w:t>
        </w:r>
      </w:hyperlink>
      <w:r>
        <w:t xml:space="preserve"> can be used to specify that these default values can be managed.</w:t>
      </w:r>
    </w:p>
    <w:p w14:paraId="0572E5F2" w14:textId="77777777" w:rsidR="00D66902" w:rsidRDefault="00B26CA3">
      <w:pPr>
        <w:pStyle w:val="noteheading12"/>
      </w:pPr>
      <w:r>
        <w:t>Notes on FMT_MSA.1 Management of security attributes</w:t>
      </w:r>
    </w:p>
    <w:p w14:paraId="23EC294A" w14:textId="77777777" w:rsidR="00D66902" w:rsidRDefault="00B26CA3">
      <w:pPr>
        <w:pStyle w:val="nonumsection"/>
      </w:pPr>
      <w:r>
        <w:t>Component rationale</w:t>
      </w:r>
    </w:p>
    <w:p w14:paraId="35F8D473" w14:textId="77777777" w:rsidR="00D66902" w:rsidRDefault="00B26CA3">
      <w:pPr>
        <w:pStyle w:val="BodyText"/>
      </w:pPr>
      <w:r>
        <w:t xml:space="preserve">This component allows users acting in certain roles to manage identified security attributes. The users are assigned to a role within the component </w:t>
      </w:r>
      <w:hyperlink w:anchor="fmt_smr.1">
        <w:r>
          <w:rPr>
            <w:rStyle w:val="Hyperlink"/>
          </w:rPr>
          <w:t>FMT_SMR.1</w:t>
        </w:r>
      </w:hyperlink>
      <w:r>
        <w:t>.</w:t>
      </w:r>
    </w:p>
    <w:p w14:paraId="25FB0E14" w14:textId="77777777" w:rsidR="00D66902" w:rsidRDefault="00B26CA3">
      <w:pPr>
        <w:pStyle w:val="BodyText"/>
      </w:pPr>
      <w:r>
        <w:lastRenderedPageBreak/>
        <w:t>The default value of a paramete</w:t>
      </w:r>
      <w:r>
        <w:t>r is the value the parameter takes when it is instantiated without specifically assigned values. An initial value is provided during the instantiation (creation) of a parameter and overrides the default value.</w:t>
      </w:r>
    </w:p>
    <w:p w14:paraId="2B57E7FD" w14:textId="77777777" w:rsidR="00D66902" w:rsidRDefault="00B26CA3">
      <w:pPr>
        <w:pStyle w:val="noteheading12"/>
      </w:pPr>
      <w:r>
        <w:t>Notes on FMT_MSA.2 Secure security attributes</w:t>
      </w:r>
    </w:p>
    <w:p w14:paraId="666B9CC4" w14:textId="77777777" w:rsidR="00D66902" w:rsidRDefault="00B26CA3">
      <w:pPr>
        <w:pStyle w:val="nonumsection"/>
      </w:pPr>
      <w:r>
        <w:t>Component rationale</w:t>
      </w:r>
    </w:p>
    <w:p w14:paraId="4969EC76" w14:textId="77777777" w:rsidR="00D66902" w:rsidRDefault="00B26CA3">
      <w:pPr>
        <w:pStyle w:val="BodyText"/>
      </w:pPr>
      <w:r>
        <w:t>This component contains requirements on the values that can be assigned to security attributes. The assigned values should be such that the TOE will remain in a secure state.</w:t>
      </w:r>
    </w:p>
    <w:p w14:paraId="7FA13BDC" w14:textId="77777777" w:rsidR="00D66902" w:rsidRDefault="00B26CA3">
      <w:pPr>
        <w:pStyle w:val="BodyText"/>
      </w:pPr>
      <w:r>
        <w:t>The definition of what “secure” means is not answered in this</w:t>
      </w:r>
      <w:r>
        <w:t xml:space="preserve"> component but is left to the development of the TOE and the resulting information in the guidance. An example can be that if a user account is created, it should have a non-trivial password.</w:t>
      </w:r>
    </w:p>
    <w:p w14:paraId="678274AF" w14:textId="77777777" w:rsidR="00D66902" w:rsidRDefault="00B26CA3">
      <w:pPr>
        <w:pStyle w:val="noteheading12"/>
      </w:pPr>
      <w:r>
        <w:t>Notes on FMT_MSA.3 Static attribute initialization</w:t>
      </w:r>
    </w:p>
    <w:p w14:paraId="12C350E4" w14:textId="77777777" w:rsidR="00D66902" w:rsidRDefault="00B26CA3">
      <w:pPr>
        <w:pStyle w:val="nonumsection"/>
      </w:pPr>
      <w:r>
        <w:t>Component rat</w:t>
      </w:r>
      <w:r>
        <w:t>ionale</w:t>
      </w:r>
    </w:p>
    <w:p w14:paraId="6A030335" w14:textId="77777777" w:rsidR="00D66902" w:rsidRDefault="00B26CA3">
      <w:pPr>
        <w:pStyle w:val="BodyText"/>
      </w:pPr>
      <w:r>
        <w:t>This component requires that the TSF provide default values for relevant object security attributes, which can be overridden by an initial value. It may still be possible for a new object to have different security attributes at creation if a mechan</w:t>
      </w:r>
      <w:r>
        <w:t>ism exists to specify the permissions at time of creation.</w:t>
      </w:r>
    </w:p>
    <w:p w14:paraId="109EF3EE" w14:textId="77777777" w:rsidR="00D66902" w:rsidRDefault="00B26CA3">
      <w:pPr>
        <w:pStyle w:val="noteheading12"/>
      </w:pPr>
      <w:r>
        <w:t>Notes on FMT_MSA.4 Security attribute value inheritance</w:t>
      </w:r>
    </w:p>
    <w:p w14:paraId="3D00A59D" w14:textId="77777777" w:rsidR="00D66902" w:rsidRDefault="00B26CA3">
      <w:pPr>
        <w:pStyle w:val="nonumsection"/>
      </w:pPr>
      <w:r>
        <w:t>Component rationale</w:t>
      </w:r>
    </w:p>
    <w:p w14:paraId="5CDE3BB2" w14:textId="77777777" w:rsidR="00D66902" w:rsidRDefault="00B26CA3">
      <w:pPr>
        <w:pStyle w:val="BodyText"/>
      </w:pPr>
      <w:r>
        <w:t>This component requires specification of the set of rules through which the security attribute inherits values and the co</w:t>
      </w:r>
      <w:r>
        <w:t>nditions to be met for these rules to be applied.</w:t>
      </w:r>
    </w:p>
    <w:p w14:paraId="54A4F654" w14:textId="77777777" w:rsidR="00D66902" w:rsidRDefault="00B26CA3">
      <w:pPr>
        <w:pStyle w:val="Heading3"/>
      </w:pPr>
      <w:bookmarkStart w:id="850" w:name="notes-on-management-of-tsf-data-fmt_mtd"/>
      <w:bookmarkStart w:id="851" w:name="_Toc132871464"/>
      <w:bookmarkEnd w:id="848"/>
      <w:r>
        <w:t>Notes on Management of TSF data (FMT_MTD)</w:t>
      </w:r>
      <w:bookmarkEnd w:id="851"/>
    </w:p>
    <w:p w14:paraId="578AC61D" w14:textId="77777777" w:rsidR="00D66902" w:rsidRDefault="00B26CA3">
      <w:pPr>
        <w:pStyle w:val="nonumsection"/>
      </w:pPr>
      <w:r>
        <w:t>Application notes</w:t>
      </w:r>
    </w:p>
    <w:p w14:paraId="01DF18F6" w14:textId="77777777" w:rsidR="00D66902" w:rsidRDefault="00B26CA3">
      <w:pPr>
        <w:pStyle w:val="BodyText"/>
      </w:pPr>
      <w:r>
        <w:t>This component imposes requirements on the management of TSF data.</w:t>
      </w:r>
    </w:p>
    <w:p w14:paraId="66CD4159" w14:textId="77777777" w:rsidR="00D66902" w:rsidRDefault="00B26CA3">
      <w:pPr>
        <w:pStyle w:val="paraexample"/>
      </w:pPr>
      <w:r>
        <w:t>Examples of TSF data are the current time and the audit trail.</w:t>
      </w:r>
    </w:p>
    <w:p w14:paraId="6B50E513" w14:textId="77777777" w:rsidR="00D66902" w:rsidRDefault="00B26CA3">
      <w:pPr>
        <w:pStyle w:val="BodyText"/>
      </w:pPr>
      <w:r>
        <w:t>This family allows the specification of whom can read, delete, or create the audit trail.</w:t>
      </w:r>
    </w:p>
    <w:p w14:paraId="1970F068" w14:textId="77777777" w:rsidR="00D66902" w:rsidRDefault="00B26CA3">
      <w:pPr>
        <w:pStyle w:val="noteheading12"/>
      </w:pPr>
      <w:r>
        <w:t>Notes on FMT_MTD.1 Management of TSF data</w:t>
      </w:r>
    </w:p>
    <w:p w14:paraId="1CC38BD7" w14:textId="77777777" w:rsidR="00D66902" w:rsidRDefault="00B26CA3">
      <w:pPr>
        <w:pStyle w:val="nonumsection"/>
      </w:pPr>
      <w:r>
        <w:t>Component rationale</w:t>
      </w:r>
    </w:p>
    <w:p w14:paraId="14D88A94" w14:textId="77777777" w:rsidR="00D66902" w:rsidRDefault="00B26CA3">
      <w:pPr>
        <w:pStyle w:val="BodyText"/>
      </w:pPr>
      <w:r>
        <w:t>This component allows users with a certai</w:t>
      </w:r>
      <w:r>
        <w:t xml:space="preserve">n role to manage values of TSF data. The users are assigned to a role within the component </w:t>
      </w:r>
      <w:hyperlink w:anchor="fmt_smr.1">
        <w:r>
          <w:rPr>
            <w:rStyle w:val="Hyperlink"/>
          </w:rPr>
          <w:t>FMT_SMR.1</w:t>
        </w:r>
      </w:hyperlink>
      <w:r>
        <w:t>.</w:t>
      </w:r>
    </w:p>
    <w:p w14:paraId="52491094" w14:textId="77777777" w:rsidR="00D66902" w:rsidRDefault="00B26CA3">
      <w:pPr>
        <w:pStyle w:val="BodyText"/>
      </w:pPr>
      <w:r>
        <w:t>The default value of a parameter is the values the parameter takes when it is instantiate</w:t>
      </w:r>
      <w:r>
        <w:t>d without specifically assigned values. An initial value is provided during the instantiation (creation) of a parameter and overrides the default value.</w:t>
      </w:r>
    </w:p>
    <w:p w14:paraId="580DDC2D" w14:textId="77777777" w:rsidR="00D66902" w:rsidRDefault="00B26CA3">
      <w:pPr>
        <w:pStyle w:val="noteheading12"/>
      </w:pPr>
      <w:r>
        <w:lastRenderedPageBreak/>
        <w:t>Notes on FMT_MTD.2 Management of limits on TSF data</w:t>
      </w:r>
    </w:p>
    <w:p w14:paraId="26C47F18" w14:textId="77777777" w:rsidR="00D66902" w:rsidRDefault="00B26CA3">
      <w:pPr>
        <w:pStyle w:val="nonumsection"/>
      </w:pPr>
      <w:r>
        <w:t>Component rationale</w:t>
      </w:r>
    </w:p>
    <w:p w14:paraId="5B4C7FE7" w14:textId="77777777" w:rsidR="00D66902" w:rsidRDefault="00B26CA3">
      <w:pPr>
        <w:pStyle w:val="BodyText"/>
      </w:pPr>
      <w:r>
        <w:t>This component specifies limits</w:t>
      </w:r>
      <w:r>
        <w:t xml:space="preserve"> on TSF data, and actions to be taken if these limits are exceeded. This component will allow limits on the size of the audit trail to be defined, and specification of the actions to be taken when these limits are exceeded.</w:t>
      </w:r>
    </w:p>
    <w:p w14:paraId="20D3A600" w14:textId="77777777" w:rsidR="00D66902" w:rsidRDefault="00B26CA3">
      <w:pPr>
        <w:pStyle w:val="noteheading12"/>
      </w:pPr>
      <w:r>
        <w:t>Notes on FMT_MTD.3 Secure TSF da</w:t>
      </w:r>
      <w:r>
        <w:t>ta</w:t>
      </w:r>
    </w:p>
    <w:p w14:paraId="729402BF" w14:textId="77777777" w:rsidR="00D66902" w:rsidRDefault="00B26CA3">
      <w:pPr>
        <w:pStyle w:val="nonumsection"/>
      </w:pPr>
      <w:r>
        <w:t>Component rationale</w:t>
      </w:r>
    </w:p>
    <w:p w14:paraId="333A54CB" w14:textId="77777777" w:rsidR="00D66902" w:rsidRDefault="00B26CA3">
      <w:pPr>
        <w:pStyle w:val="BodyText"/>
      </w:pPr>
      <w:r>
        <w:t>This component covers requirements on the values that can be assigned to TSF data. The assigned values should be such that the TOE will remain in a secure state.</w:t>
      </w:r>
    </w:p>
    <w:p w14:paraId="5FD3CFE1" w14:textId="77777777" w:rsidR="00D66902" w:rsidRDefault="00B26CA3">
      <w:pPr>
        <w:pStyle w:val="BodyText"/>
      </w:pPr>
      <w:r>
        <w:t>The definition of what “secure” means is not answered in this component</w:t>
      </w:r>
      <w:r>
        <w:t xml:space="preserve"> but is left to the development of the TOE and the resulting information in the guidance.</w:t>
      </w:r>
    </w:p>
    <w:p w14:paraId="5BDAC64D" w14:textId="77777777" w:rsidR="00D66902" w:rsidRDefault="00B26CA3">
      <w:pPr>
        <w:pStyle w:val="Heading3"/>
      </w:pPr>
      <w:bookmarkStart w:id="852" w:name="notes-on-revocation-fmt_rev"/>
      <w:bookmarkStart w:id="853" w:name="_Toc132871465"/>
      <w:bookmarkEnd w:id="850"/>
      <w:r>
        <w:t>Notes on Revocation (FMT_REV)</w:t>
      </w:r>
      <w:bookmarkEnd w:id="853"/>
    </w:p>
    <w:p w14:paraId="72F65076" w14:textId="77777777" w:rsidR="00D66902" w:rsidRDefault="00B26CA3">
      <w:pPr>
        <w:pStyle w:val="nonumsection"/>
      </w:pPr>
      <w:r>
        <w:t>Application notes</w:t>
      </w:r>
    </w:p>
    <w:p w14:paraId="6E79AC8F" w14:textId="77777777" w:rsidR="00D66902" w:rsidRDefault="00B26CA3">
      <w:pPr>
        <w:pStyle w:val="BodyText"/>
      </w:pPr>
      <w:r>
        <w:t>This family addresses revocation of security attributes for a variety of entities within a TOE.</w:t>
      </w:r>
    </w:p>
    <w:p w14:paraId="4CDDE727" w14:textId="77777777" w:rsidR="00D66902" w:rsidRDefault="00B26CA3">
      <w:pPr>
        <w:pStyle w:val="noteheading12"/>
      </w:pPr>
      <w:r>
        <w:t>Notes on FMT_REV.1 Rev</w:t>
      </w:r>
      <w:r>
        <w:t>ocation</w:t>
      </w:r>
    </w:p>
    <w:p w14:paraId="77F9B116" w14:textId="77777777" w:rsidR="00D66902" w:rsidRDefault="00B26CA3">
      <w:pPr>
        <w:pStyle w:val="nonumsection"/>
      </w:pPr>
      <w:r>
        <w:t>Component rationale</w:t>
      </w:r>
    </w:p>
    <w:p w14:paraId="410B84BD" w14:textId="77777777" w:rsidR="00D66902" w:rsidRDefault="00B26CA3">
      <w:pPr>
        <w:pStyle w:val="BodyText"/>
      </w:pPr>
      <w:r>
        <w:t>This component specifies requirements on the revocation of rights. It requires the specification of the revocation rules. Examples are:</w:t>
      </w:r>
    </w:p>
    <w:p w14:paraId="71F0284A" w14:textId="77777777" w:rsidR="00D66902" w:rsidRDefault="00B26CA3">
      <w:pPr>
        <w:numPr>
          <w:ilvl w:val="0"/>
          <w:numId w:val="64"/>
        </w:numPr>
        <w:ind w:left="1944"/>
      </w:pPr>
      <w:r>
        <w:t>revocation will take place on the next login of the user;</w:t>
      </w:r>
    </w:p>
    <w:p w14:paraId="254692B9" w14:textId="77777777" w:rsidR="00D66902" w:rsidRDefault="00B26CA3">
      <w:pPr>
        <w:numPr>
          <w:ilvl w:val="0"/>
          <w:numId w:val="64"/>
        </w:numPr>
        <w:ind w:left="1944"/>
      </w:pPr>
      <w:r>
        <w:t xml:space="preserve">revocation will take place on the </w:t>
      </w:r>
      <w:r>
        <w:t>next attempt to open the file;</w:t>
      </w:r>
    </w:p>
    <w:p w14:paraId="1F779628" w14:textId="77777777" w:rsidR="00D66902" w:rsidRDefault="00B26CA3">
      <w:pPr>
        <w:numPr>
          <w:ilvl w:val="0"/>
          <w:numId w:val="64"/>
        </w:numPr>
        <w:ind w:left="1944"/>
      </w:pPr>
      <w:r>
        <w:t>revocation will take place within a fixed time. This can mean that all open connections are re-evaluated every x minutes.</w:t>
      </w:r>
    </w:p>
    <w:p w14:paraId="49C832EE" w14:textId="77777777" w:rsidR="00D66902" w:rsidRDefault="00B26CA3">
      <w:pPr>
        <w:pStyle w:val="Heading3"/>
      </w:pPr>
      <w:bookmarkStart w:id="854" w:name="Xe7fe11561855292fed5cccd89d63f28993fdbc5"/>
      <w:bookmarkStart w:id="855" w:name="_Toc132871466"/>
      <w:bookmarkEnd w:id="852"/>
      <w:r>
        <w:t>Notes on Security attribute expiration (FMT_SAE)</w:t>
      </w:r>
      <w:bookmarkEnd w:id="855"/>
    </w:p>
    <w:p w14:paraId="2056A95B" w14:textId="77777777" w:rsidR="00D66902" w:rsidRDefault="00B26CA3">
      <w:pPr>
        <w:pStyle w:val="nonumsection"/>
      </w:pPr>
      <w:r>
        <w:t>Application notes</w:t>
      </w:r>
    </w:p>
    <w:p w14:paraId="37ABDA2E" w14:textId="77777777" w:rsidR="00D66902" w:rsidRDefault="00B26CA3">
      <w:pPr>
        <w:pStyle w:val="BodyText"/>
      </w:pPr>
      <w:r>
        <w:t>This family addresses the capability to enforce time limits for the validity of security attributes. This family can be applied to specify expiration requirements for access control attributes, identification and authentication attributes, certificates, au</w:t>
      </w:r>
      <w:r>
        <w:t>dit attributes, etc.</w:t>
      </w:r>
    </w:p>
    <w:p w14:paraId="56DDF38C" w14:textId="77777777" w:rsidR="00D66902" w:rsidRDefault="00B26CA3">
      <w:pPr>
        <w:pStyle w:val="paraexample"/>
      </w:pPr>
      <w:r>
        <w:t>An example of a certificate is key certificates such as ANSI X509.</w:t>
      </w:r>
    </w:p>
    <w:p w14:paraId="1BD51DB9" w14:textId="77777777" w:rsidR="00D66902" w:rsidRDefault="00B26CA3">
      <w:pPr>
        <w:pStyle w:val="noteheading12"/>
      </w:pPr>
      <w:r>
        <w:t>Notes on FMT_SAE.1 Time-limited authorization</w:t>
      </w:r>
    </w:p>
    <w:p w14:paraId="59E21035" w14:textId="77777777" w:rsidR="00D66902" w:rsidRDefault="00B26CA3">
      <w:pPr>
        <w:pStyle w:val="nonumsection"/>
      </w:pPr>
      <w:r>
        <w:t>Component rationale</w:t>
      </w:r>
    </w:p>
    <w:p w14:paraId="50949E77" w14:textId="77777777" w:rsidR="00D66902" w:rsidRDefault="00B26CA3">
      <w:pPr>
        <w:pStyle w:val="BodyText"/>
      </w:pPr>
      <w:r>
        <w:t>No component rationale or application notes have been provided.</w:t>
      </w:r>
    </w:p>
    <w:p w14:paraId="70901391" w14:textId="77777777" w:rsidR="00D66902" w:rsidRDefault="00B26CA3">
      <w:pPr>
        <w:pStyle w:val="Heading3"/>
      </w:pPr>
      <w:bookmarkStart w:id="856" w:name="X9cc3417132824ab40b60f94a18cc82eda29512d"/>
      <w:bookmarkStart w:id="857" w:name="_Toc132871467"/>
      <w:bookmarkEnd w:id="854"/>
      <w:r>
        <w:lastRenderedPageBreak/>
        <w:t>Notes on Specification of Management Functions (FMT_SMF)</w:t>
      </w:r>
      <w:bookmarkEnd w:id="857"/>
    </w:p>
    <w:p w14:paraId="624BA7CC" w14:textId="77777777" w:rsidR="00D66902" w:rsidRDefault="00B26CA3">
      <w:pPr>
        <w:pStyle w:val="nonumsection"/>
      </w:pPr>
      <w:r>
        <w:t>Application notes</w:t>
      </w:r>
    </w:p>
    <w:p w14:paraId="0B711C59" w14:textId="77777777" w:rsidR="00D66902" w:rsidRDefault="00B26CA3">
      <w:pPr>
        <w:pStyle w:val="BodyText"/>
      </w:pPr>
      <w:r>
        <w:t xml:space="preserve">This family allows the specification of the management functions to be provided by the TOE. Each security management </w:t>
      </w:r>
      <w:r>
        <w:t>function that is listed in fulfilling the assignment is either security attribute management, TSF data management, or security function management.</w:t>
      </w:r>
    </w:p>
    <w:p w14:paraId="0D5930A4" w14:textId="77777777" w:rsidR="00D66902" w:rsidRDefault="00B26CA3">
      <w:pPr>
        <w:pStyle w:val="noteheading12"/>
      </w:pPr>
      <w:r>
        <w:t>Notes on FMT_SMF.1 Specification of Management Functions</w:t>
      </w:r>
    </w:p>
    <w:p w14:paraId="31ABC0CC" w14:textId="77777777" w:rsidR="00D66902" w:rsidRDefault="00B26CA3">
      <w:pPr>
        <w:pStyle w:val="nonumsection"/>
      </w:pPr>
      <w:r>
        <w:t>Component rationale</w:t>
      </w:r>
    </w:p>
    <w:p w14:paraId="251014F3" w14:textId="77777777" w:rsidR="00D66902" w:rsidRDefault="00B26CA3">
      <w:pPr>
        <w:pStyle w:val="BodyText"/>
      </w:pPr>
      <w:r>
        <w:t>This component specifies the ma</w:t>
      </w:r>
      <w:r>
        <w:t>nagement functions to be provided.</w:t>
      </w:r>
    </w:p>
    <w:p w14:paraId="750062A6" w14:textId="77777777" w:rsidR="00D66902" w:rsidRDefault="00B26CA3">
      <w:pPr>
        <w:pStyle w:val="BodyText"/>
      </w:pPr>
      <w:r>
        <w:t>PP, PP-Module, functional package or ST authors should consult the “Management” subclauses for components included in their PP, PP-Module, functional package or ST to provide a basis for the management functions to be lis</w:t>
      </w:r>
      <w:r>
        <w:t>ted via this component.</w:t>
      </w:r>
    </w:p>
    <w:p w14:paraId="2AD5793C" w14:textId="77777777" w:rsidR="00D66902" w:rsidRDefault="00B26CA3">
      <w:pPr>
        <w:pStyle w:val="Heading3"/>
      </w:pPr>
      <w:bookmarkStart w:id="858" w:name="X066e7e62f5f0285e69f5aa8b32187b3f38cc4f5"/>
      <w:bookmarkStart w:id="859" w:name="_Toc132871468"/>
      <w:bookmarkEnd w:id="856"/>
      <w:r>
        <w:t>Notes on Security management roles (FMT_SMR)</w:t>
      </w:r>
      <w:bookmarkEnd w:id="859"/>
    </w:p>
    <w:p w14:paraId="5A98C13F" w14:textId="77777777" w:rsidR="00D66902" w:rsidRDefault="00B26CA3">
      <w:pPr>
        <w:pStyle w:val="nonumsection"/>
      </w:pPr>
      <w:r>
        <w:t>Application notes</w:t>
      </w:r>
    </w:p>
    <w:p w14:paraId="313A6E8C" w14:textId="77777777" w:rsidR="00D66902" w:rsidRDefault="00B26CA3">
      <w:pPr>
        <w:pStyle w:val="BodyText"/>
      </w:pPr>
      <w:r>
        <w:t>This family reduces the likelihood of damage resulting from users abusing their authority by taking actions outside their assigned functional responsibilities. It also a</w:t>
      </w:r>
      <w:r>
        <w:t>ddresses the threat that inadequate mechanisms have been provided to securely administer the TSF.</w:t>
      </w:r>
    </w:p>
    <w:p w14:paraId="29AFB07A" w14:textId="77777777" w:rsidR="00D66902" w:rsidRDefault="00B26CA3">
      <w:pPr>
        <w:pStyle w:val="BodyText"/>
      </w:pPr>
      <w:r>
        <w:t>This family requires that information be maintained to identify whether a user is authorized to use a particular security-relevant administrative function.</w:t>
      </w:r>
    </w:p>
    <w:p w14:paraId="5411F3F6" w14:textId="77777777" w:rsidR="00D66902" w:rsidRDefault="00B26CA3">
      <w:pPr>
        <w:pStyle w:val="BodyText"/>
      </w:pPr>
      <w:r>
        <w:t>So</w:t>
      </w:r>
      <w:r>
        <w:t>me management actions can be performed by users, others only by designated people within the organization. This family allows the definition of different roles, such as owner, auditor, administrator, daily-management.</w:t>
      </w:r>
    </w:p>
    <w:p w14:paraId="4FC914AF" w14:textId="77777777" w:rsidR="00D66902" w:rsidRDefault="00B26CA3">
      <w:pPr>
        <w:pStyle w:val="BodyText"/>
      </w:pPr>
      <w:r>
        <w:t>The roles as used in this family are s</w:t>
      </w:r>
      <w:r>
        <w:t xml:space="preserve">ecurity related roles. Each role can encompass an extensive set of capabilities or can be a single right. This family defines the roles. The capabilities of the role are defined in </w:t>
      </w:r>
      <w:hyperlink w:anchor="fmt_lim">
        <w:r>
          <w:rPr>
            <w:rStyle w:val="Hyperlink"/>
          </w:rPr>
          <w:t>FMT_LIM</w:t>
        </w:r>
      </w:hyperlink>
      <w:r>
        <w:t xml:space="preserve">, </w:t>
      </w:r>
      <w:hyperlink w:anchor="fmt_msa">
        <w:r>
          <w:rPr>
            <w:rStyle w:val="Hyperlink"/>
          </w:rPr>
          <w:t>FMT_MSA</w:t>
        </w:r>
      </w:hyperlink>
      <w:r>
        <w:t xml:space="preserve"> and </w:t>
      </w:r>
      <w:hyperlink w:anchor="fmt_mtd">
        <w:r>
          <w:rPr>
            <w:rStyle w:val="Hyperlink"/>
          </w:rPr>
          <w:t>FMT_MTD</w:t>
        </w:r>
      </w:hyperlink>
      <w:r>
        <w:t>.</w:t>
      </w:r>
    </w:p>
    <w:p w14:paraId="702B6220" w14:textId="77777777" w:rsidR="00D66902" w:rsidRDefault="00B26CA3">
      <w:pPr>
        <w:pStyle w:val="paraexample"/>
      </w:pPr>
      <w:r>
        <w:t>Set of capabilities: root in UNIX.</w:t>
      </w:r>
    </w:p>
    <w:p w14:paraId="4B605CB0" w14:textId="77777777" w:rsidR="00D66902" w:rsidRDefault="00B26CA3">
      <w:pPr>
        <w:pStyle w:val="BodyText"/>
      </w:pPr>
      <w:r>
        <w:t>Single right: right to read a single object such as the helpfile.</w:t>
      </w:r>
    </w:p>
    <w:p w14:paraId="4AD0978A" w14:textId="77777777" w:rsidR="00D66902" w:rsidRDefault="00B26CA3">
      <w:pPr>
        <w:pStyle w:val="BodyText"/>
      </w:pPr>
      <w:r>
        <w:t xml:space="preserve">Some type </w:t>
      </w:r>
      <w:r>
        <w:t>of roles can be mutually exclusive.</w:t>
      </w:r>
    </w:p>
    <w:p w14:paraId="3F526D89" w14:textId="77777777" w:rsidR="00D66902" w:rsidRDefault="00B26CA3">
      <w:pPr>
        <w:pStyle w:val="paraexample"/>
      </w:pPr>
      <w:r>
        <w:t>The daily-management can be able to define and activate users but can not be able to remove users, which is reserved for the administrator (role).</w:t>
      </w:r>
    </w:p>
    <w:p w14:paraId="584109E5" w14:textId="77777777" w:rsidR="00D66902" w:rsidRDefault="00B26CA3">
      <w:pPr>
        <w:pStyle w:val="BodyText"/>
      </w:pPr>
      <w:r>
        <w:t>This class will allow policies such as two-person control to be specified</w:t>
      </w:r>
      <w:r>
        <w:t>.</w:t>
      </w:r>
    </w:p>
    <w:p w14:paraId="522569F6" w14:textId="77777777" w:rsidR="00D66902" w:rsidRDefault="00B26CA3">
      <w:pPr>
        <w:pStyle w:val="noteheading12"/>
      </w:pPr>
      <w:r>
        <w:lastRenderedPageBreak/>
        <w:t>Notes on FMT_SMR.1 Security roles</w:t>
      </w:r>
    </w:p>
    <w:p w14:paraId="005EDF0F" w14:textId="77777777" w:rsidR="00D66902" w:rsidRDefault="00B26CA3">
      <w:pPr>
        <w:pStyle w:val="nonumsection"/>
      </w:pPr>
      <w:r>
        <w:t>Component rationale</w:t>
      </w:r>
    </w:p>
    <w:p w14:paraId="529FEA03" w14:textId="77777777" w:rsidR="00D66902" w:rsidRDefault="00B26CA3">
      <w:pPr>
        <w:pStyle w:val="BodyText"/>
      </w:pPr>
      <w:r>
        <w:t>This component specifies the different roles that the TSF should recognize. Often the system distinguishes between the owner of an entity, an administrator, and other users.</w:t>
      </w:r>
    </w:p>
    <w:p w14:paraId="5BE14B55" w14:textId="77777777" w:rsidR="00D66902" w:rsidRDefault="00B26CA3">
      <w:pPr>
        <w:pStyle w:val="noteheading12"/>
      </w:pPr>
      <w:r>
        <w:t>Notes on FMT_SMR.2 Restric</w:t>
      </w:r>
      <w:r>
        <w:t>tions on security roles</w:t>
      </w:r>
    </w:p>
    <w:p w14:paraId="6D13E6B9" w14:textId="77777777" w:rsidR="00D66902" w:rsidRDefault="00B26CA3">
      <w:pPr>
        <w:pStyle w:val="nonumsection"/>
      </w:pPr>
      <w:r>
        <w:t>Component rationale</w:t>
      </w:r>
    </w:p>
    <w:p w14:paraId="2F874829" w14:textId="77777777" w:rsidR="00D66902" w:rsidRDefault="00B26CA3">
      <w:pPr>
        <w:pStyle w:val="BodyText"/>
      </w:pPr>
      <w:r>
        <w:t>This component specifies the different roles that the TSF should recognize, and conditions on how those roles can be managed. Often the system distinguishes between the owner of an entity, an administrator, and o</w:t>
      </w:r>
      <w:r>
        <w:t>ther users.</w:t>
      </w:r>
    </w:p>
    <w:p w14:paraId="73E81798" w14:textId="77777777" w:rsidR="00D66902" w:rsidRDefault="00B26CA3">
      <w:pPr>
        <w:pStyle w:val="BodyText"/>
      </w:pPr>
      <w:r>
        <w:t>The conditions on those roles specify the interrelationship between the different roles, as well as restrictions on when the role can be assumed by a user.</w:t>
      </w:r>
    </w:p>
    <w:p w14:paraId="29DE2618" w14:textId="77777777" w:rsidR="00D66902" w:rsidRDefault="00B26CA3">
      <w:pPr>
        <w:pStyle w:val="noteheading12"/>
      </w:pPr>
      <w:r>
        <w:t>Notes on FMT_SMR.3 Assuming roles</w:t>
      </w:r>
    </w:p>
    <w:p w14:paraId="4A683492" w14:textId="77777777" w:rsidR="00D66902" w:rsidRDefault="00B26CA3">
      <w:pPr>
        <w:pStyle w:val="nonumsection"/>
      </w:pPr>
      <w:r>
        <w:t>Component rationale</w:t>
      </w:r>
    </w:p>
    <w:p w14:paraId="1AB59451" w14:textId="77777777" w:rsidR="00D66902" w:rsidRDefault="00B26CA3">
      <w:pPr>
        <w:pStyle w:val="BodyText"/>
      </w:pPr>
      <w:r>
        <w:t>This component specifies that an explicit request shall be given to assume the specific role.</w:t>
      </w:r>
    </w:p>
    <w:p w14:paraId="4307A1A5" w14:textId="77777777" w:rsidR="00D66902" w:rsidRDefault="00B26CA3">
      <w:pPr>
        <w:pStyle w:val="Heading2"/>
      </w:pPr>
      <w:bookmarkStart w:id="860" w:name="notes-on-class-fpr"/>
      <w:bookmarkStart w:id="861" w:name="_Toc132871469"/>
      <w:bookmarkEnd w:id="858"/>
      <w:bookmarkEnd w:id="842"/>
      <w:r>
        <w:t>Notes on class FPR</w:t>
      </w:r>
      <w:bookmarkEnd w:id="861"/>
    </w:p>
    <w:p w14:paraId="16D115F4" w14:textId="77777777" w:rsidR="00D66902" w:rsidRDefault="00B26CA3">
      <w:pPr>
        <w:pStyle w:val="nonumsection"/>
      </w:pPr>
      <w:r>
        <w:t>Class informative notes</w:t>
      </w:r>
    </w:p>
    <w:p w14:paraId="6E43F167" w14:textId="77777777" w:rsidR="00D66902" w:rsidRDefault="00B26CA3">
      <w:pPr>
        <w:pStyle w:val="BodyText"/>
      </w:pPr>
      <w:r>
        <w:t>This class describes the requirements that can be levied to satisfy the users’ privacy needs, while still allowing the system flexibility as far as possible to maintain sufficient control over the operation of the system.</w:t>
      </w:r>
    </w:p>
    <w:p w14:paraId="3F90EC5C" w14:textId="77777777" w:rsidR="00D66902" w:rsidRDefault="00B26CA3">
      <w:pPr>
        <w:pStyle w:val="BodyText"/>
      </w:pPr>
      <w:r>
        <w:t>In the components of this class th</w:t>
      </w:r>
      <w:r>
        <w:t>ere is flexibility as to whether or not authorized users are covered by the required security functionality.</w:t>
      </w:r>
    </w:p>
    <w:p w14:paraId="35C86DA6" w14:textId="77777777" w:rsidR="00D66902" w:rsidRDefault="00B26CA3">
      <w:pPr>
        <w:pStyle w:val="paraexample"/>
      </w:pPr>
      <w:r>
        <w:t>A PP, PP-Module, functional package or ST author can consider it appropriate not to require protection of the privacy of users against a suitably a</w:t>
      </w:r>
      <w:r>
        <w:t>uthorized user.</w:t>
      </w:r>
    </w:p>
    <w:p w14:paraId="6523462E" w14:textId="77777777" w:rsidR="00D66902" w:rsidRDefault="00B26CA3">
      <w:pPr>
        <w:pStyle w:val="BodyText"/>
      </w:pPr>
      <w:r>
        <w:t>This class, together with other classes (such as those concerned with audit, access control, trusted path, and non-repudiation) provides the flexibility to specify the desired privacy behaviour. On the other hand, the requirements in this c</w:t>
      </w:r>
      <w:r>
        <w:t xml:space="preserve">lass can impose limitations on the use of the components of other classes, such as </w:t>
      </w:r>
      <w:hyperlink w:anchor="fia">
        <w:r>
          <w:rPr>
            <w:rStyle w:val="Hyperlink"/>
          </w:rPr>
          <w:t>FIA</w:t>
        </w:r>
      </w:hyperlink>
      <w:r>
        <w:t xml:space="preserve"> or </w:t>
      </w:r>
      <w:hyperlink w:anchor="fau">
        <w:r>
          <w:rPr>
            <w:rStyle w:val="Hyperlink"/>
          </w:rPr>
          <w:t>FAU</w:t>
        </w:r>
      </w:hyperlink>
      <w:r>
        <w:t>.</w:t>
      </w:r>
    </w:p>
    <w:p w14:paraId="15483A7D" w14:textId="77777777" w:rsidR="00D66902" w:rsidRDefault="00B26CA3">
      <w:pPr>
        <w:pStyle w:val="paraexample"/>
      </w:pPr>
      <w:r>
        <w:t xml:space="preserve">If authorized users are not allowed to see </w:t>
      </w:r>
      <w:r>
        <w:t>the user identity (perhaps because of Anonymity or Pseudonymity), it will obviously not be possible to hold individual users accountable for any security relevant actions they perform that are covered by the privacy requirements. However, it can still be p</w:t>
      </w:r>
      <w:r>
        <w:t>ossible to include audit requirements in a PP, PP-Module, functional package or ST, where the fact that a particular security relevant event has occurred is more important than knowing who was responsible for it.</w:t>
      </w:r>
    </w:p>
    <w:p w14:paraId="0EF896D8" w14:textId="77777777" w:rsidR="00D66902" w:rsidRDefault="00B26CA3">
      <w:pPr>
        <w:pStyle w:val="BodyText"/>
      </w:pPr>
      <w:r>
        <w:lastRenderedPageBreak/>
        <w:t>Additional information is provided in the a</w:t>
      </w:r>
      <w:r>
        <w:t xml:space="preserve">pplication notes for class </w:t>
      </w:r>
      <w:hyperlink w:anchor="fau">
        <w:r>
          <w:rPr>
            <w:rStyle w:val="Hyperlink"/>
          </w:rPr>
          <w:t>FAU</w:t>
        </w:r>
      </w:hyperlink>
      <w:r>
        <w:t>, where it is explained that the definition of “identity” in the context of auditing can also be an alias or other information that can identify a user.</w:t>
      </w:r>
    </w:p>
    <w:p w14:paraId="71BF903E" w14:textId="77777777" w:rsidR="00D66902" w:rsidRDefault="00B26CA3">
      <w:pPr>
        <w:pStyle w:val="BodyText"/>
      </w:pPr>
      <w:r>
        <w:t>This class des</w:t>
      </w:r>
      <w:r>
        <w:t>cribes four families: Anonymity, Pseudonymity, Unlinkability and Unobservability. Anonymity, Pseudonymity and Unlinkability have a complex interrelationship. When choosing a family, the choice should depend on the threats identified. For some types of priv</w:t>
      </w:r>
      <w:r>
        <w:t>acy threats, pseudonymity will be more appropriate than anonymity.</w:t>
      </w:r>
    </w:p>
    <w:p w14:paraId="5D0D8811" w14:textId="77777777" w:rsidR="00D66902" w:rsidRDefault="00B26CA3">
      <w:pPr>
        <w:pStyle w:val="paraexample"/>
      </w:pPr>
      <w:r>
        <w:t>If there is a requirement for auditing.</w:t>
      </w:r>
    </w:p>
    <w:p w14:paraId="6B29E398" w14:textId="77777777" w:rsidR="00D66902" w:rsidRDefault="00B26CA3">
      <w:pPr>
        <w:pStyle w:val="paraexample"/>
      </w:pPr>
      <w:r>
        <w:t>In addition, some types of privacy threats are best countered by a combination of components from several families.</w:t>
      </w:r>
    </w:p>
    <w:p w14:paraId="410D1BE1" w14:textId="77777777" w:rsidR="00D66902" w:rsidRDefault="00B26CA3">
      <w:pPr>
        <w:pStyle w:val="BodyText"/>
      </w:pPr>
      <w:r>
        <w:t>All families assume that a user d</w:t>
      </w:r>
      <w:r>
        <w:t>oes not explicitly perform an action that discloses the user’s own identity.</w:t>
      </w:r>
    </w:p>
    <w:p w14:paraId="2EF362AD" w14:textId="77777777" w:rsidR="00D66902" w:rsidRDefault="00B26CA3">
      <w:pPr>
        <w:pStyle w:val="paraexample"/>
      </w:pPr>
      <w:r>
        <w:t>The TSF is not expected to screen the user name in electronic messages or databases.</w:t>
      </w:r>
    </w:p>
    <w:p w14:paraId="4A1D5BD1" w14:textId="77777777" w:rsidR="00D66902" w:rsidRDefault="00B26CA3">
      <w:pPr>
        <w:pStyle w:val="BodyText"/>
      </w:pPr>
      <w:r>
        <w:t>All families in this class have components thatscoped through operations. These operations all</w:t>
      </w:r>
      <w:r>
        <w:t>ow the author of a PP, PP-Module, functional package or ST to state the cooperating users/subjects to which the TSF must be resistant.</w:t>
      </w:r>
    </w:p>
    <w:p w14:paraId="63583A04" w14:textId="77777777" w:rsidR="00D66902" w:rsidRDefault="00B26CA3">
      <w:pPr>
        <w:pStyle w:val="paraexample"/>
      </w:pPr>
      <w:r>
        <w:t>An instantiation of anonymity can be, “The TSF ensure that the users and/or subjects are unable to determine the user ide</w:t>
      </w:r>
      <w:r>
        <w:t>ntity bound to the teleconsulting application”.</w:t>
      </w:r>
    </w:p>
    <w:p w14:paraId="4AB6842B" w14:textId="77777777" w:rsidR="00D66902" w:rsidRDefault="00B26CA3">
      <w:pPr>
        <w:pStyle w:val="BodyText"/>
      </w:pPr>
      <w:r>
        <w:t>It is noted that the TSF should not only provide this protection against individual users, but also against users cooperating to obtain the information.</w:t>
      </w:r>
    </w:p>
    <w:p w14:paraId="56F941DB" w14:textId="77777777" w:rsidR="00D66902" w:rsidRDefault="00B26CA3">
      <w:pPr>
        <w:pStyle w:val="paranote"/>
      </w:pPr>
      <w:r>
        <w:t>The reader’s attention is drawn to ISO/IEC TS 19608, wh</w:t>
      </w:r>
      <w:r>
        <w:t>ich is based on ISO/IEC 15408. ISO/IEC TS 19608:</w:t>
      </w:r>
    </w:p>
    <w:p w14:paraId="33605F67" w14:textId="77777777" w:rsidR="00D66902" w:rsidRDefault="00B26CA3">
      <w:pPr>
        <w:pStyle w:val="ListBullet"/>
      </w:pPr>
      <w:r>
        <w:t>selecting and specifying SFRs from ISO/IEC 15408-2 to protect Personally Identifiable Information (PII);</w:t>
      </w:r>
    </w:p>
    <w:p w14:paraId="1338BB07" w14:textId="77777777" w:rsidR="00D66902" w:rsidRDefault="00B26CA3">
      <w:pPr>
        <w:pStyle w:val="ListBullet"/>
      </w:pPr>
      <w:r>
        <w:t>the procedure to define both privacy and SFRs in a coordinated manner;</w:t>
      </w:r>
    </w:p>
    <w:p w14:paraId="026BAF66" w14:textId="77777777" w:rsidR="00D66902" w:rsidRDefault="00B26CA3">
      <w:pPr>
        <w:pStyle w:val="ListBullet"/>
      </w:pPr>
      <w:r>
        <w:t>developing privacy functional r</w:t>
      </w:r>
      <w:r>
        <w:t>equirements as extended components based on the privacy principles defined in ISO/IEC 29100 through the paradigm described in ISO/IEC 15408-2.</w:t>
      </w:r>
    </w:p>
    <w:p w14:paraId="783483D7" w14:textId="77777777" w:rsidR="00D66902" w:rsidRDefault="00B26CA3">
      <w:pPr>
        <w:pStyle w:val="Heading3"/>
      </w:pPr>
      <w:bookmarkStart w:id="862" w:name="notes-on-anonymity-fpr_ano"/>
      <w:bookmarkStart w:id="863" w:name="_Toc132871470"/>
      <w:r>
        <w:t>Notes on Anonymity (FPR_ANO)</w:t>
      </w:r>
      <w:bookmarkEnd w:id="863"/>
    </w:p>
    <w:p w14:paraId="11B2BA42" w14:textId="77777777" w:rsidR="00D66902" w:rsidRDefault="00B26CA3">
      <w:pPr>
        <w:pStyle w:val="nonumsection"/>
      </w:pPr>
      <w:r>
        <w:t>Application notes</w:t>
      </w:r>
    </w:p>
    <w:p w14:paraId="10A036CB" w14:textId="77777777" w:rsidR="00D66902" w:rsidRDefault="00B26CA3">
      <w:pPr>
        <w:pStyle w:val="BodyText"/>
      </w:pPr>
      <w:r>
        <w:t>Anonymity ensures that a subject may use a resource or service wit</w:t>
      </w:r>
      <w:r>
        <w:t>hout disclosing its user identity.</w:t>
      </w:r>
    </w:p>
    <w:p w14:paraId="6D62C1CA" w14:textId="77777777" w:rsidR="00D66902" w:rsidRDefault="00B26CA3">
      <w:pPr>
        <w:pStyle w:val="BodyText"/>
      </w:pPr>
      <w:r>
        <w:t>The intention of this family is to specify that a user or subject can take action without releasing its user identity to others such as users, subjects, or objects. The family provides the author of a PP, PP-Module, funct</w:t>
      </w:r>
      <w:r>
        <w:t>ional package or ST with a means to identify the set of users that cannot see the identity of someone performing certain actions.</w:t>
      </w:r>
    </w:p>
    <w:p w14:paraId="00B15D7F" w14:textId="77777777" w:rsidR="00D66902" w:rsidRDefault="00B26CA3">
      <w:pPr>
        <w:pStyle w:val="BodyText"/>
      </w:pPr>
      <w:r>
        <w:lastRenderedPageBreak/>
        <w:t>Therefore. if a subject, using anonymity, performs an action, another subject will not be able to determine either the identity or even a reference to the identity of the user employing the subject. The focus of the anonymity is on the protection of the us</w:t>
      </w:r>
      <w:r>
        <w:t>er’s identity, not on the protection of the subject identity; hence, the identity of the subject is not protected from disclosure.</w:t>
      </w:r>
    </w:p>
    <w:p w14:paraId="2F5C6F09" w14:textId="77777777" w:rsidR="00D66902" w:rsidRDefault="00B26CA3">
      <w:pPr>
        <w:pStyle w:val="BodyText"/>
      </w:pPr>
      <w:r>
        <w:t>Although the identity of the subject is not released to other subjects or users, the TSF is not explicitly prohibited from ob</w:t>
      </w:r>
      <w:r>
        <w:t xml:space="preserve">taining the users identity. In case the TSF is not allowed to know the identity of the user, </w:t>
      </w:r>
      <w:hyperlink w:anchor="fpr_ano.2">
        <w:r>
          <w:rPr>
            <w:rStyle w:val="Hyperlink"/>
          </w:rPr>
          <w:t>FPR_ANO.2</w:t>
        </w:r>
      </w:hyperlink>
      <w:r>
        <w:t xml:space="preserve"> can be invoked. In that case, the TSF should not request the user information.</w:t>
      </w:r>
    </w:p>
    <w:p w14:paraId="081C71F5" w14:textId="77777777" w:rsidR="00D66902" w:rsidRDefault="00B26CA3">
      <w:pPr>
        <w:pStyle w:val="BodyText"/>
      </w:pPr>
      <w:r>
        <w:t>The inter</w:t>
      </w:r>
      <w:r>
        <w:t>pretation of “determine” should be taken in the broadest sense of the word.</w:t>
      </w:r>
    </w:p>
    <w:p w14:paraId="464C8022" w14:textId="77777777" w:rsidR="00D66902" w:rsidRDefault="00B26CA3">
      <w:pPr>
        <w:pStyle w:val="BodyText"/>
      </w:pPr>
      <w:r>
        <w:t>The Components leveling and description distinguishes between the users and an authorized user. An authorized user is often excluded from the component, and therefore allowed to re</w:t>
      </w:r>
      <w:r>
        <w:t>trieve a user’s identity. However, there is no specific requirement that an authorized user be able to have the capability to determine the user’s identity. For ultimate privacy, the components would be used to say that no user or authorized user can see t</w:t>
      </w:r>
      <w:r>
        <w:t>he identity of anyone performing any action.</w:t>
      </w:r>
    </w:p>
    <w:p w14:paraId="7FDC7C6A" w14:textId="77777777" w:rsidR="00D66902" w:rsidRDefault="00B26CA3">
      <w:pPr>
        <w:pStyle w:val="BodyText"/>
      </w:pPr>
      <w:r>
        <w:t>Although some systems will provide anonymity for all services that are provided, other systems provide anonymity for certain subjects/operations. To provide this flexibility, an operation is included where the s</w:t>
      </w:r>
      <w:r>
        <w:t>cope of the requirement is defined. If the author of a PP, PP-Module, functional package or ST wants to address all subjects/operations, the words “all subjects and all operations” can be provided.</w:t>
      </w:r>
    </w:p>
    <w:p w14:paraId="489DF1C8" w14:textId="77777777" w:rsidR="00D66902" w:rsidRDefault="00B26CA3">
      <w:pPr>
        <w:pStyle w:val="BodyText"/>
      </w:pPr>
      <w:r>
        <w:t>Possible applications include the ability to make enquirie</w:t>
      </w:r>
      <w:r>
        <w:t>s of a confidential nature to public databases, respond to electronic polls, or make anonymous payments or donations.</w:t>
      </w:r>
    </w:p>
    <w:p w14:paraId="6E51687C" w14:textId="77777777" w:rsidR="00D66902" w:rsidRDefault="00B26CA3">
      <w:pPr>
        <w:pStyle w:val="paraexample"/>
      </w:pPr>
      <w:r>
        <w:t>Potential hostile users or subjects include providers, system operators, communication partners and users, who smuggle malicious parts (including malware) into systems. All of these users can investigate usage patterns (such as which users used which servi</w:t>
      </w:r>
      <w:r>
        <w:t>ces) and misuse this information.</w:t>
      </w:r>
    </w:p>
    <w:p w14:paraId="44224D4A" w14:textId="77777777" w:rsidR="00D66902" w:rsidRDefault="00B26CA3">
      <w:pPr>
        <w:pStyle w:val="noteheading12"/>
      </w:pPr>
      <w:r>
        <w:t>Notes on FPR_ANO.1 Anonymity</w:t>
      </w:r>
    </w:p>
    <w:p w14:paraId="72FBED9E" w14:textId="77777777" w:rsidR="00D66902" w:rsidRDefault="00B26CA3">
      <w:pPr>
        <w:pStyle w:val="nonumsection"/>
      </w:pPr>
      <w:r>
        <w:t>Component rationale</w:t>
      </w:r>
    </w:p>
    <w:p w14:paraId="45D7A927" w14:textId="77777777" w:rsidR="00D66902" w:rsidRDefault="00B26CA3">
      <w:pPr>
        <w:pStyle w:val="BodyText"/>
      </w:pPr>
      <w:r>
        <w:t>This component ensures that the identity of a user is protected from disclosure. There may be instances, however, that a given authorized user can determine who performed ce</w:t>
      </w:r>
      <w:r>
        <w:t>rtain actions. This component gives the flexibility to capture either a limited or total privacy policy.</w:t>
      </w:r>
    </w:p>
    <w:p w14:paraId="7D812697" w14:textId="77777777" w:rsidR="00D66902" w:rsidRDefault="00B26CA3">
      <w:pPr>
        <w:pStyle w:val="noteheading12"/>
      </w:pPr>
      <w:r>
        <w:t>Notes on FPR_ANO.2 Anonymity without soliciting information</w:t>
      </w:r>
    </w:p>
    <w:p w14:paraId="5EB25E7F" w14:textId="77777777" w:rsidR="00D66902" w:rsidRDefault="00B26CA3">
      <w:pPr>
        <w:pStyle w:val="nonumsection"/>
      </w:pPr>
      <w:r>
        <w:t>Component rationale</w:t>
      </w:r>
    </w:p>
    <w:p w14:paraId="7BE020D9" w14:textId="77777777" w:rsidR="00D66902" w:rsidRDefault="00B26CA3">
      <w:pPr>
        <w:pStyle w:val="BodyText"/>
      </w:pPr>
      <w:r>
        <w:t>This component is used to ensure that the TSF is not allowed to know th</w:t>
      </w:r>
      <w:r>
        <w:t>e identity of the user.</w:t>
      </w:r>
    </w:p>
    <w:p w14:paraId="6059288E" w14:textId="77777777" w:rsidR="00D66902" w:rsidRDefault="00B26CA3">
      <w:pPr>
        <w:pStyle w:val="Heading3"/>
      </w:pPr>
      <w:bookmarkStart w:id="864" w:name="notes-on-pseudonymity-fpr_pse"/>
      <w:bookmarkStart w:id="865" w:name="_Toc132871471"/>
      <w:bookmarkEnd w:id="862"/>
      <w:r>
        <w:lastRenderedPageBreak/>
        <w:t>Notes on Pseudonymity (FPR_PSE)</w:t>
      </w:r>
      <w:bookmarkEnd w:id="865"/>
    </w:p>
    <w:p w14:paraId="5775B603" w14:textId="77777777" w:rsidR="00D66902" w:rsidRDefault="00B26CA3">
      <w:pPr>
        <w:pStyle w:val="nonumsection"/>
      </w:pPr>
      <w:r>
        <w:t>Application notes</w:t>
      </w:r>
    </w:p>
    <w:p w14:paraId="59D4768B" w14:textId="77777777" w:rsidR="00D66902" w:rsidRDefault="00B26CA3">
      <w:pPr>
        <w:pStyle w:val="BodyText"/>
      </w:pPr>
      <w:r>
        <w:t>Pseudonymity ensures that a user may use a resource or service without disclosing its identity but can still be accountable for that use. The user can be accountable by directly bein</w:t>
      </w:r>
      <w:r>
        <w:t>g related to a reference (alias) held by the TSF, or by providing an alias that will be used for processing purposes, such as an account number.</w:t>
      </w:r>
    </w:p>
    <w:p w14:paraId="46D48A16" w14:textId="77777777" w:rsidR="00D66902" w:rsidRDefault="00B26CA3">
      <w:pPr>
        <w:pStyle w:val="BodyText"/>
      </w:pPr>
      <w:r>
        <w:t xml:space="preserve">In several respects, pseudonymity resembles anonymity. Both pseudonymity and anonymity protect the identity of </w:t>
      </w:r>
      <w:r>
        <w:t>the user, but in pseudonymity a reference to the user’s identity is maintained for accountability or other purposes.</w:t>
      </w:r>
    </w:p>
    <w:p w14:paraId="62C254CB" w14:textId="77777777" w:rsidR="00D66902" w:rsidRDefault="00B26CA3">
      <w:pPr>
        <w:pStyle w:val="BodyText"/>
      </w:pPr>
      <w:r>
        <w:t xml:space="preserve">The component </w:t>
      </w:r>
      <w:hyperlink w:anchor="fpr_pse.1">
        <w:r>
          <w:rPr>
            <w:rStyle w:val="Hyperlink"/>
          </w:rPr>
          <w:t>FPR_PSE.1</w:t>
        </w:r>
      </w:hyperlink>
      <w:r>
        <w:t xml:space="preserve"> does not specify the requirements on the reference</w:t>
      </w:r>
      <w:r>
        <w:t xml:space="preserve"> to the user’s identity. For the purpose of specifying requirements on this reference two sets of requirements are presented: </w:t>
      </w:r>
      <w:hyperlink w:anchor="fpr_pse.2">
        <w:r>
          <w:rPr>
            <w:rStyle w:val="Hyperlink"/>
          </w:rPr>
          <w:t>FPR_PSE.2</w:t>
        </w:r>
      </w:hyperlink>
      <w:r>
        <w:t xml:space="preserve"> and </w:t>
      </w:r>
      <w:hyperlink w:anchor="fpr_pse.3">
        <w:r>
          <w:rPr>
            <w:rStyle w:val="Hyperlink"/>
          </w:rPr>
          <w:t>FPR_PSE.3</w:t>
        </w:r>
      </w:hyperlink>
      <w:r>
        <w:t>.</w:t>
      </w:r>
    </w:p>
    <w:p w14:paraId="543BD1AD" w14:textId="77777777" w:rsidR="00D66902" w:rsidRDefault="00B26CA3">
      <w:pPr>
        <w:pStyle w:val="BodyText"/>
      </w:pPr>
      <w:r>
        <w:t>A way to use the reference is by being able to obtain the original user identity.</w:t>
      </w:r>
    </w:p>
    <w:p w14:paraId="15E7C333" w14:textId="77777777" w:rsidR="00D66902" w:rsidRDefault="00B26CA3">
      <w:pPr>
        <w:pStyle w:val="paraexample"/>
      </w:pPr>
      <w:r>
        <w:t>In a digital cash environment, it would be advantageous to be able to trace the user’s identity when a check has been issued multiple times (i.e. f</w:t>
      </w:r>
      <w:r>
        <w:t>raud).</w:t>
      </w:r>
    </w:p>
    <w:p w14:paraId="77383DD6" w14:textId="77777777" w:rsidR="00D66902" w:rsidRDefault="00B26CA3">
      <w:pPr>
        <w:pStyle w:val="BodyText"/>
      </w:pPr>
      <w:r>
        <w:t xml:space="preserve">In general, the user’s identity needs to be retrieved under specific conditions. The author of a PP, PP-Module, functional package or ST can want to incorporate </w:t>
      </w:r>
      <w:hyperlink w:anchor="fpr_pse.2">
        <w:r>
          <w:rPr>
            <w:rStyle w:val="Hyperlink"/>
          </w:rPr>
          <w:t>FPR_PSE.2</w:t>
        </w:r>
      </w:hyperlink>
      <w:r>
        <w:t xml:space="preserve"> to describe </w:t>
      </w:r>
      <w:r>
        <w:t>those services.</w:t>
      </w:r>
    </w:p>
    <w:p w14:paraId="43A9316E" w14:textId="77777777" w:rsidR="00D66902" w:rsidRDefault="00B26CA3">
      <w:pPr>
        <w:pStyle w:val="BodyText"/>
      </w:pPr>
      <w:r>
        <w:t>Another usage of the reference is as an alias for a user.</w:t>
      </w:r>
    </w:p>
    <w:p w14:paraId="4CDA1803" w14:textId="77777777" w:rsidR="00D66902" w:rsidRDefault="00B26CA3">
      <w:pPr>
        <w:pStyle w:val="paraexample"/>
      </w:pPr>
      <w:r>
        <w:t>A user who does not wish to be identified, can provide an account to which the resource utilization should be charged. In such cases, the reference to the user identity is an alias f</w:t>
      </w:r>
      <w:r>
        <w:t>or the user, where other users or subjects can use the alias for performing their functions without ever obtaining the user’s identity (for example, statistical operations on use of the system). In this case, the author of a PP, PP-Module, functional packa</w:t>
      </w:r>
      <w:r>
        <w:t xml:space="preserve">ge or ST can wish to incorporate </w:t>
      </w:r>
      <w:hyperlink w:anchor="fpr_pse.3">
        <w:r>
          <w:rPr>
            <w:rStyle w:val="Hyperlink"/>
          </w:rPr>
          <w:t>FPR_PSE.3</w:t>
        </w:r>
      </w:hyperlink>
      <w:r>
        <w:t xml:space="preserve"> to specify the rules to which the reference must conform.</w:t>
      </w:r>
    </w:p>
    <w:p w14:paraId="65D7F6C4" w14:textId="77777777" w:rsidR="00D66902" w:rsidRDefault="00B26CA3">
      <w:pPr>
        <w:pStyle w:val="BodyText"/>
      </w:pPr>
      <w:r>
        <w:t xml:space="preserve">Using these constructs above, digital money can be created using </w:t>
      </w:r>
      <w:hyperlink w:anchor="fpr_pse.2">
        <w:r>
          <w:rPr>
            <w:rStyle w:val="Hyperlink"/>
          </w:rPr>
          <w:t>FPR_PSE.2</w:t>
        </w:r>
      </w:hyperlink>
      <w:r>
        <w:t xml:space="preserve"> specifying that the user identity will be protected and, if specified in the condition, that there be a requirement to trace the user identity if the digital money is spent twice. When the user is honest, t</w:t>
      </w:r>
      <w:r>
        <w:t>he user identity is protected; if the user tries to cheat, the user identity can be traced.</w:t>
      </w:r>
    </w:p>
    <w:p w14:paraId="2922A894" w14:textId="77777777" w:rsidR="00D66902" w:rsidRDefault="00B26CA3">
      <w:pPr>
        <w:pStyle w:val="BodyText"/>
      </w:pPr>
      <w:r>
        <w:t>A different kind of system can be a digital credit card, where the user will provide a pseudonym that indicates an account from which the cash can be subtracted. In</w:t>
      </w:r>
      <w:r>
        <w:t xml:space="preserve"> such cases, for example, </w:t>
      </w:r>
      <w:hyperlink w:anchor="fpr_pse.3">
        <w:r>
          <w:rPr>
            <w:rStyle w:val="Hyperlink"/>
          </w:rPr>
          <w:t>FPR_PSE.3</w:t>
        </w:r>
      </w:hyperlink>
      <w:r>
        <w:t xml:space="preserve"> can be used. This component would specify that the user identity will be protected and, furthermore, that the same user will only get assigned values for which he/she has provided money (if so specified in the conditions</w:t>
      </w:r>
      <w:r>
        <w:t>).</w:t>
      </w:r>
    </w:p>
    <w:p w14:paraId="31A9F468" w14:textId="77777777" w:rsidR="00D66902" w:rsidRDefault="00B26CA3">
      <w:pPr>
        <w:pStyle w:val="BodyText"/>
      </w:pPr>
      <w:r>
        <w:lastRenderedPageBreak/>
        <w:t xml:space="preserve">It should be realized that the more stringent components potentially cannot be combined with other requirements, such as identification and authentication or audit. The interpretation of “determine the identity” should be taken in the broadest sense of </w:t>
      </w:r>
      <w:r>
        <w:t>the word. The information is not provided by the TSF during the operation, nor can the entity determine the subject or the owner of the subject that invoked the operation, nor will the TSF record information, available to the users or subjects, which can r</w:t>
      </w:r>
      <w:r>
        <w:t>elease the user identity in the future.</w:t>
      </w:r>
    </w:p>
    <w:p w14:paraId="60120DED" w14:textId="77777777" w:rsidR="00D66902" w:rsidRDefault="00B26CA3">
      <w:pPr>
        <w:pStyle w:val="BodyText"/>
      </w:pPr>
      <w:r>
        <w:t>The intent is that the TSF not reveal any information that would compromise the identity of the user.</w:t>
      </w:r>
    </w:p>
    <w:p w14:paraId="2FAD1643" w14:textId="77777777" w:rsidR="00D66902" w:rsidRDefault="00B26CA3">
      <w:pPr>
        <w:pStyle w:val="paraexample"/>
      </w:pPr>
      <w:r>
        <w:t>The identity of subjects acting on the user’s behalf.</w:t>
      </w:r>
    </w:p>
    <w:p w14:paraId="1E3BE807" w14:textId="77777777" w:rsidR="00D66902" w:rsidRDefault="00B26CA3">
      <w:pPr>
        <w:pStyle w:val="BodyText"/>
      </w:pPr>
      <w:r>
        <w:t>The information that is considered to be sensitive depends on the effort an attacker is capable of spending.</w:t>
      </w:r>
    </w:p>
    <w:p w14:paraId="7B41064B" w14:textId="77777777" w:rsidR="00D66902" w:rsidRDefault="00B26CA3">
      <w:pPr>
        <w:pStyle w:val="paraexample"/>
      </w:pPr>
      <w:r>
        <w:t>Possible applications include the ability to charge a caller for premium rate telephone services without disclosing their identity, or to be charge</w:t>
      </w:r>
      <w:r>
        <w:t>d for the anonymous use of an electronic payment system.</w:t>
      </w:r>
    </w:p>
    <w:p w14:paraId="089B5C77" w14:textId="77777777" w:rsidR="00D66902" w:rsidRDefault="00B26CA3">
      <w:pPr>
        <w:pStyle w:val="BodyText"/>
      </w:pPr>
      <w:r>
        <w:t>Potential hostile users include providers, system operators, communication partners and users, who smuggle malicious parts (including malware) into systems. All of these attackers can investigate whi</w:t>
      </w:r>
      <w:r>
        <w:t>ch users used which services and misuse this information. Additionally, to anonymity services, pseudonymity services contains methods for authorization without identification, especially for anonymous payment (“Digital Cash”). This helps providers to obtai</w:t>
      </w:r>
      <w:r>
        <w:t>n their payment in a secure way while maintaining customer anonymity.</w:t>
      </w:r>
    </w:p>
    <w:p w14:paraId="4B370664" w14:textId="77777777" w:rsidR="00D66902" w:rsidRDefault="00B26CA3">
      <w:pPr>
        <w:pStyle w:val="noteheading12"/>
      </w:pPr>
      <w:r>
        <w:t>Notes on FPR_PSE.1 Pseudonymity</w:t>
      </w:r>
    </w:p>
    <w:p w14:paraId="18FCF6E8" w14:textId="77777777" w:rsidR="00D66902" w:rsidRDefault="00B26CA3">
      <w:pPr>
        <w:pStyle w:val="nonumsection"/>
      </w:pPr>
      <w:r>
        <w:t>Component rationale</w:t>
      </w:r>
    </w:p>
    <w:p w14:paraId="3B98EE2F" w14:textId="77777777" w:rsidR="00D66902" w:rsidRDefault="00B26CA3">
      <w:pPr>
        <w:pStyle w:val="BodyText"/>
      </w:pPr>
      <w:r>
        <w:t>This component provides the user protection against disclosure of identity to other users. The user will remain accountable for its ac</w:t>
      </w:r>
      <w:r>
        <w:t>tions.</w:t>
      </w:r>
    </w:p>
    <w:p w14:paraId="74F65AFC" w14:textId="77777777" w:rsidR="00D66902" w:rsidRDefault="00B26CA3">
      <w:pPr>
        <w:pStyle w:val="noteheading12"/>
      </w:pPr>
      <w:r>
        <w:t>Notes on FPR_PSE.2 Reversible pseudonymity</w:t>
      </w:r>
    </w:p>
    <w:p w14:paraId="2A0D748D" w14:textId="77777777" w:rsidR="00D66902" w:rsidRDefault="00B26CA3">
      <w:pPr>
        <w:pStyle w:val="nonumsection"/>
      </w:pPr>
      <w:r>
        <w:t>Component rationale</w:t>
      </w:r>
    </w:p>
    <w:p w14:paraId="613D1A90" w14:textId="77777777" w:rsidR="00D66902" w:rsidRDefault="00B26CA3">
      <w:pPr>
        <w:pStyle w:val="BodyText"/>
      </w:pPr>
      <w:r>
        <w:t>In this component, the TSF shall ensure that under specified conditions the user identity related to a provided reference can be determined.</w:t>
      </w:r>
    </w:p>
    <w:p w14:paraId="00310240" w14:textId="77777777" w:rsidR="00D66902" w:rsidRDefault="00B26CA3">
      <w:pPr>
        <w:pStyle w:val="BodyText"/>
      </w:pPr>
      <w:r>
        <w:t xml:space="preserve">In </w:t>
      </w:r>
      <w:hyperlink w:anchor="fpr_pse.1">
        <w:r>
          <w:rPr>
            <w:rStyle w:val="Hyperlink"/>
          </w:rPr>
          <w:t>FPR_PSE.1</w:t>
        </w:r>
      </w:hyperlink>
      <w:r>
        <w:t xml:space="preserve"> the TSF shall provide an alias instead of the user identity. When the specified conditions are satisfied, the user identity to which the alias belong can be determined.</w:t>
      </w:r>
    </w:p>
    <w:p w14:paraId="732FEEFE" w14:textId="77777777" w:rsidR="00D66902" w:rsidRDefault="00B26CA3">
      <w:pPr>
        <w:pStyle w:val="paraexample"/>
      </w:pPr>
      <w:r>
        <w:t>Such a condition in an electronic cash environment is</w:t>
      </w:r>
      <w:r>
        <w:t>, “The TSF shall provide the notary a capability to determine the user identity based on the provided alias only under the conditions that a check has been issued twice.”</w:t>
      </w:r>
    </w:p>
    <w:p w14:paraId="10F08AC0" w14:textId="77777777" w:rsidR="00D66902" w:rsidRDefault="00B26CA3">
      <w:pPr>
        <w:pStyle w:val="noteheading12"/>
      </w:pPr>
      <w:r>
        <w:lastRenderedPageBreak/>
        <w:t>Notes on FPR_PSE.3 Alias pseudonymity</w:t>
      </w:r>
    </w:p>
    <w:p w14:paraId="7707AF01" w14:textId="77777777" w:rsidR="00D66902" w:rsidRDefault="00B26CA3">
      <w:pPr>
        <w:pStyle w:val="nonumsection"/>
      </w:pPr>
      <w:r>
        <w:t>Component rationale</w:t>
      </w:r>
    </w:p>
    <w:p w14:paraId="7CD1AF99" w14:textId="77777777" w:rsidR="00D66902" w:rsidRDefault="00B26CA3">
      <w:pPr>
        <w:pStyle w:val="BodyText"/>
      </w:pPr>
      <w:r>
        <w:t xml:space="preserve">In this component, the TSF </w:t>
      </w:r>
      <w:r>
        <w:t>ensures that the provided reference meets certain construction rules, and thereby can be used in a secure way by potentially insecure subjects.</w:t>
      </w:r>
    </w:p>
    <w:p w14:paraId="134A72B3" w14:textId="77777777" w:rsidR="00D66902" w:rsidRDefault="00B26CA3">
      <w:pPr>
        <w:pStyle w:val="BodyText"/>
      </w:pPr>
      <w:r>
        <w:t xml:space="preserve">If a user wants to use disk resources without disclosing its identity, pseudonymity can be used. However, every </w:t>
      </w:r>
      <w:r>
        <w:t>time the user accesses the system, the same alias shall be used. Such conditions may be specified in this component.</w:t>
      </w:r>
    </w:p>
    <w:p w14:paraId="2A1F0915" w14:textId="77777777" w:rsidR="00D66902" w:rsidRDefault="00B26CA3">
      <w:pPr>
        <w:pStyle w:val="Heading3"/>
      </w:pPr>
      <w:bookmarkStart w:id="866" w:name="notes-on-unlinkability-fpr_unl"/>
      <w:bookmarkStart w:id="867" w:name="_Toc132871472"/>
      <w:bookmarkEnd w:id="864"/>
      <w:r>
        <w:t>Notes on Unlinkability (FPR_UNL)</w:t>
      </w:r>
      <w:bookmarkEnd w:id="867"/>
    </w:p>
    <w:p w14:paraId="03AC2C1F" w14:textId="77777777" w:rsidR="00D66902" w:rsidRDefault="00B26CA3">
      <w:pPr>
        <w:pStyle w:val="nonumsection"/>
      </w:pPr>
      <w:r>
        <w:t>Application notes</w:t>
      </w:r>
    </w:p>
    <w:p w14:paraId="7F254B4B" w14:textId="77777777" w:rsidR="00D66902" w:rsidRDefault="00B26CA3">
      <w:pPr>
        <w:pStyle w:val="BodyText"/>
      </w:pPr>
      <w:r>
        <w:t>Unlinkability ensures that a user may make multiple uses of resources or services withou</w:t>
      </w:r>
      <w:r>
        <w:t>t others being able to link these uses together. Unlinkability differs from pseudonymity that, although in pseudonymity the user is also not known, relations between different actions can be provided.</w:t>
      </w:r>
    </w:p>
    <w:p w14:paraId="54C678A0" w14:textId="77777777" w:rsidR="00D66902" w:rsidRDefault="00B26CA3">
      <w:pPr>
        <w:pStyle w:val="BodyText"/>
      </w:pPr>
      <w:r>
        <w:t>The requirements for unlinkability are intended to prot</w:t>
      </w:r>
      <w:r>
        <w:t>ect the user identity against the use of profiling of the operations.</w:t>
      </w:r>
    </w:p>
    <w:p w14:paraId="5D0E800B" w14:textId="77777777" w:rsidR="00D66902" w:rsidRDefault="00B26CA3">
      <w:pPr>
        <w:pStyle w:val="paraexample"/>
      </w:pPr>
      <w:r>
        <w:t xml:space="preserve">When a telephone smart card is employed with a unique number, the telephone company can determine the behaviour of the user of this telephone card. When a telephone profile of the users </w:t>
      </w:r>
      <w:r>
        <w:t>is known, the card can be linked to a specific user.</w:t>
      </w:r>
    </w:p>
    <w:p w14:paraId="105311BF" w14:textId="77777777" w:rsidR="00D66902" w:rsidRDefault="00B26CA3">
      <w:pPr>
        <w:pStyle w:val="BodyText"/>
      </w:pPr>
      <w:r>
        <w:t>Hiding the relationship between different invocations of a service or access of a resource will prevent this kind of information gathering.</w:t>
      </w:r>
    </w:p>
    <w:p w14:paraId="5DDC8781" w14:textId="77777777" w:rsidR="00D66902" w:rsidRDefault="00B26CA3">
      <w:pPr>
        <w:pStyle w:val="BodyText"/>
      </w:pPr>
      <w:r>
        <w:t>As a result, a requirement for unlinkability can imply that the</w:t>
      </w:r>
      <w:r>
        <w:t xml:space="preserve"> subject and user identity of an operation must be protected. Otherwise, this information can be used to link operations together.</w:t>
      </w:r>
    </w:p>
    <w:p w14:paraId="704745C3" w14:textId="77777777" w:rsidR="00D66902" w:rsidRDefault="00B26CA3">
      <w:pPr>
        <w:pStyle w:val="BodyText"/>
      </w:pPr>
      <w:r>
        <w:t>Unlinkability requires that different operations cannot be related. This relationship can take several forms.</w:t>
      </w:r>
    </w:p>
    <w:p w14:paraId="794C4B3D" w14:textId="77777777" w:rsidR="00D66902" w:rsidRDefault="00B26CA3">
      <w:pPr>
        <w:pStyle w:val="paraexample"/>
      </w:pPr>
      <w:r>
        <w:t>The user associ</w:t>
      </w:r>
      <w:r>
        <w:t>ated with the operation, or the terminal which initiated the action, or the time the action was executed.</w:t>
      </w:r>
    </w:p>
    <w:p w14:paraId="7EEF57AC" w14:textId="77777777" w:rsidR="00D66902" w:rsidRDefault="00B26CA3">
      <w:pPr>
        <w:pStyle w:val="BodyText"/>
      </w:pPr>
      <w:r>
        <w:t>The author of a PP, PP-Module, functional package or ST can specify what kind of relationships are present that must be countered.</w:t>
      </w:r>
    </w:p>
    <w:p w14:paraId="3F034CB5" w14:textId="77777777" w:rsidR="00D66902" w:rsidRDefault="00B26CA3">
      <w:pPr>
        <w:pStyle w:val="BodyText"/>
      </w:pPr>
      <w:r>
        <w:t>Possible applicatio</w:t>
      </w:r>
      <w:r>
        <w:t>ns include the ability to make multiple use of a pseudonym without creating a usage pattern that can disclose the user’s identity.</w:t>
      </w:r>
    </w:p>
    <w:p w14:paraId="7CA292E4" w14:textId="77777777" w:rsidR="00D66902" w:rsidRDefault="00B26CA3">
      <w:pPr>
        <w:pStyle w:val="paraexample"/>
      </w:pPr>
      <w:r>
        <w:t>Potential hostile subjects and users include providers, system operators, communication partners and users, who smuggle malic</w:t>
      </w:r>
      <w:r>
        <w:t>ious parts, (including malware) into systems, they do not operate but want to get information about. All of these attackers can investigate (such as which users used which services) and misuse this information.</w:t>
      </w:r>
    </w:p>
    <w:p w14:paraId="03EA3E8D" w14:textId="77777777" w:rsidR="00D66902" w:rsidRDefault="00B26CA3">
      <w:pPr>
        <w:pStyle w:val="BodyText"/>
      </w:pPr>
      <w:r>
        <w:lastRenderedPageBreak/>
        <w:t>Unlinkability protects users from linkages, w</w:t>
      </w:r>
      <w:r>
        <w:t>hich can be drawn between several actions of a customer.</w:t>
      </w:r>
    </w:p>
    <w:p w14:paraId="4C6E554E" w14:textId="77777777" w:rsidR="00D66902" w:rsidRDefault="00B26CA3">
      <w:pPr>
        <w:pStyle w:val="paraexample"/>
      </w:pPr>
      <w:r>
        <w:t>A series of phone calls made by an anonymous customer to different partners, where the combination of the partner’s identities can disclose the identity of the customer.</w:t>
      </w:r>
    </w:p>
    <w:p w14:paraId="3FCB6003" w14:textId="77777777" w:rsidR="00D66902" w:rsidRDefault="00B26CA3">
      <w:pPr>
        <w:pStyle w:val="noteheading12"/>
      </w:pPr>
      <w:r>
        <w:t>Notes on FPR_UNL.1 Unlinkability of operations</w:t>
      </w:r>
    </w:p>
    <w:p w14:paraId="782F2249" w14:textId="77777777" w:rsidR="00D66902" w:rsidRDefault="00B26CA3">
      <w:pPr>
        <w:pStyle w:val="nonumsection"/>
      </w:pPr>
      <w:r>
        <w:t>Component rationale</w:t>
      </w:r>
    </w:p>
    <w:p w14:paraId="43434A7F" w14:textId="77777777" w:rsidR="00D66902" w:rsidRDefault="00B26CA3">
      <w:pPr>
        <w:pStyle w:val="BodyText"/>
      </w:pPr>
      <w:r>
        <w:t>This component ensu</w:t>
      </w:r>
      <w:r>
        <w:t>res that users cannot link different operations in the system and thereby obtain information.</w:t>
      </w:r>
    </w:p>
    <w:p w14:paraId="078DCD45" w14:textId="77777777" w:rsidR="00D66902" w:rsidRDefault="00B26CA3">
      <w:pPr>
        <w:pStyle w:val="Heading3"/>
      </w:pPr>
      <w:bookmarkStart w:id="868" w:name="notes-on-unobservability-fpr_uno"/>
      <w:bookmarkStart w:id="869" w:name="_Toc132871473"/>
      <w:bookmarkEnd w:id="866"/>
      <w:r>
        <w:t>Notes on Unobservability (FPR_UNO)</w:t>
      </w:r>
      <w:bookmarkEnd w:id="869"/>
    </w:p>
    <w:p w14:paraId="66088F74" w14:textId="77777777" w:rsidR="00D66902" w:rsidRDefault="00B26CA3">
      <w:pPr>
        <w:pStyle w:val="nonumsection"/>
      </w:pPr>
      <w:r>
        <w:t>Application notes</w:t>
      </w:r>
    </w:p>
    <w:p w14:paraId="7174489A" w14:textId="77777777" w:rsidR="00D66902" w:rsidRDefault="00B26CA3">
      <w:pPr>
        <w:pStyle w:val="BodyText"/>
      </w:pPr>
      <w:r>
        <w:t>Unobservability ensures that a user may use a resource or service without others, especially third parties, b</w:t>
      </w:r>
      <w:r>
        <w:t>eing able to observe that the resource or service is being used.</w:t>
      </w:r>
    </w:p>
    <w:p w14:paraId="151238A1" w14:textId="77777777" w:rsidR="00D66902" w:rsidRDefault="00B26CA3">
      <w:pPr>
        <w:pStyle w:val="BodyText"/>
      </w:pPr>
      <w:r>
        <w:t xml:space="preserve">Unobservability approaches the user identity from a different direction than the previous families Anonymity, Pseudonymity and Unlinkability. In this case, the intent is to hide the use of a </w:t>
      </w:r>
      <w:r>
        <w:t>resource or service, rather than to hide the user’s identity.</w:t>
      </w:r>
    </w:p>
    <w:p w14:paraId="7713358D" w14:textId="77777777" w:rsidR="00D66902" w:rsidRDefault="00B26CA3">
      <w:pPr>
        <w:pStyle w:val="BodyText"/>
      </w:pPr>
      <w:r>
        <w:t>A number of techniques can be applied to implement unobservability.</w:t>
      </w:r>
    </w:p>
    <w:p w14:paraId="36FA63D9" w14:textId="77777777" w:rsidR="00D66902" w:rsidRDefault="00B26CA3">
      <w:pPr>
        <w:pStyle w:val="paraexample"/>
      </w:pPr>
      <w:r>
        <w:t>Examples of techniques to provide unobservability are:</w:t>
      </w:r>
    </w:p>
    <w:p w14:paraId="3ED55EF6" w14:textId="77777777" w:rsidR="00D66902" w:rsidRDefault="00B26CA3">
      <w:pPr>
        <w:numPr>
          <w:ilvl w:val="0"/>
          <w:numId w:val="65"/>
        </w:numPr>
        <w:ind w:left="1944"/>
      </w:pPr>
      <w:r>
        <w:t>allocation of information impacting unobservability: Unobservability relevant information (such as information that describes that an operation occurred) can be allocated in several locations within the TOE. The information can be allocated to a single ran</w:t>
      </w:r>
      <w:r>
        <w:t>domly chosen part of the TOE such that an attacker does not know which part of the TOE should be attacked. An alternative system can distribute the information such that no single part of the TOE has sufficient information that, if circumvented, the privac</w:t>
      </w:r>
      <w:r>
        <w:t xml:space="preserve">y of the user would be compromised. This technique is explicitly addressed in </w:t>
      </w:r>
      <w:hyperlink w:anchor="fpr_uno.2">
        <w:r>
          <w:rPr>
            <w:rStyle w:val="Hyperlink"/>
          </w:rPr>
          <w:t>FPR_UNO.2</w:t>
        </w:r>
      </w:hyperlink>
      <w:r>
        <w:t xml:space="preserve"> ;</w:t>
      </w:r>
    </w:p>
    <w:p w14:paraId="1AA8E91F" w14:textId="77777777" w:rsidR="00D66902" w:rsidRDefault="00B26CA3">
      <w:pPr>
        <w:numPr>
          <w:ilvl w:val="0"/>
          <w:numId w:val="65"/>
        </w:numPr>
        <w:ind w:left="1944"/>
      </w:pPr>
      <w:r>
        <w:t>broadcast: When information is broadcast (such as Internet and radio frequencies, including Ethernet</w:t>
      </w:r>
      <w:r>
        <w:t>, Bluetooth, WiFi and near-field communication bands), users cannot determine who actually received and used that information. This technique is especially useful when information should reach receivers who fear a stigma for being interested in that inform</w:t>
      </w:r>
      <w:r>
        <w:t>ation (such as sensitive medical information);</w:t>
      </w:r>
    </w:p>
    <w:p w14:paraId="5D04175D" w14:textId="77777777" w:rsidR="00D66902" w:rsidRDefault="00B26CA3">
      <w:pPr>
        <w:numPr>
          <w:ilvl w:val="0"/>
          <w:numId w:val="65"/>
        </w:numPr>
        <w:ind w:left="1944"/>
      </w:pPr>
      <w:r>
        <w:t>cryptographic protection and message padding: People observing a message stream can obtain information from the fact that a message is transferred and from attributes on that message. By traffic padding, messa</w:t>
      </w:r>
      <w:r>
        <w:t>ge padding and encrypting the message stream, the transmission of a message and its attributes can be protected.</w:t>
      </w:r>
    </w:p>
    <w:p w14:paraId="0101211B" w14:textId="77777777" w:rsidR="00D66902" w:rsidRDefault="00B26CA3">
      <w:pPr>
        <w:pStyle w:val="FirstParagraph"/>
      </w:pPr>
      <w:r>
        <w:t>Sometimes, users should not see the use of a resource, but an authorized user must be allowed to see the use of the resource in order to perfor</w:t>
      </w:r>
      <w:r>
        <w:t xml:space="preserve">m their duties. In such cases, the </w:t>
      </w:r>
      <w:hyperlink w:anchor="fpr_uno.4">
        <w:r>
          <w:rPr>
            <w:rStyle w:val="Hyperlink"/>
          </w:rPr>
          <w:t>FPR_UNO.4</w:t>
        </w:r>
      </w:hyperlink>
      <w:r>
        <w:t xml:space="preserve"> may be used, which provides the capability for one or more authorized users to see the usage.</w:t>
      </w:r>
    </w:p>
    <w:p w14:paraId="235FC5E1" w14:textId="77777777" w:rsidR="00D66902" w:rsidRDefault="00B26CA3">
      <w:pPr>
        <w:pStyle w:val="BodyText"/>
      </w:pPr>
      <w:r>
        <w:lastRenderedPageBreak/>
        <w:t>This family makes use of the concept “parts of the T</w:t>
      </w:r>
      <w:r>
        <w:t>OE”. This is considered any part of the TOE that is either physically or logically separated from other parts of the TOE.</w:t>
      </w:r>
    </w:p>
    <w:p w14:paraId="2C36FDA4" w14:textId="77777777" w:rsidR="00D66902" w:rsidRDefault="00B26CA3">
      <w:pPr>
        <w:pStyle w:val="BodyText"/>
      </w:pPr>
      <w:r>
        <w:t>Unobservability of communications may be an important factor in many areas, such as the enforcement of constitutional rights, organiza</w:t>
      </w:r>
      <w:r>
        <w:t>tional policies, or in defense related applications.</w:t>
      </w:r>
    </w:p>
    <w:p w14:paraId="54AD44B2" w14:textId="77777777" w:rsidR="00D66902" w:rsidRDefault="00B26CA3">
      <w:pPr>
        <w:pStyle w:val="noteheading12"/>
      </w:pPr>
      <w:r>
        <w:t>Notes on FPR_UNO.1 Unobservability</w:t>
      </w:r>
    </w:p>
    <w:p w14:paraId="16314722" w14:textId="77777777" w:rsidR="00D66902" w:rsidRDefault="00B26CA3">
      <w:pPr>
        <w:pStyle w:val="nonumsection"/>
      </w:pPr>
      <w:r>
        <w:t>Component rationale</w:t>
      </w:r>
    </w:p>
    <w:p w14:paraId="7B8292B4" w14:textId="77777777" w:rsidR="00D66902" w:rsidRDefault="00B26CA3">
      <w:pPr>
        <w:pStyle w:val="BodyText"/>
      </w:pPr>
      <w:r>
        <w:t>This component requires that the use of a function or resource cannot be observed by unauthorized users.</w:t>
      </w:r>
    </w:p>
    <w:p w14:paraId="5B42FBCD" w14:textId="77777777" w:rsidR="00D66902" w:rsidRDefault="00B26CA3">
      <w:pPr>
        <w:pStyle w:val="noteheading12"/>
      </w:pPr>
      <w:r>
        <w:t>Notes on FPR_UNO.2 Allocation of informatio</w:t>
      </w:r>
      <w:r>
        <w:t>n impacting unobservability</w:t>
      </w:r>
    </w:p>
    <w:p w14:paraId="33C2BD6B" w14:textId="77777777" w:rsidR="00D66902" w:rsidRDefault="00B26CA3">
      <w:pPr>
        <w:pStyle w:val="nonumsection"/>
      </w:pPr>
      <w:r>
        <w:t>Component rationale</w:t>
      </w:r>
    </w:p>
    <w:p w14:paraId="50E97275" w14:textId="77777777" w:rsidR="00D66902" w:rsidRDefault="00B26CA3">
      <w:pPr>
        <w:pStyle w:val="BodyText"/>
      </w:pPr>
      <w:r>
        <w:t>This component requires that the use of a function or resource cannot be observed by specified users or subjects. Furthermore, this component specifies that information related to the privacy of the user is d</w:t>
      </w:r>
      <w:r>
        <w:t>istributed within the TOE such that attackers can not know which part of the TOE to target, or they need to attack multiple parts of the TOE.</w:t>
      </w:r>
    </w:p>
    <w:p w14:paraId="26D8E260" w14:textId="77777777" w:rsidR="00D66902" w:rsidRDefault="00B26CA3">
      <w:pPr>
        <w:pStyle w:val="paraexample"/>
      </w:pPr>
      <w:r>
        <w:t>An example of the use of this component is the use of a randomly allocated node to provide a function. In such a c</w:t>
      </w:r>
      <w:r>
        <w:t>ase the component can require that the privacy related information shall only be available to one identified part of the TOE and will not be communicated outside this part of the TOE.</w:t>
      </w:r>
    </w:p>
    <w:p w14:paraId="6971379E" w14:textId="77777777" w:rsidR="00D66902" w:rsidRDefault="00B26CA3">
      <w:pPr>
        <w:pStyle w:val="paraexample"/>
      </w:pPr>
      <w:r>
        <w:t>A more complex example can be found in some “voting algorithms”. Several</w:t>
      </w:r>
      <w:r>
        <w:t xml:space="preserve"> parts of the TOE will be involved in the service, but no individual part of the TOE will be able to violate the policy. So, a person may cast a vote (or not) without the TOE being able to determine whether a vote has been cast and what the vote happened t</w:t>
      </w:r>
      <w:r>
        <w:t>o be (unless the vote was unanimous).</w:t>
      </w:r>
    </w:p>
    <w:p w14:paraId="376F91D3" w14:textId="77777777" w:rsidR="00D66902" w:rsidRDefault="00B26CA3">
      <w:pPr>
        <w:pStyle w:val="noteheading12"/>
      </w:pPr>
      <w:r>
        <w:t>Notes on FPR_UNO.3 Unobservability without soliciting information</w:t>
      </w:r>
    </w:p>
    <w:p w14:paraId="4E3A14EF" w14:textId="77777777" w:rsidR="00D66902" w:rsidRDefault="00B26CA3">
      <w:pPr>
        <w:pStyle w:val="nonumsection"/>
      </w:pPr>
      <w:r>
        <w:t>Component rationale</w:t>
      </w:r>
    </w:p>
    <w:p w14:paraId="2541E107" w14:textId="77777777" w:rsidR="00D66902" w:rsidRDefault="00B26CA3">
      <w:pPr>
        <w:pStyle w:val="BodyText"/>
      </w:pPr>
      <w:r>
        <w:t xml:space="preserve">This component is used to require that the TSF does not try to obtain information that can compromise unobservability when provided </w:t>
      </w:r>
      <w:r>
        <w:t>specific services. Therefore, the TSF will not solicit (i.e. try to obtain from other entities) any information that can be used to compromise unobservability.</w:t>
      </w:r>
    </w:p>
    <w:p w14:paraId="6B6298F7" w14:textId="77777777" w:rsidR="00D66902" w:rsidRDefault="00B26CA3">
      <w:pPr>
        <w:pStyle w:val="noteheading12"/>
      </w:pPr>
      <w:r>
        <w:t>Notes on FPR_UNO.4 Authorized user observability</w:t>
      </w:r>
    </w:p>
    <w:p w14:paraId="40932A40" w14:textId="77777777" w:rsidR="00D66902" w:rsidRDefault="00B26CA3">
      <w:pPr>
        <w:pStyle w:val="nonumsection"/>
      </w:pPr>
      <w:r>
        <w:t>Component rationale</w:t>
      </w:r>
    </w:p>
    <w:p w14:paraId="68C8B017" w14:textId="77777777" w:rsidR="00D66902" w:rsidRDefault="00B26CA3">
      <w:pPr>
        <w:pStyle w:val="BodyText"/>
      </w:pPr>
      <w:r>
        <w:t>This component is used to require that there will be one or more authorized users with the rights to view the resource utilization. Without this component, this review is allowed, but not mandated.</w:t>
      </w:r>
    </w:p>
    <w:p w14:paraId="76185033" w14:textId="77777777" w:rsidR="00D66902" w:rsidRDefault="00B26CA3">
      <w:pPr>
        <w:pStyle w:val="Heading2"/>
      </w:pPr>
      <w:bookmarkStart w:id="870" w:name="notes-on-class-fpt"/>
      <w:bookmarkStart w:id="871" w:name="_Toc132871474"/>
      <w:bookmarkEnd w:id="868"/>
      <w:bookmarkEnd w:id="860"/>
      <w:r>
        <w:lastRenderedPageBreak/>
        <w:t>Notes on class FPT</w:t>
      </w:r>
      <w:bookmarkEnd w:id="871"/>
    </w:p>
    <w:p w14:paraId="1DC9994F" w14:textId="77777777" w:rsidR="00D66902" w:rsidRDefault="00B26CA3">
      <w:pPr>
        <w:pStyle w:val="nonumsection"/>
      </w:pPr>
      <w:r>
        <w:t>Class informative notes</w:t>
      </w:r>
    </w:p>
    <w:p w14:paraId="5A0B2B03" w14:textId="77777777" w:rsidR="00D66902" w:rsidRDefault="00B26CA3">
      <w:pPr>
        <w:pStyle w:val="BodyText"/>
      </w:pPr>
      <w:r>
        <w:t>This class cont</w:t>
      </w:r>
      <w:r>
        <w:t xml:space="preserve">ains families of functional requirements that relate to the integrity and management of the mechanisms that constitute the TSF and to the integrity of TSF data. In some sense, families in this class may appear to duplicate components in the </w:t>
      </w:r>
      <w:hyperlink w:anchor="fdp">
        <w:r>
          <w:rPr>
            <w:rStyle w:val="Hyperlink"/>
          </w:rPr>
          <w:t>FDP</w:t>
        </w:r>
      </w:hyperlink>
      <w:r>
        <w:t xml:space="preserve"> class; they may even be implemented using the same mechanisms. However, </w:t>
      </w:r>
      <w:hyperlink w:anchor="fdp">
        <w:r>
          <w:rPr>
            <w:rStyle w:val="Hyperlink"/>
          </w:rPr>
          <w:t>FDP</w:t>
        </w:r>
      </w:hyperlink>
      <w:r>
        <w:t xml:space="preserve"> focuses on user data protection, while </w:t>
      </w:r>
      <w:hyperlink w:anchor="fpt">
        <w:r>
          <w:rPr>
            <w:rStyle w:val="Hyperlink"/>
          </w:rPr>
          <w:t>FPT</w:t>
        </w:r>
      </w:hyperlink>
      <w:r>
        <w:t xml:space="preserve"> focuses on TSF data protection. In fact, components from the </w:t>
      </w:r>
      <w:hyperlink w:anchor="fpt">
        <w:r>
          <w:rPr>
            <w:rStyle w:val="Hyperlink"/>
          </w:rPr>
          <w:t>FPT</w:t>
        </w:r>
      </w:hyperlink>
      <w:r>
        <w:t xml:space="preserve"> class are necessary to provide requirements that the SFPs in the TOE cannot be tampered with or bypassed.</w:t>
      </w:r>
    </w:p>
    <w:p w14:paraId="797DFE95" w14:textId="77777777" w:rsidR="00D66902" w:rsidRDefault="00B26CA3">
      <w:pPr>
        <w:pStyle w:val="BodyText"/>
      </w:pPr>
      <w:r>
        <w:t>From the point of view of this class, regarding to the TSF there are three significant elements:</w:t>
      </w:r>
    </w:p>
    <w:p w14:paraId="719C9AEE" w14:textId="77777777" w:rsidR="00D66902" w:rsidRDefault="00B26CA3">
      <w:pPr>
        <w:numPr>
          <w:ilvl w:val="0"/>
          <w:numId w:val="66"/>
        </w:numPr>
        <w:ind w:left="1944"/>
      </w:pPr>
      <w:r>
        <w:t>the TSF’s impleme</w:t>
      </w:r>
      <w:r>
        <w:t>ntation, which executes and implements the mechanisms that enforce the SFRs;</w:t>
      </w:r>
    </w:p>
    <w:p w14:paraId="1FF07F98" w14:textId="77777777" w:rsidR="00D66902" w:rsidRDefault="00B26CA3">
      <w:pPr>
        <w:numPr>
          <w:ilvl w:val="0"/>
          <w:numId w:val="66"/>
        </w:numPr>
        <w:ind w:left="1944"/>
      </w:pPr>
      <w:r>
        <w:t>the TSF’s data, which are the administrative databases that guide the enforcement of the SFRs;</w:t>
      </w:r>
    </w:p>
    <w:p w14:paraId="685BA9AE" w14:textId="77777777" w:rsidR="00D66902" w:rsidRDefault="00B26CA3">
      <w:pPr>
        <w:numPr>
          <w:ilvl w:val="0"/>
          <w:numId w:val="66"/>
        </w:numPr>
        <w:ind w:left="1944"/>
      </w:pPr>
      <w:r>
        <w:t>the external entities that the TSF may interact with in order to enforce the SFRs.</w:t>
      </w:r>
    </w:p>
    <w:p w14:paraId="1F8972A5" w14:textId="77777777" w:rsidR="00D66902" w:rsidRDefault="00B26CA3">
      <w:pPr>
        <w:pStyle w:val="FirstParagraph"/>
      </w:pPr>
      <w:r>
        <w:t>A</w:t>
      </w:r>
      <w:r>
        <w:t xml:space="preserve">ll of the families in the </w:t>
      </w:r>
      <w:hyperlink w:anchor="fpt">
        <w:r>
          <w:rPr>
            <w:rStyle w:val="Hyperlink"/>
          </w:rPr>
          <w:t>FPT</w:t>
        </w:r>
      </w:hyperlink>
      <w:r>
        <w:t xml:space="preserve"> class can be related to these areas, and fall into the following groupings:</w:t>
      </w:r>
    </w:p>
    <w:p w14:paraId="76FFF622" w14:textId="77777777" w:rsidR="00D66902" w:rsidRDefault="00B26CA3">
      <w:pPr>
        <w:numPr>
          <w:ilvl w:val="0"/>
          <w:numId w:val="67"/>
        </w:numPr>
        <w:ind w:left="1944"/>
      </w:pPr>
      <w:hyperlink w:anchor="fpt_ems">
        <w:r>
          <w:rPr>
            <w:rStyle w:val="Hyperlink"/>
          </w:rPr>
          <w:t>FPT_EMS</w:t>
        </w:r>
      </w:hyperlink>
      <w:r>
        <w:t>, which addresses p</w:t>
      </w:r>
      <w:r>
        <w:t>otential leakage of information from the TOE via emanations;</w:t>
      </w:r>
    </w:p>
    <w:p w14:paraId="54928085" w14:textId="77777777" w:rsidR="00D66902" w:rsidRDefault="00B26CA3">
      <w:pPr>
        <w:numPr>
          <w:ilvl w:val="0"/>
          <w:numId w:val="67"/>
        </w:numPr>
        <w:ind w:left="1944"/>
      </w:pPr>
      <w:hyperlink w:anchor="fpt_rcv">
        <w:r>
          <w:rPr>
            <w:rStyle w:val="Hyperlink"/>
          </w:rPr>
          <w:t>FPT_RCV</w:t>
        </w:r>
      </w:hyperlink>
      <w:r>
        <w:t xml:space="preserve">, </w:t>
      </w:r>
      <w:hyperlink w:anchor="fpt_fls">
        <w:r>
          <w:rPr>
            <w:rStyle w:val="Hyperlink"/>
          </w:rPr>
          <w:t>FPT_FLS</w:t>
        </w:r>
      </w:hyperlink>
      <w:r>
        <w:t xml:space="preserve">, and </w:t>
      </w:r>
      <w:hyperlink w:anchor="fpt_trc">
        <w:r>
          <w:rPr>
            <w:rStyle w:val="Hyperlink"/>
          </w:rPr>
          <w:t>FPT_TRC</w:t>
        </w:r>
      </w:hyperlink>
      <w:r>
        <w:t>, which address the behaviour of the TSF when failure occurs and immediately after;</w:t>
      </w:r>
    </w:p>
    <w:p w14:paraId="1359460F" w14:textId="77777777" w:rsidR="00D66902" w:rsidRDefault="00B26CA3">
      <w:pPr>
        <w:numPr>
          <w:ilvl w:val="0"/>
          <w:numId w:val="67"/>
        </w:numPr>
        <w:ind w:left="1944"/>
      </w:pPr>
      <w:hyperlink w:anchor="fpt_ini">
        <w:r>
          <w:rPr>
            <w:rStyle w:val="Hyperlink"/>
          </w:rPr>
          <w:t>FPT_INI</w:t>
        </w:r>
      </w:hyperlink>
      <w:r>
        <w:t>, which addresses the initialization of the TOE into a correct and secure opera</w:t>
      </w:r>
      <w:r>
        <w:t>tional state;</w:t>
      </w:r>
    </w:p>
    <w:p w14:paraId="62E17BD3" w14:textId="77777777" w:rsidR="00D66902" w:rsidRDefault="00B26CA3">
      <w:pPr>
        <w:numPr>
          <w:ilvl w:val="0"/>
          <w:numId w:val="67"/>
        </w:numPr>
        <w:ind w:left="1944"/>
      </w:pPr>
      <w:hyperlink w:anchor="fpt_itt">
        <w:r>
          <w:rPr>
            <w:rStyle w:val="Hyperlink"/>
          </w:rPr>
          <w:t>FPT_ITT</w:t>
        </w:r>
      </w:hyperlink>
      <w:r>
        <w:t>, which addresses protection of TSF data when it is transmitted between physically-separated parts of the TOE;</w:t>
      </w:r>
    </w:p>
    <w:p w14:paraId="7F582757" w14:textId="77777777" w:rsidR="00D66902" w:rsidRDefault="00B26CA3">
      <w:pPr>
        <w:numPr>
          <w:ilvl w:val="0"/>
          <w:numId w:val="67"/>
        </w:numPr>
        <w:ind w:left="1944"/>
      </w:pPr>
      <w:hyperlink w:anchor="fpt_php">
        <w:r>
          <w:rPr>
            <w:rStyle w:val="Hyperlink"/>
          </w:rPr>
          <w:t>FPT_PHP</w:t>
        </w:r>
      </w:hyperlink>
      <w:r>
        <w:t>, which provides an authorized user with the ability to detect external attacks on the parts of the TOE that comprise the TSF;</w:t>
      </w:r>
    </w:p>
    <w:p w14:paraId="73EA1EB3" w14:textId="77777777" w:rsidR="00D66902" w:rsidRDefault="00B26CA3">
      <w:pPr>
        <w:numPr>
          <w:ilvl w:val="0"/>
          <w:numId w:val="67"/>
        </w:numPr>
        <w:ind w:left="1944"/>
      </w:pPr>
      <w:hyperlink w:anchor="fpt_ita">
        <w:r>
          <w:rPr>
            <w:rStyle w:val="Hyperlink"/>
          </w:rPr>
          <w:t>FPT_ITA</w:t>
        </w:r>
      </w:hyperlink>
      <w:r>
        <w:t xml:space="preserve">, </w:t>
      </w:r>
      <w:hyperlink w:anchor="fpt_itc">
        <w:r>
          <w:rPr>
            <w:rStyle w:val="Hyperlink"/>
          </w:rPr>
          <w:t>FPT_ITC</w:t>
        </w:r>
      </w:hyperlink>
      <w:r>
        <w:t xml:space="preserve">, </w:t>
      </w:r>
      <w:hyperlink w:anchor="fpt_iti">
        <w:r>
          <w:rPr>
            <w:rStyle w:val="Hyperlink"/>
          </w:rPr>
          <w:t>FPT_ITI</w:t>
        </w:r>
      </w:hyperlink>
      <w:r>
        <w:t>, which address the protection and availability of TSF data between the TSF a</w:t>
      </w:r>
      <w:r>
        <w:t>nd another trusted IT product;</w:t>
      </w:r>
    </w:p>
    <w:p w14:paraId="77A8C105" w14:textId="77777777" w:rsidR="00D66902" w:rsidRDefault="00B26CA3">
      <w:pPr>
        <w:numPr>
          <w:ilvl w:val="0"/>
          <w:numId w:val="67"/>
        </w:numPr>
        <w:ind w:left="1944"/>
      </w:pPr>
      <w:hyperlink w:anchor="fpt_rpl">
        <w:r>
          <w:rPr>
            <w:rStyle w:val="Hyperlink"/>
          </w:rPr>
          <w:t>FPT_RPL</w:t>
        </w:r>
      </w:hyperlink>
      <w:r>
        <w:t>, which addresses the replay of various types of information and/or operations;</w:t>
      </w:r>
    </w:p>
    <w:p w14:paraId="2001D0BC" w14:textId="77777777" w:rsidR="00D66902" w:rsidRDefault="00B26CA3">
      <w:pPr>
        <w:numPr>
          <w:ilvl w:val="0"/>
          <w:numId w:val="67"/>
        </w:numPr>
        <w:ind w:left="1944"/>
      </w:pPr>
      <w:hyperlink w:anchor="fpt_ssp">
        <w:r>
          <w:rPr>
            <w:rStyle w:val="Hyperlink"/>
          </w:rPr>
          <w:t>FPT_SSP</w:t>
        </w:r>
      </w:hyperlink>
      <w:r>
        <w:t>, whi</w:t>
      </w:r>
      <w:r>
        <w:t>ch addresses the synchronization of states, based upon TSF data, between different parts of a distributed TSF;</w:t>
      </w:r>
    </w:p>
    <w:p w14:paraId="00B16FC7" w14:textId="77777777" w:rsidR="00D66902" w:rsidRDefault="00B26CA3">
      <w:pPr>
        <w:numPr>
          <w:ilvl w:val="0"/>
          <w:numId w:val="67"/>
        </w:numPr>
        <w:ind w:left="1944"/>
      </w:pPr>
      <w:hyperlink w:anchor="fpt_stm">
        <w:r>
          <w:rPr>
            <w:rStyle w:val="Hyperlink"/>
          </w:rPr>
          <w:t>FPT_STM</w:t>
        </w:r>
      </w:hyperlink>
      <w:r>
        <w:t>, which addresses reliable timing;</w:t>
      </w:r>
    </w:p>
    <w:p w14:paraId="3219D09A" w14:textId="77777777" w:rsidR="00D66902" w:rsidRDefault="00B26CA3">
      <w:pPr>
        <w:numPr>
          <w:ilvl w:val="0"/>
          <w:numId w:val="67"/>
        </w:numPr>
        <w:ind w:left="1944"/>
      </w:pPr>
      <w:hyperlink w:anchor="fpt_tdc">
        <w:r>
          <w:rPr>
            <w:rStyle w:val="Hyperlink"/>
          </w:rPr>
          <w:t>FPT_TDC</w:t>
        </w:r>
      </w:hyperlink>
      <w:r>
        <w:t>, which addresses the consistency of TSF data shared between the TSF and another trusted IT product;</w:t>
      </w:r>
    </w:p>
    <w:p w14:paraId="23647D57" w14:textId="77777777" w:rsidR="00D66902" w:rsidRDefault="00B26CA3">
      <w:pPr>
        <w:numPr>
          <w:ilvl w:val="0"/>
          <w:numId w:val="67"/>
        </w:numPr>
        <w:ind w:left="1944"/>
      </w:pPr>
      <w:hyperlink w:anchor="fpt_tee">
        <w:r>
          <w:rPr>
            <w:rStyle w:val="Hyperlink"/>
          </w:rPr>
          <w:t>FPT_TEE</w:t>
        </w:r>
      </w:hyperlink>
      <w:r>
        <w:t xml:space="preserve"> and </w:t>
      </w:r>
      <w:hyperlink w:anchor="fpt_tst">
        <w:r>
          <w:rPr>
            <w:rStyle w:val="Hyperlink"/>
          </w:rPr>
          <w:t>FPT_TST</w:t>
        </w:r>
      </w:hyperlink>
      <w:r>
        <w:t>, which provide an authorized user with the ability to verify the correct operation of the external entities interacting with the TSF to enforce the SFRs, and the integrity of the TSF data and TSF itself.</w:t>
      </w:r>
    </w:p>
    <w:p w14:paraId="612925F8" w14:textId="77777777" w:rsidR="00D66902" w:rsidRDefault="00B26CA3">
      <w:pPr>
        <w:pStyle w:val="Heading3"/>
      </w:pPr>
      <w:bookmarkStart w:id="872" w:name="notes-on-toe-emanation-fpt_ems"/>
      <w:bookmarkStart w:id="873" w:name="_Toc132871475"/>
      <w:r>
        <w:t>Notes on TOE emanation (FPT_</w:t>
      </w:r>
      <w:r>
        <w:t>EMS)</w:t>
      </w:r>
      <w:bookmarkEnd w:id="873"/>
    </w:p>
    <w:p w14:paraId="02A27580" w14:textId="77777777" w:rsidR="00D66902" w:rsidRDefault="00B26CA3">
      <w:pPr>
        <w:pStyle w:val="nonumsection"/>
      </w:pPr>
      <w:r>
        <w:t>Application notes</w:t>
      </w:r>
    </w:p>
    <w:p w14:paraId="2D825591" w14:textId="77777777" w:rsidR="00D66902" w:rsidRDefault="00B26CA3">
      <w:pPr>
        <w:pStyle w:val="BodyText"/>
      </w:pPr>
      <w:r>
        <w:t>This family defines the requirements for the TOE to be able to prevent or mitigate attacks against data stored in and used by the TOE where the attack is based on external observable physical phenomena of the TOE.</w:t>
      </w:r>
    </w:p>
    <w:p w14:paraId="7C1959A4" w14:textId="77777777" w:rsidR="00D66902" w:rsidRDefault="00B26CA3">
      <w:pPr>
        <w:pStyle w:val="paraexample"/>
      </w:pPr>
      <w:r>
        <w:t>Examples of such at</w:t>
      </w:r>
      <w:r>
        <w:t>tacks are analysis of TOE’s electromagnetic radiation, simple power analysis (SPA), differential power analysis (DPA), timing attacks.</w:t>
      </w:r>
    </w:p>
    <w:p w14:paraId="7390E1BC" w14:textId="77777777" w:rsidR="00D66902" w:rsidRDefault="00B26CA3">
      <w:pPr>
        <w:pStyle w:val="BodyText"/>
      </w:pPr>
      <w:hyperlink w:anchor="fpt_ems.1.1">
        <w:r>
          <w:rPr>
            <w:rStyle w:val="Hyperlink"/>
          </w:rPr>
          <w:t>FPT_EMS.1.1</w:t>
        </w:r>
      </w:hyperlink>
      <w:r>
        <w:t xml:space="preserve"> requires the TOE to not emit intelligible emissions enabling access to TSF data or user data.</w:t>
      </w:r>
    </w:p>
    <w:p w14:paraId="1830DE90" w14:textId="77777777" w:rsidR="00D66902" w:rsidRDefault="00B26CA3">
      <w:pPr>
        <w:pStyle w:val="noteheading12"/>
      </w:pPr>
      <w:r>
        <w:t>Notes on FPT_EMS.1 Emanation of TSF and User data</w:t>
      </w:r>
    </w:p>
    <w:p w14:paraId="25D6F821" w14:textId="77777777" w:rsidR="00D66902" w:rsidRDefault="00B26CA3">
      <w:pPr>
        <w:pStyle w:val="nonumsection"/>
      </w:pPr>
      <w:r>
        <w:t>Component rationale</w:t>
      </w:r>
    </w:p>
    <w:p w14:paraId="42F9DE35" w14:textId="77777777" w:rsidR="00D66902" w:rsidRDefault="00B26CA3">
      <w:pPr>
        <w:pStyle w:val="BodyText"/>
      </w:pPr>
      <w:r>
        <w:t>Specifying this component requires a relational represen</w:t>
      </w:r>
      <w:r>
        <w:t>tation of any combination of TSF data and/or user data in relation to any emission combined with the attack surface. Data, emissions and attack surfaces may be typified.</w:t>
      </w:r>
    </w:p>
    <w:p w14:paraId="06CE7764" w14:textId="77777777" w:rsidR="00D66902" w:rsidRDefault="00B26CA3">
      <w:pPr>
        <w:pStyle w:val="BodyText"/>
      </w:pPr>
      <w:r>
        <w:t xml:space="preserve">The Table found as part of the </w:t>
      </w:r>
      <w:hyperlink w:anchor="fpt_ems.1.1">
        <w:r>
          <w:rPr>
            <w:rStyle w:val="Hyperlink"/>
          </w:rPr>
          <w:t>FPT_EMS.1.1</w:t>
        </w:r>
      </w:hyperlink>
      <w:r>
        <w:t xml:space="preserve"> Limit of Emissions element shall be completed by the author of a PP, PP-Module, functional package or ST. Each row, which can be identified using the “Identifier”, provides a set of assignments for completing the SFR, allowing the a</w:t>
      </w:r>
      <w:r>
        <w:t>uthor of a PP, PP-Module, functional package or ST to specify the requirements for TOE emanation protection for various different combinations of emissions, interfaces, TSF data and user data.</w:t>
      </w:r>
    </w:p>
    <w:p w14:paraId="39C6EC87" w14:textId="77777777" w:rsidR="00D66902" w:rsidRDefault="00B26CA3">
      <w:pPr>
        <w:pStyle w:val="BodyText"/>
      </w:pPr>
      <w:r>
        <w:t>It is not expected that an author enters all types of emissions</w:t>
      </w:r>
      <w:r>
        <w:t xml:space="preserve"> and types of attack surfaces (etc.) in one row.</w:t>
      </w:r>
    </w:p>
    <w:p w14:paraId="1F6CCF89" w14:textId="77777777" w:rsidR="00D66902" w:rsidRDefault="00B26CA3">
      <w:pPr>
        <w:pStyle w:val="paraexample"/>
      </w:pPr>
      <w:r>
        <w:t>Types of emission can include audio frequencies and radio frequencies.</w:t>
      </w:r>
    </w:p>
    <w:p w14:paraId="2C62821A" w14:textId="77777777" w:rsidR="00D66902" w:rsidRDefault="00B26CA3">
      <w:pPr>
        <w:pStyle w:val="BodyText"/>
      </w:pPr>
      <w:r>
        <w:t>Types of interfaces can include physical ports, I.C. boundaries, and electronic components.</w:t>
      </w:r>
    </w:p>
    <w:p w14:paraId="5A25F649" w14:textId="77777777" w:rsidR="00D66902" w:rsidRDefault="00B26CA3">
      <w:pPr>
        <w:pStyle w:val="Heading3"/>
      </w:pPr>
      <w:bookmarkStart w:id="874" w:name="notes-on-fail-secure-fpt_fls"/>
      <w:bookmarkStart w:id="875" w:name="_Toc132871476"/>
      <w:bookmarkEnd w:id="872"/>
      <w:r>
        <w:t>Notes on Fail secure (FPT_FLS)</w:t>
      </w:r>
      <w:bookmarkEnd w:id="875"/>
    </w:p>
    <w:p w14:paraId="7D663C5C" w14:textId="77777777" w:rsidR="00D66902" w:rsidRDefault="00B26CA3">
      <w:pPr>
        <w:pStyle w:val="nonumsection"/>
      </w:pPr>
      <w:r>
        <w:t>Application n</w:t>
      </w:r>
      <w:r>
        <w:t>otes</w:t>
      </w:r>
    </w:p>
    <w:p w14:paraId="5626A090" w14:textId="77777777" w:rsidR="00D66902" w:rsidRDefault="00B26CA3">
      <w:pPr>
        <w:pStyle w:val="BodyText"/>
      </w:pPr>
      <w:r>
        <w:t>The requirements of this family ensure that the TOE will always enforce its SFRs in the event of certain types of failures in the TSF.</w:t>
      </w:r>
    </w:p>
    <w:p w14:paraId="22EA99FE" w14:textId="77777777" w:rsidR="00D66902" w:rsidRDefault="00B26CA3">
      <w:pPr>
        <w:pStyle w:val="noteheading12"/>
      </w:pPr>
      <w:r>
        <w:t>Notes on FPT_FLS.1 Failure with preservation of secure state</w:t>
      </w:r>
    </w:p>
    <w:p w14:paraId="1D226B69" w14:textId="77777777" w:rsidR="00D66902" w:rsidRDefault="00B26CA3">
      <w:pPr>
        <w:pStyle w:val="nonumsection"/>
      </w:pPr>
      <w:r>
        <w:t>Component rationale</w:t>
      </w:r>
    </w:p>
    <w:p w14:paraId="4C7F4F38" w14:textId="77777777" w:rsidR="00D66902" w:rsidRDefault="00B26CA3">
      <w:pPr>
        <w:pStyle w:val="BodyText"/>
      </w:pPr>
      <w:r>
        <w:t>The term “secure state” refers to a</w:t>
      </w:r>
      <w:r>
        <w:t xml:space="preserve"> state in which the TSF data are consistent and the TSF continues correct enforcement of the SFRs.</w:t>
      </w:r>
    </w:p>
    <w:p w14:paraId="4B0EFA66" w14:textId="77777777" w:rsidR="00D66902" w:rsidRDefault="00B26CA3">
      <w:pPr>
        <w:pStyle w:val="BodyText"/>
      </w:pPr>
      <w:r>
        <w:lastRenderedPageBreak/>
        <w:t>Although it is desirable to audit situations in which failure with preservation of secure state occurs, it is not possible in all situations. The author of a</w:t>
      </w:r>
      <w:r>
        <w:t xml:space="preserve"> PP, PP-Module, functional package or ST should specify those situations in which audit is desired and feasible.</w:t>
      </w:r>
    </w:p>
    <w:p w14:paraId="18A8F9D7" w14:textId="77777777" w:rsidR="00D66902" w:rsidRDefault="00B26CA3">
      <w:pPr>
        <w:pStyle w:val="BodyText"/>
      </w:pPr>
      <w:r>
        <w:t xml:space="preserve">Failures in the TSF may include “hard” failures, which indicate an equipment malfunction and which may require maintenance, service, or repair </w:t>
      </w:r>
      <w:r>
        <w:t>of the TSF. Failures in the TSF may also include recoverable “soft” failures, which may only require initialization or resetting of the TSF.</w:t>
      </w:r>
    </w:p>
    <w:p w14:paraId="25857E54" w14:textId="77777777" w:rsidR="00D66902" w:rsidRDefault="00B26CA3">
      <w:pPr>
        <w:pStyle w:val="Heading3"/>
      </w:pPr>
      <w:bookmarkStart w:id="876" w:name="notes-on-tsf-initialization-fpt_ini"/>
      <w:bookmarkStart w:id="877" w:name="_Toc132871477"/>
      <w:bookmarkEnd w:id="874"/>
      <w:r>
        <w:t>Notes on TSF initialization (FPT_INI)</w:t>
      </w:r>
      <w:bookmarkEnd w:id="877"/>
    </w:p>
    <w:p w14:paraId="0D4C3276" w14:textId="77777777" w:rsidR="00D66902" w:rsidRDefault="00B26CA3">
      <w:pPr>
        <w:pStyle w:val="nonumsection"/>
      </w:pPr>
      <w:r>
        <w:t>Application notes</w:t>
      </w:r>
    </w:p>
    <w:p w14:paraId="3F389975" w14:textId="77777777" w:rsidR="00D66902" w:rsidRDefault="00B26CA3">
      <w:pPr>
        <w:pStyle w:val="BodyText"/>
      </w:pPr>
      <w:r>
        <w:t>This family defines the functional requirements for the ini</w:t>
      </w:r>
      <w:r>
        <w:t>tialization of the TSF. A dedicated function of the TOE ensures that the initialization of the TSF results in a correct and secure operational state. This can cover code/data that are stored and executed from non-modifiable memory at boot time, the immutab</w:t>
      </w:r>
      <w:r>
        <w:t>le root-of-trust, and other one-time programmable (OTP) values such as versions and identifiers.</w:t>
      </w:r>
    </w:p>
    <w:p w14:paraId="7963E701" w14:textId="77777777" w:rsidR="00D66902" w:rsidRDefault="00B26CA3">
      <w:pPr>
        <w:pStyle w:val="noteheading12"/>
      </w:pPr>
      <w:r>
        <w:t>Notes on FPT_INI.1 TSF initialization</w:t>
      </w:r>
    </w:p>
    <w:p w14:paraId="08A218D6" w14:textId="77777777" w:rsidR="00D66902" w:rsidRDefault="00B26CA3">
      <w:pPr>
        <w:pStyle w:val="nonumsection"/>
      </w:pPr>
      <w:r>
        <w:t>Component rationale</w:t>
      </w:r>
    </w:p>
    <w:p w14:paraId="4D9F8CCD" w14:textId="77777777" w:rsidR="00D66902" w:rsidRDefault="00B26CA3">
      <w:pPr>
        <w:pStyle w:val="BodyText"/>
      </w:pPr>
      <w:r>
        <w:t>This component covers for instance code/data stored and executed from non-modifiable memory at boot t</w:t>
      </w:r>
      <w:r>
        <w:t>ime, the immutable root-of-trust, and other OTP values such as versions and identifiers.</w:t>
      </w:r>
    </w:p>
    <w:p w14:paraId="7CE9841D" w14:textId="77777777" w:rsidR="00D66902" w:rsidRDefault="00B26CA3">
      <w:pPr>
        <w:pStyle w:val="Heading3"/>
      </w:pPr>
      <w:bookmarkStart w:id="878" w:name="Xf1460d57191399ef32804d00b13eb3dd05bd729"/>
      <w:bookmarkStart w:id="879" w:name="_Toc132871478"/>
      <w:bookmarkEnd w:id="876"/>
      <w:r>
        <w:t>Notes on Availability of exported TSF data (FPT_ITA)</w:t>
      </w:r>
      <w:bookmarkEnd w:id="879"/>
    </w:p>
    <w:p w14:paraId="257E3F1A" w14:textId="77777777" w:rsidR="00D66902" w:rsidRDefault="00B26CA3">
      <w:pPr>
        <w:pStyle w:val="nonumsection"/>
      </w:pPr>
      <w:r>
        <w:t>Application notes</w:t>
      </w:r>
    </w:p>
    <w:p w14:paraId="774797F1" w14:textId="77777777" w:rsidR="00D66902" w:rsidRDefault="00B26CA3">
      <w:pPr>
        <w:pStyle w:val="BodyText"/>
      </w:pPr>
      <w:r>
        <w:t>This family defines the rules for the prevention of loss of availability of TSF data moving betw</w:t>
      </w:r>
      <w:r>
        <w:t>een the TSF and another trusted IT product. This data can be TSF critical data such as passwords, keys, audit data, or TSF executable code.</w:t>
      </w:r>
    </w:p>
    <w:p w14:paraId="109CEE0B" w14:textId="77777777" w:rsidR="00D66902" w:rsidRDefault="00B26CA3">
      <w:pPr>
        <w:pStyle w:val="BodyText"/>
      </w:pPr>
      <w:r>
        <w:t xml:space="preserve">This family is used in a distributed context where the TSF is providing TSF data to another trusted IT product. The </w:t>
      </w:r>
      <w:r>
        <w:t>TSF can only take the measures at its site and cannot be held responsible for the TSF at the other trusted IT product.</w:t>
      </w:r>
    </w:p>
    <w:p w14:paraId="6F64C847" w14:textId="77777777" w:rsidR="00D66902" w:rsidRDefault="00B26CA3">
      <w:pPr>
        <w:pStyle w:val="BodyText"/>
      </w:pPr>
      <w:r>
        <w:t>If there are different availability metrics for different types of TSF data, then this component should be iterated for each unique pairi</w:t>
      </w:r>
      <w:r>
        <w:t>ng of metrics and types of TSF data.</w:t>
      </w:r>
    </w:p>
    <w:p w14:paraId="0864330C" w14:textId="77777777" w:rsidR="00D66902" w:rsidRDefault="00B26CA3">
      <w:pPr>
        <w:pStyle w:val="noteheading12"/>
      </w:pPr>
      <w:r>
        <w:t>Notes on FPT_ITA.1 Inter-TSF availability within a defined availability metric</w:t>
      </w:r>
    </w:p>
    <w:p w14:paraId="07071287" w14:textId="77777777" w:rsidR="00D66902" w:rsidRDefault="00B26CA3">
      <w:pPr>
        <w:pStyle w:val="nonumsection"/>
      </w:pPr>
      <w:r>
        <w:t>Component rationale</w:t>
      </w:r>
    </w:p>
    <w:p w14:paraId="355E7D3D" w14:textId="77777777" w:rsidR="00D66902" w:rsidRDefault="00B26CA3">
      <w:pPr>
        <w:pStyle w:val="BodyText"/>
      </w:pPr>
      <w:r>
        <w:t>No component rationale or application notes have been provided,</w:t>
      </w:r>
    </w:p>
    <w:p w14:paraId="04F76FD8" w14:textId="77777777" w:rsidR="00D66902" w:rsidRDefault="00B26CA3">
      <w:pPr>
        <w:pStyle w:val="Heading3"/>
      </w:pPr>
      <w:bookmarkStart w:id="880" w:name="Xbc9c6067b3f69f37dd386d5aa4be45e53542244"/>
      <w:bookmarkStart w:id="881" w:name="_Toc132871479"/>
      <w:bookmarkEnd w:id="878"/>
      <w:r>
        <w:lastRenderedPageBreak/>
        <w:t>Notes on Confidentiality of exported TSF data (FPT_ITC)</w:t>
      </w:r>
      <w:bookmarkEnd w:id="881"/>
    </w:p>
    <w:p w14:paraId="238A6D6A" w14:textId="77777777" w:rsidR="00D66902" w:rsidRDefault="00B26CA3">
      <w:pPr>
        <w:pStyle w:val="nonumsection"/>
      </w:pPr>
      <w:r>
        <w:t>Application notes</w:t>
      </w:r>
    </w:p>
    <w:p w14:paraId="10943AFA" w14:textId="77777777" w:rsidR="00D66902" w:rsidRDefault="00B26CA3">
      <w:pPr>
        <w:pStyle w:val="BodyText"/>
      </w:pPr>
      <w:r>
        <w:t>This family defines the rules for the protection from unauthorized disclosure of TSF data moving between the TSF and a</w:t>
      </w:r>
      <w:r>
        <w:t>nother trusted IT product.</w:t>
      </w:r>
    </w:p>
    <w:p w14:paraId="21A73687" w14:textId="77777777" w:rsidR="00D66902" w:rsidRDefault="00B26CA3">
      <w:pPr>
        <w:pStyle w:val="paraexample"/>
      </w:pPr>
      <w:r>
        <w:t>Examples of this data are TSF critical data such as passwords, keys, audit data, or TSF executable code.</w:t>
      </w:r>
    </w:p>
    <w:p w14:paraId="26E3AB3E" w14:textId="77777777" w:rsidR="00D66902" w:rsidRDefault="00B26CA3">
      <w:pPr>
        <w:pStyle w:val="BodyText"/>
      </w:pPr>
      <w:r>
        <w:t xml:space="preserve">This family is used in a distributed context where the TSF is providing TSF data to another trusted IT product. The TSF can </w:t>
      </w:r>
      <w:r>
        <w:t>only take the measures at its site and cannot be held responsible for the behaviour of the other trusted IT product.</w:t>
      </w:r>
    </w:p>
    <w:p w14:paraId="072D26F8" w14:textId="77777777" w:rsidR="00D66902" w:rsidRDefault="00B26CA3">
      <w:pPr>
        <w:pStyle w:val="nonumsection"/>
      </w:pPr>
      <w:r>
        <w:t>Evaluator notes</w:t>
      </w:r>
    </w:p>
    <w:p w14:paraId="6A3CA978" w14:textId="77777777" w:rsidR="00D66902" w:rsidRDefault="00B26CA3">
      <w:pPr>
        <w:pStyle w:val="BodyText"/>
      </w:pPr>
      <w:r>
        <w:t>Confidentiality of TSF Data during transmission is necessary to protect such information from disclosure.</w:t>
      </w:r>
    </w:p>
    <w:p w14:paraId="343E5555" w14:textId="77777777" w:rsidR="00D66902" w:rsidRDefault="00B26CA3">
      <w:pPr>
        <w:pStyle w:val="BodyText"/>
      </w:pPr>
      <w:r>
        <w:t>Some possible imp</w:t>
      </w:r>
      <w:r>
        <w:t>lementations that can provide confidentiality include the use of cryptographic algorithms as well as spread spectrum techniques.</w:t>
      </w:r>
    </w:p>
    <w:p w14:paraId="565C7791" w14:textId="77777777" w:rsidR="00D66902" w:rsidRDefault="00B26CA3">
      <w:pPr>
        <w:pStyle w:val="noteheading12"/>
      </w:pPr>
      <w:r>
        <w:t>Notes on FPT_ITC.1 Inter-TSF confidentiality during transmission</w:t>
      </w:r>
    </w:p>
    <w:p w14:paraId="3463DFC6" w14:textId="77777777" w:rsidR="00D66902" w:rsidRDefault="00B26CA3">
      <w:pPr>
        <w:pStyle w:val="nonumsection"/>
      </w:pPr>
      <w:r>
        <w:t>Component rationale</w:t>
      </w:r>
    </w:p>
    <w:p w14:paraId="768C908F" w14:textId="77777777" w:rsidR="00D66902" w:rsidRDefault="00B26CA3">
      <w:pPr>
        <w:pStyle w:val="BodyText"/>
      </w:pPr>
      <w:r>
        <w:t>This component is used when it is necessary to make the requirement for confidentiality of TSF data when being transmitted from the TSF to another trusted IT product.</w:t>
      </w:r>
    </w:p>
    <w:p w14:paraId="0992B1CB" w14:textId="77777777" w:rsidR="00D66902" w:rsidRDefault="00B26CA3">
      <w:pPr>
        <w:pStyle w:val="Heading3"/>
      </w:pPr>
      <w:bookmarkStart w:id="882" w:name="X52cfe4f7b86f2809146a7c573c5a57e16dbbc55"/>
      <w:bookmarkStart w:id="883" w:name="_Toc132871480"/>
      <w:bookmarkEnd w:id="880"/>
      <w:r>
        <w:t>Notes on Integrity of exported TSF data (FPT_ITI)</w:t>
      </w:r>
      <w:bookmarkEnd w:id="883"/>
    </w:p>
    <w:p w14:paraId="5BBB6554" w14:textId="77777777" w:rsidR="00D66902" w:rsidRDefault="00B26CA3">
      <w:pPr>
        <w:pStyle w:val="nonumsection"/>
      </w:pPr>
      <w:r>
        <w:t>Application notes</w:t>
      </w:r>
    </w:p>
    <w:p w14:paraId="3F2B2447" w14:textId="77777777" w:rsidR="00D66902" w:rsidRDefault="00B26CA3">
      <w:pPr>
        <w:pStyle w:val="BodyText"/>
      </w:pPr>
      <w:r>
        <w:t>This family defines t</w:t>
      </w:r>
      <w:r>
        <w:t>he rules for the protection, from unauthorized modification, of TSF data during transmission between the TSF and another trusted IT product.</w:t>
      </w:r>
    </w:p>
    <w:p w14:paraId="751B8CAF" w14:textId="77777777" w:rsidR="00D66902" w:rsidRDefault="00B26CA3">
      <w:pPr>
        <w:pStyle w:val="paraexample"/>
      </w:pPr>
      <w:r>
        <w:t>Examples of this data are TSF critical data such as passwords, keys, audit data, or TSF executable code.</w:t>
      </w:r>
    </w:p>
    <w:p w14:paraId="3CF10E0F" w14:textId="77777777" w:rsidR="00D66902" w:rsidRDefault="00B26CA3">
      <w:pPr>
        <w:pStyle w:val="BodyText"/>
      </w:pPr>
      <w:r>
        <w:t>This famil</w:t>
      </w:r>
      <w:r>
        <w:t>y is used in a distributed context where the TSF is exchanging TSF data with another trusted IT product. Note that a requirement that addresses modification, detection, or recovery at another trusted IT product cannot be specified, as the mechanisms that a</w:t>
      </w:r>
      <w:r>
        <w:t>nother trusted IT product will use to protect its data cannot be determined in advance. For this reason, these requirements are expressed in terms of the “TSF providing a capability” which another trusted IT product can use.</w:t>
      </w:r>
    </w:p>
    <w:p w14:paraId="06B5324A" w14:textId="77777777" w:rsidR="00D66902" w:rsidRDefault="00B26CA3">
      <w:pPr>
        <w:pStyle w:val="nonumsection"/>
      </w:pPr>
      <w:r>
        <w:t>Evaluator notes</w:t>
      </w:r>
    </w:p>
    <w:p w14:paraId="7056F661" w14:textId="77777777" w:rsidR="00D66902" w:rsidRDefault="00B26CA3">
      <w:pPr>
        <w:pStyle w:val="BodyText"/>
      </w:pPr>
      <w:r>
        <w:t xml:space="preserve">In the </w:t>
      </w:r>
      <w:hyperlink w:anchor="fpt_iti.2">
        <w:r>
          <w:rPr>
            <w:rStyle w:val="Hyperlink"/>
          </w:rPr>
          <w:t>FPT_ITI.2</w:t>
        </w:r>
      </w:hyperlink>
      <w:r>
        <w:t xml:space="preserve"> component some possible means of satisfying this requirement involves the use of cryptographic functions or some form of checksum.</w:t>
      </w:r>
    </w:p>
    <w:p w14:paraId="5336DB9A" w14:textId="77777777" w:rsidR="00D66902" w:rsidRDefault="00B26CA3">
      <w:pPr>
        <w:pStyle w:val="noteheading12"/>
      </w:pPr>
      <w:r>
        <w:lastRenderedPageBreak/>
        <w:t>Notes on FPT_ITI.1 Inter-TSF detection of modification</w:t>
      </w:r>
    </w:p>
    <w:p w14:paraId="7A93803A" w14:textId="77777777" w:rsidR="00D66902" w:rsidRDefault="00B26CA3">
      <w:pPr>
        <w:pStyle w:val="nonumsection"/>
      </w:pPr>
      <w:r>
        <w:t>Co</w:t>
      </w:r>
      <w:r>
        <w:t>mponent rationale</w:t>
      </w:r>
    </w:p>
    <w:p w14:paraId="07AB36BF" w14:textId="77777777" w:rsidR="00D66902" w:rsidRDefault="00B26CA3">
      <w:pPr>
        <w:pStyle w:val="BodyText"/>
      </w:pPr>
      <w:r>
        <w:t>This component should be used in situations where it is sufficient to detect when data have been modified. An example of such a situation is one in which another trusted IT product can request the TOE’s TSF to retransmit data when modific</w:t>
      </w:r>
      <w:r>
        <w:t>ation has been detected or respond to such types of request.</w:t>
      </w:r>
    </w:p>
    <w:p w14:paraId="4E5FF2A9" w14:textId="77777777" w:rsidR="00D66902" w:rsidRDefault="00B26CA3">
      <w:pPr>
        <w:pStyle w:val="BodyText"/>
      </w:pPr>
      <w:r>
        <w:t>The desired strength of modification detection is based upon a specified modification metric that is a function of the algorithm used, which may range from a weak checksum and parity mechanisms t</w:t>
      </w:r>
      <w:r>
        <w:t>hat may fail to detect multiple bit changes, to more complicated cryptographic checksum approaches.</w:t>
      </w:r>
    </w:p>
    <w:p w14:paraId="51ED1CDA" w14:textId="77777777" w:rsidR="00D66902" w:rsidRDefault="00B26CA3">
      <w:pPr>
        <w:pStyle w:val="noteheading12"/>
      </w:pPr>
      <w:r>
        <w:t>Notes on FPT_ITI.2 Inter-TSF detection and correction of modification</w:t>
      </w:r>
    </w:p>
    <w:p w14:paraId="1078C0C6" w14:textId="77777777" w:rsidR="00D66902" w:rsidRDefault="00B26CA3">
      <w:pPr>
        <w:pStyle w:val="nonumsection"/>
      </w:pPr>
      <w:r>
        <w:t>Component rationale</w:t>
      </w:r>
    </w:p>
    <w:p w14:paraId="03881CC9" w14:textId="77777777" w:rsidR="00D66902" w:rsidRDefault="00B26CA3">
      <w:pPr>
        <w:pStyle w:val="BodyText"/>
      </w:pPr>
      <w:r>
        <w:t xml:space="preserve">This component should be used in situations where it is necessary </w:t>
      </w:r>
      <w:r>
        <w:t>to detect or correct modifications of TSF critical data.</w:t>
      </w:r>
    </w:p>
    <w:p w14:paraId="17C50EFB" w14:textId="77777777" w:rsidR="00D66902" w:rsidRDefault="00B26CA3">
      <w:pPr>
        <w:pStyle w:val="BodyText"/>
      </w:pPr>
      <w:r>
        <w:t>The desired strength of modification detection is based upon a specified modification metric that is a function of the algorithm used, which may range from a checksum and parity mechanisms that may f</w:t>
      </w:r>
      <w:r>
        <w:t>ail to detect multiple bit changes, to more complicated cryptographic checksum approaches. The metric that needs to be defined can either refer to the attacks it will resist or to mechanisms that are well known in the public literature.</w:t>
      </w:r>
    </w:p>
    <w:p w14:paraId="7DDC835A" w14:textId="77777777" w:rsidR="00D66902" w:rsidRDefault="00B26CA3">
      <w:pPr>
        <w:pStyle w:val="paraexample"/>
      </w:pPr>
      <w:r>
        <w:t>Attack reference: “only 1 in 1000 random messages will be accepted”.</w:t>
      </w:r>
    </w:p>
    <w:p w14:paraId="0FA8218A" w14:textId="77777777" w:rsidR="00D66902" w:rsidRDefault="00B26CA3">
      <w:pPr>
        <w:pStyle w:val="BodyText"/>
      </w:pPr>
      <w:r>
        <w:t>Well known mechanism: “the strength must be conformant to the strength offered by Secure Hash Algorithm”.</w:t>
      </w:r>
    </w:p>
    <w:p w14:paraId="401B58C4" w14:textId="77777777" w:rsidR="00D66902" w:rsidRDefault="00B26CA3">
      <w:pPr>
        <w:pStyle w:val="BodyText"/>
      </w:pPr>
      <w:r>
        <w:t>The approach taken to correct modification can be done through some form of error</w:t>
      </w:r>
      <w:r>
        <w:t xml:space="preserve"> correcting checksum.</w:t>
      </w:r>
    </w:p>
    <w:p w14:paraId="7429226E" w14:textId="77777777" w:rsidR="00D66902" w:rsidRDefault="00B26CA3">
      <w:pPr>
        <w:pStyle w:val="Heading3"/>
      </w:pPr>
      <w:bookmarkStart w:id="884" w:name="X6415716946eaec3b80375f5084be4a1cb9b7e7f"/>
      <w:bookmarkStart w:id="885" w:name="_Toc132871481"/>
      <w:bookmarkEnd w:id="882"/>
      <w:r>
        <w:t>Notes on Internal TOE TSF data transfer (FPT_ITT)</w:t>
      </w:r>
      <w:bookmarkEnd w:id="885"/>
    </w:p>
    <w:p w14:paraId="691ABDE2" w14:textId="77777777" w:rsidR="00D66902" w:rsidRDefault="00B26CA3">
      <w:pPr>
        <w:pStyle w:val="nonumsection"/>
      </w:pPr>
      <w:r>
        <w:t>Application notes</w:t>
      </w:r>
    </w:p>
    <w:p w14:paraId="41F384E8" w14:textId="77777777" w:rsidR="00D66902" w:rsidRDefault="00B26CA3">
      <w:pPr>
        <w:pStyle w:val="BodyText"/>
      </w:pPr>
      <w:r>
        <w:t>This family provides requirements that address protection of TSF data when it is transferred between separate parts of a TOE across an internal channel.</w:t>
      </w:r>
    </w:p>
    <w:p w14:paraId="363E9126" w14:textId="77777777" w:rsidR="00D66902" w:rsidRDefault="00B26CA3">
      <w:pPr>
        <w:pStyle w:val="BodyText"/>
      </w:pPr>
      <w:r>
        <w:t>The determina</w:t>
      </w:r>
      <w:r>
        <w:t>tion of the degree of separation (i.e., physical, or logical) that would make application of this family useful depends on the intended environment of use. In a hostile environment, there may be risks arising from transfers between parts of the TOE separat</w:t>
      </w:r>
      <w:r>
        <w:t>ed by only a system bus or an inter-process communications channel. In more benign environments, the transfers may be across more traditional network media.</w:t>
      </w:r>
    </w:p>
    <w:p w14:paraId="1953229E" w14:textId="77777777" w:rsidR="00D66902" w:rsidRDefault="00B26CA3">
      <w:pPr>
        <w:pStyle w:val="nonumsection"/>
      </w:pPr>
      <w:r>
        <w:t>Evaluator notes</w:t>
      </w:r>
    </w:p>
    <w:p w14:paraId="2563C9A3" w14:textId="77777777" w:rsidR="00D66902" w:rsidRDefault="00B26CA3">
      <w:pPr>
        <w:pStyle w:val="BodyText"/>
      </w:pPr>
      <w:r>
        <w:t>One practical mechanism available to a TSF to provide this protection is a cryptogr</w:t>
      </w:r>
      <w:r>
        <w:t>aphically-based mechanism.</w:t>
      </w:r>
    </w:p>
    <w:p w14:paraId="003B3B93" w14:textId="77777777" w:rsidR="00D66902" w:rsidRDefault="00B26CA3">
      <w:pPr>
        <w:pStyle w:val="noteheading12"/>
      </w:pPr>
      <w:r>
        <w:lastRenderedPageBreak/>
        <w:t>Notes on FPT_ITT.1 Basic internal TSF data transfer protection</w:t>
      </w:r>
    </w:p>
    <w:p w14:paraId="7B692335" w14:textId="77777777" w:rsidR="00D66902" w:rsidRDefault="00B26CA3">
      <w:pPr>
        <w:pStyle w:val="nonumsection"/>
      </w:pPr>
      <w:r>
        <w:t>Component rationale</w:t>
      </w:r>
    </w:p>
    <w:p w14:paraId="0B7899ED" w14:textId="77777777" w:rsidR="00D66902" w:rsidRDefault="00B26CA3">
      <w:pPr>
        <w:pStyle w:val="BodyText"/>
      </w:pPr>
      <w:r>
        <w:t>No component rationale or application notes have been provided.</w:t>
      </w:r>
    </w:p>
    <w:p w14:paraId="2CB5C9BA" w14:textId="77777777" w:rsidR="00D66902" w:rsidRDefault="00B26CA3">
      <w:pPr>
        <w:pStyle w:val="noteheading12"/>
      </w:pPr>
      <w:r>
        <w:t>Notes on FPT_ITT.2 TSF data transfer separation</w:t>
      </w:r>
    </w:p>
    <w:p w14:paraId="5508B9FD" w14:textId="77777777" w:rsidR="00D66902" w:rsidRDefault="00B26CA3">
      <w:pPr>
        <w:pStyle w:val="nonumsection"/>
      </w:pPr>
      <w:r>
        <w:t>Component rationale</w:t>
      </w:r>
    </w:p>
    <w:p w14:paraId="4AD3FB72" w14:textId="77777777" w:rsidR="00D66902" w:rsidRDefault="00B26CA3">
      <w:pPr>
        <w:pStyle w:val="BodyText"/>
      </w:pPr>
      <w:r>
        <w:t>One of the way</w:t>
      </w:r>
      <w:r>
        <w:t>s to achieve separation of TSF data based on SFP-relevant attributes is through the use of separate logical or physical channels.</w:t>
      </w:r>
    </w:p>
    <w:p w14:paraId="41622AC4" w14:textId="77777777" w:rsidR="00D66902" w:rsidRDefault="00B26CA3">
      <w:pPr>
        <w:pStyle w:val="noteheading12"/>
      </w:pPr>
      <w:r>
        <w:t>Notes on FPT_ITT.3 TSF data integrity monitoring</w:t>
      </w:r>
    </w:p>
    <w:p w14:paraId="6E0F7FAF" w14:textId="77777777" w:rsidR="00D66902" w:rsidRDefault="00B26CA3">
      <w:pPr>
        <w:pStyle w:val="nonumsection"/>
      </w:pPr>
      <w:r>
        <w:t>Component rationale</w:t>
      </w:r>
    </w:p>
    <w:p w14:paraId="63A25EA6" w14:textId="77777777" w:rsidR="00D66902" w:rsidRDefault="00B26CA3">
      <w:pPr>
        <w:pStyle w:val="BodyText"/>
      </w:pPr>
      <w:r>
        <w:t>No component rationale or application notes have been pro</w:t>
      </w:r>
      <w:r>
        <w:t>vided.</w:t>
      </w:r>
    </w:p>
    <w:p w14:paraId="6715ECBB" w14:textId="77777777" w:rsidR="00D66902" w:rsidRDefault="00B26CA3">
      <w:pPr>
        <w:pStyle w:val="Heading3"/>
      </w:pPr>
      <w:bookmarkStart w:id="886" w:name="notes-on-tsf-physical-protection-fpt_php"/>
      <w:bookmarkStart w:id="887" w:name="_Toc132871482"/>
      <w:bookmarkEnd w:id="884"/>
      <w:r>
        <w:t>Notes on TSF physical protection (FPT_PHP)</w:t>
      </w:r>
      <w:bookmarkEnd w:id="887"/>
    </w:p>
    <w:p w14:paraId="4F27A763" w14:textId="77777777" w:rsidR="00D66902" w:rsidRDefault="00B26CA3">
      <w:pPr>
        <w:pStyle w:val="nonumsection"/>
      </w:pPr>
      <w:r>
        <w:t>Application notes</w:t>
      </w:r>
    </w:p>
    <w:p w14:paraId="3F4D588E" w14:textId="77777777" w:rsidR="00D66902" w:rsidRDefault="00B26CA3">
      <w:pPr>
        <w:pStyle w:val="BodyText"/>
      </w:pPr>
      <w:r>
        <w:t>TSF physical protection components refer to restrictions on unauthorized physical access to the TSF, and to the deterrence of, and resistance to, unauthorized physical modification, or sub</w:t>
      </w:r>
      <w:r>
        <w:t>stitution of the TSF.</w:t>
      </w:r>
    </w:p>
    <w:p w14:paraId="154B2664" w14:textId="77777777" w:rsidR="00D66902" w:rsidRDefault="00B26CA3">
      <w:pPr>
        <w:pStyle w:val="BodyText"/>
      </w:pPr>
      <w:r>
        <w:t>The requirements in this family ensure that the TSF is protected from physical tampering and interference. Satisfying the requirements of these components results in the TSF being packaged and used in such a manner that physical tampe</w:t>
      </w:r>
      <w:r>
        <w:t>ring is detectable, or resistance to physical tampering is measurable based on defined work factors. Without these components, the protection functions of a TSF lose their effectiveness in environments where physical damage cannot be prevented. This compon</w:t>
      </w:r>
      <w:r>
        <w:t>ent also provides requirements regarding how the TSF respond to physical tampering attempts.</w:t>
      </w:r>
    </w:p>
    <w:p w14:paraId="7F0C85E5" w14:textId="77777777" w:rsidR="00D66902" w:rsidRDefault="00B26CA3">
      <w:pPr>
        <w:pStyle w:val="paraexample"/>
      </w:pPr>
      <w:r>
        <w:t>Examples of physical tampering scenarios include mechanical attack, radiation, changing the temperature.</w:t>
      </w:r>
    </w:p>
    <w:p w14:paraId="1E798B8B" w14:textId="77777777" w:rsidR="00D66902" w:rsidRDefault="00B26CA3">
      <w:pPr>
        <w:pStyle w:val="BodyText"/>
      </w:pPr>
      <w:r>
        <w:t>It is acceptable for the functions that are available to a</w:t>
      </w:r>
      <w:r>
        <w:t>n authorized user for detecting physical tampering to be available only in an off-line or maintenance mode. Controls should be in place to limit access during such modes to authorized users. As the TSF may not be “operational” during those modes, it may no</w:t>
      </w:r>
      <w:r>
        <w:t>t be able to provide normal enforcement for authorized user access. The physical implementation of a TOE can consist of several structures. This set of “elements” as a whole protect (protect, notify and resist) the TSF from physical tampering. This does no</w:t>
      </w:r>
      <w:r>
        <w:t>t mean that all devices provide these features, but the complete physical construct as a whole should.</w:t>
      </w:r>
    </w:p>
    <w:p w14:paraId="37EB15F5" w14:textId="77777777" w:rsidR="00D66902" w:rsidRDefault="00B26CA3">
      <w:pPr>
        <w:pStyle w:val="paraexample"/>
      </w:pPr>
      <w:r>
        <w:t>Examples of structures include an outer shielding, cards, and chips.</w:t>
      </w:r>
    </w:p>
    <w:p w14:paraId="50B63643" w14:textId="77777777" w:rsidR="00D66902" w:rsidRDefault="00B26CA3">
      <w:pPr>
        <w:pStyle w:val="paraexample"/>
      </w:pPr>
      <w:r>
        <w:lastRenderedPageBreak/>
        <w:t>Although there is only minimal auditing associating with these components, this is s</w:t>
      </w:r>
      <w:r>
        <w:t>olely because there is the potential that the detection and alarm mechanisms may be implemented completely in hardware, below the level of interaction with an audit subsystem. Nevertheless, a PP, PP-Module, functional package or ST author may determine tha</w:t>
      </w:r>
      <w:r>
        <w:t>t for a particular anticipated threat environment, there is a need to audit physical tampering. If this is the case, the author of a PP, PP-Module, functional package or ST should include appropriate requirements in the list of audit events.</w:t>
      </w:r>
    </w:p>
    <w:p w14:paraId="794C9582" w14:textId="77777777" w:rsidR="00D66902" w:rsidRDefault="00B26CA3">
      <w:pPr>
        <w:pStyle w:val="paranote"/>
      </w:pPr>
      <w:r>
        <w:t>Inclusion of t</w:t>
      </w:r>
      <w:r>
        <w:t>hese requirements can have implications on the hardware design and its interface to the software.</w:t>
      </w:r>
    </w:p>
    <w:p w14:paraId="0A108F05" w14:textId="77777777" w:rsidR="00D66902" w:rsidRDefault="00B26CA3">
      <w:pPr>
        <w:pStyle w:val="paraexample"/>
      </w:pPr>
      <w:r>
        <w:t>Examples of a hardware-based detection system is one based on breaking a circuit and lighting a light emitting diode (LED) if the circuit is broken when a button is pressed by the authorized user.</w:t>
      </w:r>
    </w:p>
    <w:p w14:paraId="384B70C8" w14:textId="77777777" w:rsidR="00D66902" w:rsidRDefault="00B26CA3">
      <w:pPr>
        <w:pStyle w:val="noteheading12"/>
      </w:pPr>
      <w:r>
        <w:t>Notes on FPT_PHP.1 Passive detection of physical attack</w:t>
      </w:r>
    </w:p>
    <w:p w14:paraId="41328AD0" w14:textId="77777777" w:rsidR="00D66902" w:rsidRDefault="00B26CA3">
      <w:pPr>
        <w:pStyle w:val="nonumsection"/>
      </w:pPr>
      <w:r>
        <w:t>Component rationale</w:t>
      </w:r>
    </w:p>
    <w:p w14:paraId="4B042574" w14:textId="77777777" w:rsidR="00D66902" w:rsidRDefault="00B26CA3">
      <w:pPr>
        <w:pStyle w:val="BodyText"/>
      </w:pPr>
      <w:hyperlink w:anchor="fpt_php.1">
        <w:r>
          <w:rPr>
            <w:rStyle w:val="Hyperlink"/>
          </w:rPr>
          <w:t>FPT_PHP.1</w:t>
        </w:r>
      </w:hyperlink>
      <w:r>
        <w:t xml:space="preserve"> should be used when threats from unauthorized physical tampering with parts of the TOE are not countered</w:t>
      </w:r>
      <w:r>
        <w:t xml:space="preserve"> by procedural methods. It addresses the threat of undetected physical tampering with the TSF. Typically, an authorized user would be given the function to verify whether tampering took place. As written, this component simply provides a TSF capability to </w:t>
      </w:r>
      <w:r>
        <w:t xml:space="preserve">detect tampering. Specification of management functions in </w:t>
      </w:r>
      <w:hyperlink w:anchor="fmt_lim.1">
        <w:r>
          <w:rPr>
            <w:rStyle w:val="Hyperlink"/>
          </w:rPr>
          <w:t>FMT_LIM.1</w:t>
        </w:r>
      </w:hyperlink>
      <w:r>
        <w:t xml:space="preserve"> should be considered to specify who can make use of that capability, and how they can make use of that capability. If this</w:t>
      </w:r>
      <w:r>
        <w:t xml:space="preserve"> is done by non-IT mechanisms such as physical inspection. management functions are not required.</w:t>
      </w:r>
    </w:p>
    <w:p w14:paraId="791DAF73" w14:textId="77777777" w:rsidR="00D66902" w:rsidRDefault="00B26CA3">
      <w:pPr>
        <w:pStyle w:val="noteheading12"/>
      </w:pPr>
      <w:r>
        <w:t>Notes on FPT_PHP.2 Notification of physical attack</w:t>
      </w:r>
    </w:p>
    <w:p w14:paraId="02E0C697" w14:textId="77777777" w:rsidR="00D66902" w:rsidRDefault="00B26CA3">
      <w:pPr>
        <w:pStyle w:val="nonumsection"/>
      </w:pPr>
      <w:r>
        <w:t>Component rationale</w:t>
      </w:r>
    </w:p>
    <w:p w14:paraId="042F536B" w14:textId="77777777" w:rsidR="00D66902" w:rsidRDefault="00B26CA3">
      <w:pPr>
        <w:pStyle w:val="BodyText"/>
      </w:pPr>
      <w:hyperlink w:anchor="fpt_php.2">
        <w:r>
          <w:rPr>
            <w:rStyle w:val="Hyperlink"/>
          </w:rPr>
          <w:t>FPT_PHP.2</w:t>
        </w:r>
      </w:hyperlink>
      <w:r>
        <w:t xml:space="preserve"> should be us</w:t>
      </w:r>
      <w:r>
        <w:t>ed when threats from unauthorized physical tampering with parts of the TOE are not countered by procedural methods, and it is required that designated individuals be notified of physical tampering. It addresses the threat that physical tampering with TSF e</w:t>
      </w:r>
      <w:r>
        <w:t xml:space="preserve">lements, although detected, may not be noticed. Specification of management functions in </w:t>
      </w:r>
      <w:hyperlink w:anchor="fmt_mof.1">
        <w:r>
          <w:rPr>
            <w:rStyle w:val="Hyperlink"/>
          </w:rPr>
          <w:t>FMT_MOF.1</w:t>
        </w:r>
      </w:hyperlink>
      <w:r>
        <w:t xml:space="preserve"> should be considered to specify who can make use of that capability, and how they can make u</w:t>
      </w:r>
      <w:r>
        <w:t>se of that capability.</w:t>
      </w:r>
    </w:p>
    <w:p w14:paraId="269FEB12" w14:textId="77777777" w:rsidR="00D66902" w:rsidRDefault="00B26CA3">
      <w:pPr>
        <w:pStyle w:val="noteheading12"/>
      </w:pPr>
      <w:r>
        <w:t>Notes on FPT_PHP.3 Resistance to physical attack</w:t>
      </w:r>
    </w:p>
    <w:p w14:paraId="6009C8AD" w14:textId="77777777" w:rsidR="00D66902" w:rsidRDefault="00B26CA3">
      <w:pPr>
        <w:pStyle w:val="nonumsection"/>
      </w:pPr>
      <w:r>
        <w:t>Component rationale</w:t>
      </w:r>
    </w:p>
    <w:p w14:paraId="726479D0" w14:textId="77777777" w:rsidR="00D66902" w:rsidRDefault="00B26CA3">
      <w:pPr>
        <w:pStyle w:val="BodyText"/>
      </w:pPr>
      <w:r>
        <w:t>For some forms of tampering, it is necessary that the TSF not only detects the tampering, but actually resists it or delays the attacker.</w:t>
      </w:r>
    </w:p>
    <w:p w14:paraId="13A2045F" w14:textId="77777777" w:rsidR="00D66902" w:rsidRDefault="00B26CA3">
      <w:pPr>
        <w:pStyle w:val="BodyText"/>
      </w:pPr>
      <w:r>
        <w:t>This component should be u</w:t>
      </w:r>
      <w:r>
        <w:t>sed when TSF devices and TSF elements are expected to operate in an environment where a physical tampering of the internals of a TSF device or TSF element itself is a threat.</w:t>
      </w:r>
    </w:p>
    <w:p w14:paraId="498E61E4" w14:textId="77777777" w:rsidR="00D66902" w:rsidRDefault="00B26CA3">
      <w:pPr>
        <w:pStyle w:val="paraexample"/>
      </w:pPr>
      <w:r>
        <w:t>Physical tampering includes observation, analysis, or modification.</w:t>
      </w:r>
    </w:p>
    <w:p w14:paraId="764E3633" w14:textId="77777777" w:rsidR="00D66902" w:rsidRDefault="00B26CA3">
      <w:pPr>
        <w:pStyle w:val="Heading3"/>
      </w:pPr>
      <w:bookmarkStart w:id="888" w:name="notes-on-trusted-recovery-fpt_rcv"/>
      <w:bookmarkStart w:id="889" w:name="_Toc132871483"/>
      <w:bookmarkEnd w:id="886"/>
      <w:r>
        <w:lastRenderedPageBreak/>
        <w:t>Notes on Trus</w:t>
      </w:r>
      <w:r>
        <w:t>ted recovery (FPT_RCV)</w:t>
      </w:r>
      <w:bookmarkEnd w:id="889"/>
    </w:p>
    <w:p w14:paraId="31824295" w14:textId="77777777" w:rsidR="00D66902" w:rsidRDefault="00B26CA3">
      <w:pPr>
        <w:pStyle w:val="nonumsection"/>
      </w:pPr>
      <w:r>
        <w:t>Application notes</w:t>
      </w:r>
    </w:p>
    <w:p w14:paraId="6D4111F0" w14:textId="77777777" w:rsidR="00D66902" w:rsidRDefault="00B26CA3">
      <w:pPr>
        <w:pStyle w:val="BodyText"/>
      </w:pPr>
      <w:r>
        <w:t>The requirements of this family ensure that the TSF can determine that the TOE is started-up without protection compromise and can recover without protection compromise after discontinuity of operations. This family</w:t>
      </w:r>
      <w:r>
        <w:t xml:space="preserve"> is important because the start-up state of the TSF determines the protection of subsequent states.</w:t>
      </w:r>
    </w:p>
    <w:p w14:paraId="745A0CC9" w14:textId="77777777" w:rsidR="00D66902" w:rsidRDefault="00B26CA3">
      <w:pPr>
        <w:pStyle w:val="BodyText"/>
      </w:pPr>
      <w:r>
        <w:t xml:space="preserve">Recovery components reconstruct the TSF secure states, or prevent transitions to insecure states, as a direct response to occurrences of expected failures, </w:t>
      </w:r>
      <w:r>
        <w:t>discontinuity of operation or start-up.</w:t>
      </w:r>
    </w:p>
    <w:p w14:paraId="3DA96ABD" w14:textId="77777777" w:rsidR="00D66902" w:rsidRDefault="00B26CA3">
      <w:pPr>
        <w:pStyle w:val="paraexample"/>
      </w:pPr>
      <w:r>
        <w:t>Failures that must be generally anticipated include the following:</w:t>
      </w:r>
    </w:p>
    <w:p w14:paraId="2770A7E8" w14:textId="77777777" w:rsidR="00D66902" w:rsidRDefault="00B26CA3">
      <w:pPr>
        <w:numPr>
          <w:ilvl w:val="0"/>
          <w:numId w:val="68"/>
        </w:numPr>
        <w:ind w:left="1944"/>
      </w:pPr>
      <w:r>
        <w:t>unmaskable action failures that always result in a system crash (such as persistent inconsistency of critical system tables, uncontrolled transfers w</w:t>
      </w:r>
      <w:r>
        <w:t>ithin the TSF code caused by transient failures of hardware or firmware, power failures, processor failures, communication failures);</w:t>
      </w:r>
    </w:p>
    <w:p w14:paraId="27E6418E" w14:textId="77777777" w:rsidR="00D66902" w:rsidRDefault="00B26CA3">
      <w:pPr>
        <w:numPr>
          <w:ilvl w:val="0"/>
          <w:numId w:val="68"/>
        </w:numPr>
        <w:ind w:left="1944"/>
      </w:pPr>
      <w:r>
        <w:t>media failures causing part or all of the media representing the TSF objects to become inaccessible or corrupt (such as pa</w:t>
      </w:r>
      <w:r>
        <w:t>rity errors, disk head crash, persistent read/write failure caused by misaligned disk heads, worn-out magnetic coating, dust on the disk surface, loss of Internet connection).;</w:t>
      </w:r>
    </w:p>
    <w:p w14:paraId="476DA8FF" w14:textId="77777777" w:rsidR="00D66902" w:rsidRDefault="00B26CA3">
      <w:pPr>
        <w:numPr>
          <w:ilvl w:val="0"/>
          <w:numId w:val="68"/>
        </w:numPr>
        <w:ind w:left="1944"/>
      </w:pPr>
      <w:r>
        <w:t xml:space="preserve">dscontinuity of operation caused by erroneous administrative action or lack of </w:t>
      </w:r>
      <w:r>
        <w:t>timely administrative action (such as unexpected shutdowns by turning off power, ignoring the exhaustion of critical resources, inadequate installed configuration).</w:t>
      </w:r>
    </w:p>
    <w:p w14:paraId="54F91241" w14:textId="77777777" w:rsidR="00D66902" w:rsidRDefault="00B26CA3">
      <w:pPr>
        <w:pStyle w:val="paranote"/>
      </w:pPr>
      <w:r>
        <w:t>Recovery can be from either a complete or partial failure scenario. Although a complete fai</w:t>
      </w:r>
      <w:r>
        <w:t>lure can occur in a monolithic operating system, it is less likely to occur in a distributed environment. In such environments, subsystems may fail, but other portions remain operational. Further, critical components may be redundant (disk mirroring, alter</w:t>
      </w:r>
      <w:r>
        <w:t>native routes), and checkpoints may be available. Thus, recovery is expressed in terms of recovery to a secure state.</w:t>
      </w:r>
    </w:p>
    <w:p w14:paraId="723E3CB9" w14:textId="77777777" w:rsidR="00D66902" w:rsidRDefault="00B26CA3">
      <w:pPr>
        <w:pStyle w:val="BodyText"/>
      </w:pPr>
      <w:r>
        <w:t xml:space="preserve">There are different interactions between </w:t>
      </w:r>
      <w:hyperlink w:anchor="fpt_rcv">
        <w:r>
          <w:rPr>
            <w:rStyle w:val="Hyperlink"/>
          </w:rPr>
          <w:t>FPT_RCV</w:t>
        </w:r>
      </w:hyperlink>
      <w:r>
        <w:t xml:space="preserve"> and </w:t>
      </w:r>
      <w:hyperlink w:anchor="fpt_tst">
        <w:r>
          <w:rPr>
            <w:rStyle w:val="Hyperlink"/>
          </w:rPr>
          <w:t>FPT_TST</w:t>
        </w:r>
      </w:hyperlink>
      <w:r>
        <w:t xml:space="preserve"> components to be considered when selecting </w:t>
      </w:r>
      <w:hyperlink w:anchor="fpt_rcv">
        <w:r>
          <w:rPr>
            <w:rStyle w:val="Hyperlink"/>
          </w:rPr>
          <w:t>FPT_RCV</w:t>
        </w:r>
      </w:hyperlink>
      <w:r>
        <w:t xml:space="preserve"> :</w:t>
      </w:r>
    </w:p>
    <w:p w14:paraId="58AC81BD" w14:textId="77777777" w:rsidR="00D66902" w:rsidRDefault="00B26CA3">
      <w:pPr>
        <w:numPr>
          <w:ilvl w:val="0"/>
          <w:numId w:val="69"/>
        </w:numPr>
        <w:ind w:left="1944"/>
      </w:pPr>
      <w:r>
        <w:t>the need for trusted recovery may be indicated through the results of TSF self-testing, where the results of the self-tests indicate that the TSF is in an insecure state and return to a secure state or entrance in main</w:t>
      </w:r>
      <w:r>
        <w:t>tenance mode is required;</w:t>
      </w:r>
    </w:p>
    <w:p w14:paraId="6CFA054D" w14:textId="77777777" w:rsidR="00D66902" w:rsidRDefault="00B26CA3">
      <w:pPr>
        <w:numPr>
          <w:ilvl w:val="0"/>
          <w:numId w:val="69"/>
        </w:numPr>
        <w:ind w:left="1944"/>
      </w:pPr>
      <w:r>
        <w:t>a failure, as discussed above, may be identified by an administrator. Either the administrator may perform the actions to return the TOE to a secure state and then invoke TSF self-tests to confirm that the secure state has been ac</w:t>
      </w:r>
      <w:r>
        <w:t>hieved. Or, the TSF self-tests may be invoked to complete the recovery process;</w:t>
      </w:r>
    </w:p>
    <w:p w14:paraId="4EAA4C6A" w14:textId="77777777" w:rsidR="00D66902" w:rsidRDefault="00B26CA3">
      <w:pPr>
        <w:numPr>
          <w:ilvl w:val="0"/>
          <w:numId w:val="69"/>
        </w:numPr>
        <w:ind w:left="1944"/>
      </w:pPr>
      <w:r>
        <w:t>a combination of a. and b. above, where the need for trusted recovery is indicated through the results of TSF self-testing, the administrator performs the actions to return the</w:t>
      </w:r>
      <w:r>
        <w:t xml:space="preserve"> TOE to a secure state and then invokes TSF self-tests to confirm that the secure state has been achieved;</w:t>
      </w:r>
    </w:p>
    <w:p w14:paraId="764258A5" w14:textId="77777777" w:rsidR="00D66902" w:rsidRDefault="00B26CA3">
      <w:pPr>
        <w:numPr>
          <w:ilvl w:val="0"/>
          <w:numId w:val="69"/>
        </w:numPr>
        <w:ind w:left="1944"/>
      </w:pPr>
      <w:r>
        <w:lastRenderedPageBreak/>
        <w:t>self-tests detect a failure/service discontinuity, then either automated recovery or entrance to a maintenance mode.</w:t>
      </w:r>
    </w:p>
    <w:p w14:paraId="6A4F9F7C" w14:textId="77777777" w:rsidR="00D66902" w:rsidRDefault="00B26CA3">
      <w:pPr>
        <w:pStyle w:val="FirstParagraph"/>
      </w:pPr>
      <w:r>
        <w:t>This family identifies a mainten</w:t>
      </w:r>
      <w:r>
        <w:t>ance mode. In this maintenance mode, normal operation can be impossible or severely restricted, as otherwise insecure situations can occur. Typically, only authorized users should be allowed access to this mode but the real details of who can access this m</w:t>
      </w:r>
      <w:r>
        <w:t xml:space="preserve">ode is a function of </w:t>
      </w:r>
      <w:hyperlink w:anchor="fmt">
        <w:r>
          <w:rPr>
            <w:rStyle w:val="Hyperlink"/>
          </w:rPr>
          <w:t>FMT</w:t>
        </w:r>
      </w:hyperlink>
      <w:r>
        <w:t xml:space="preserve">. If </w:t>
      </w:r>
      <w:hyperlink w:anchor="fmt">
        <w:r>
          <w:rPr>
            <w:rStyle w:val="Hyperlink"/>
          </w:rPr>
          <w:t>FMT</w:t>
        </w:r>
      </w:hyperlink>
      <w:r>
        <w:t xml:space="preserve"> does not put any controls on who can access this mode, then it may be acceptable to allow any user to re</w:t>
      </w:r>
      <w:r>
        <w:t>store the system if the TOE enters such a state. However, in practice, this is probably not desirable as the user restoring the system has an opportunity to configure the TOE in such a way as to violate the SFRs.</w:t>
      </w:r>
    </w:p>
    <w:p w14:paraId="0BA64778" w14:textId="77777777" w:rsidR="00D66902" w:rsidRDefault="00B26CA3">
      <w:pPr>
        <w:pStyle w:val="BodyText"/>
      </w:pPr>
      <w:r>
        <w:t xml:space="preserve">Mechanisms designed to detect exceptional conditions during operation fall under </w:t>
      </w:r>
      <w:hyperlink w:anchor="fpt_tst">
        <w:r>
          <w:rPr>
            <w:rStyle w:val="Hyperlink"/>
          </w:rPr>
          <w:t>FPT_TST</w:t>
        </w:r>
      </w:hyperlink>
      <w:r>
        <w:t xml:space="preserve">, </w:t>
      </w:r>
      <w:hyperlink w:anchor="fpt_fls">
        <w:r>
          <w:rPr>
            <w:rStyle w:val="Hyperlink"/>
          </w:rPr>
          <w:t>FPT_FLS</w:t>
        </w:r>
      </w:hyperlink>
      <w:r>
        <w:t>, and other areas that address th</w:t>
      </w:r>
      <w:r>
        <w:t xml:space="preserve">e concept of “Software Safety.” It is likely that the use of one of these families will be required to support the adoption of </w:t>
      </w:r>
      <w:hyperlink w:anchor="fpt_rcv">
        <w:r>
          <w:rPr>
            <w:rStyle w:val="Hyperlink"/>
          </w:rPr>
          <w:t>FPT_RCV</w:t>
        </w:r>
      </w:hyperlink>
      <w:r>
        <w:t>. This is to ensure that the TOE will be able to detect whe</w:t>
      </w:r>
      <w:r>
        <w:t>n recovery is required.</w:t>
      </w:r>
    </w:p>
    <w:p w14:paraId="05107DE5" w14:textId="77777777" w:rsidR="00D66902" w:rsidRDefault="00B26CA3">
      <w:pPr>
        <w:pStyle w:val="BodyText"/>
      </w:pPr>
      <w:r>
        <w:t>Throughout this family, the phrase “secure state” is used. This refers to some state in which the TOE has consistent TSF data and a TSF that can correctly enforce the policy. This state may be the initial “boot” of a clean system, o</w:t>
      </w:r>
      <w:r>
        <w:t>r it can be some checkpointed state.</w:t>
      </w:r>
    </w:p>
    <w:p w14:paraId="64BA6F9D" w14:textId="77777777" w:rsidR="00D66902" w:rsidRDefault="00B26CA3">
      <w:pPr>
        <w:pStyle w:val="BodyText"/>
      </w:pPr>
      <w:r>
        <w:t>Following recovery, it may be necessary to confirm that the secure state has been achieved through self-testing of the TSF. However, if the recovery is performed in a manner such that only a secure state can be achieved</w:t>
      </w:r>
      <w:r>
        <w:t xml:space="preserve">, else recovery fails, then the dependency to the </w:t>
      </w:r>
      <w:hyperlink w:anchor="fpt_tst.1">
        <w:r>
          <w:rPr>
            <w:rStyle w:val="Hyperlink"/>
          </w:rPr>
          <w:t>FPT_TST.1</w:t>
        </w:r>
      </w:hyperlink>
      <w:r>
        <w:t xml:space="preserve"> component may be argued away.</w:t>
      </w:r>
    </w:p>
    <w:p w14:paraId="5F58C76E" w14:textId="77777777" w:rsidR="00D66902" w:rsidRDefault="00B26CA3">
      <w:pPr>
        <w:pStyle w:val="nonumsection"/>
      </w:pPr>
      <w:r>
        <w:t>Evaluator notes</w:t>
      </w:r>
    </w:p>
    <w:p w14:paraId="6BE7A84A" w14:textId="77777777" w:rsidR="00D66902" w:rsidRDefault="00B26CA3">
      <w:pPr>
        <w:pStyle w:val="BodyText"/>
      </w:pPr>
      <w:r>
        <w:t xml:space="preserve">In </w:t>
      </w:r>
      <w:hyperlink w:anchor="fpt_rcv.1">
        <w:r>
          <w:rPr>
            <w:rStyle w:val="Hyperlink"/>
          </w:rPr>
          <w:t>FPT_RCV.1</w:t>
        </w:r>
      </w:hyperlink>
      <w:r>
        <w:t>, it is</w:t>
      </w:r>
      <w:r>
        <w:t xml:space="preserve"> acceptable for the functions that are available to an authorized user for trusted recovery to be available only in a maintenance mode. Controls should be in place to limit access during maintenance to authorized users.</w:t>
      </w:r>
    </w:p>
    <w:p w14:paraId="31301D37" w14:textId="77777777" w:rsidR="00D66902" w:rsidRDefault="00B26CA3">
      <w:pPr>
        <w:pStyle w:val="BodyText"/>
      </w:pPr>
      <w:r>
        <w:t xml:space="preserve">In </w:t>
      </w:r>
      <w:hyperlink w:anchor="fpt_rcv.2">
        <w:r>
          <w:rPr>
            <w:rStyle w:val="Hyperlink"/>
          </w:rPr>
          <w:t>FPT_RCV.2</w:t>
        </w:r>
      </w:hyperlink>
      <w:r>
        <w:t xml:space="preserve"> It is acceptable for the functions that are available to an authorized user for trusted recovery to be available only in a maintenance mode. Controls should be in place to limit acce</w:t>
      </w:r>
      <w:r>
        <w:t>ss during maintenance to authorized users.</w:t>
      </w:r>
    </w:p>
    <w:p w14:paraId="1DDD840D" w14:textId="77777777" w:rsidR="00D66902" w:rsidRDefault="00B26CA3">
      <w:pPr>
        <w:pStyle w:val="BodyText"/>
      </w:pPr>
      <w:r>
        <w:t xml:space="preserve">For </w:t>
      </w:r>
      <w:hyperlink w:anchor="fpt_rcv.2.1">
        <w:r>
          <w:rPr>
            <w:rStyle w:val="Hyperlink"/>
          </w:rPr>
          <w:t>FPT_RCV.2.1</w:t>
        </w:r>
      </w:hyperlink>
      <w:r>
        <w:t>, it is the responsibility of the developer of the TSF to determine the set of recoverable failures and service discontinuities.</w:t>
      </w:r>
    </w:p>
    <w:p w14:paraId="561F9B9F" w14:textId="77777777" w:rsidR="00D66902" w:rsidRDefault="00B26CA3">
      <w:pPr>
        <w:pStyle w:val="BodyText"/>
      </w:pPr>
      <w:r>
        <w:t>It</w:t>
      </w:r>
      <w:r>
        <w:t xml:space="preserve"> is assumed that the robustness of the automated recovery mechanisms will be verified.</w:t>
      </w:r>
    </w:p>
    <w:p w14:paraId="15A205BF" w14:textId="77777777" w:rsidR="00D66902" w:rsidRDefault="00B26CA3">
      <w:pPr>
        <w:pStyle w:val="BodyText"/>
      </w:pPr>
      <w:r>
        <w:t xml:space="preserve">In </w:t>
      </w:r>
      <w:hyperlink w:anchor="fpt_rcv.3">
        <w:r>
          <w:rPr>
            <w:rStyle w:val="Hyperlink"/>
          </w:rPr>
          <w:t>FPT_RCV.3</w:t>
        </w:r>
      </w:hyperlink>
      <w:r>
        <w:t xml:space="preserve"> It is acceptable for the functions that are available to an authorized user for trusted re</w:t>
      </w:r>
      <w:r>
        <w:t>covery to be available only in a maintenance mode. Controls should be in place to limit access during maintenance to authorized users.</w:t>
      </w:r>
    </w:p>
    <w:p w14:paraId="03C321D8" w14:textId="77777777" w:rsidR="00D66902" w:rsidRDefault="00B26CA3">
      <w:pPr>
        <w:pStyle w:val="BodyText"/>
      </w:pPr>
      <w:r>
        <w:t>It is assumed that the evaluators will verify the robustness of the automated recovery mechanisms.</w:t>
      </w:r>
    </w:p>
    <w:p w14:paraId="6FF60A72" w14:textId="77777777" w:rsidR="00D66902" w:rsidRDefault="00B26CA3">
      <w:pPr>
        <w:pStyle w:val="noteheading12"/>
      </w:pPr>
      <w:r>
        <w:lastRenderedPageBreak/>
        <w:t>Notes on FPT_RCV.1 Man</w:t>
      </w:r>
      <w:r>
        <w:t>ual recovery</w:t>
      </w:r>
    </w:p>
    <w:p w14:paraId="4CFBB358" w14:textId="77777777" w:rsidR="00D66902" w:rsidRDefault="00B26CA3">
      <w:pPr>
        <w:pStyle w:val="nonumsection"/>
      </w:pPr>
      <w:r>
        <w:t>Component rationale</w:t>
      </w:r>
    </w:p>
    <w:p w14:paraId="6F1C2197" w14:textId="77777777" w:rsidR="00D66902" w:rsidRDefault="00B26CA3">
      <w:pPr>
        <w:pStyle w:val="BodyText"/>
      </w:pPr>
      <w:r>
        <w:t>In the hierarchy of the trusted recovery family, recovery that requires only manual intervention is the least desirable, for it precludes the use of the system in an unattended fashion.</w:t>
      </w:r>
    </w:p>
    <w:p w14:paraId="254189E7" w14:textId="77777777" w:rsidR="00D66902" w:rsidRDefault="00B26CA3">
      <w:pPr>
        <w:pStyle w:val="BodyText"/>
      </w:pPr>
      <w:r>
        <w:t>This component is intended for use in</w:t>
      </w:r>
      <w:r>
        <w:t xml:space="preserve"> TOEs that do not require unattended recovery to a secure state. The requirements of this component reduce the threat of protection compromise resulting from an attended TOE returning to an insecure state after recovery from a failure or other discontinuit</w:t>
      </w:r>
      <w:r>
        <w:t>y.</w:t>
      </w:r>
    </w:p>
    <w:p w14:paraId="5E543A0F" w14:textId="77777777" w:rsidR="00D66902" w:rsidRDefault="00B26CA3">
      <w:pPr>
        <w:pStyle w:val="noteheading12"/>
      </w:pPr>
      <w:r>
        <w:t>Notes on FPT_RCV.2 Automated recovery</w:t>
      </w:r>
    </w:p>
    <w:p w14:paraId="604434CD" w14:textId="77777777" w:rsidR="00D66902" w:rsidRDefault="00B26CA3">
      <w:pPr>
        <w:pStyle w:val="nonumsection"/>
      </w:pPr>
      <w:r>
        <w:t>Component rationale</w:t>
      </w:r>
    </w:p>
    <w:p w14:paraId="33AA9722" w14:textId="77777777" w:rsidR="00D66902" w:rsidRDefault="00B26CA3">
      <w:pPr>
        <w:pStyle w:val="BodyText"/>
      </w:pPr>
      <w:r>
        <w:t>Automated recovery is considered to be more useful than manual recovery, as it allows the machine to operate in an unattended fashion.</w:t>
      </w:r>
    </w:p>
    <w:p w14:paraId="3274B417" w14:textId="77777777" w:rsidR="00D66902" w:rsidRDefault="00B26CA3">
      <w:pPr>
        <w:pStyle w:val="BodyText"/>
      </w:pPr>
      <w:r>
        <w:t xml:space="preserve">The component </w:t>
      </w:r>
      <w:hyperlink w:anchor="fpt_rcv.2">
        <w:r>
          <w:rPr>
            <w:rStyle w:val="Hyperlink"/>
          </w:rPr>
          <w:t>FPT_RCV.2</w:t>
        </w:r>
      </w:hyperlink>
      <w:r>
        <w:t xml:space="preserve"> extends the feature coverage of </w:t>
      </w:r>
      <w:hyperlink w:anchor="fpt_rcv.1">
        <w:r>
          <w:rPr>
            <w:rStyle w:val="Hyperlink"/>
          </w:rPr>
          <w:t>FPT_RCV.1</w:t>
        </w:r>
      </w:hyperlink>
      <w:r>
        <w:t xml:space="preserve"> by requiring that there be at least one automated method of recovery from failure or service discontinuity. It address</w:t>
      </w:r>
      <w:r>
        <w:t>es the threat of protection compromise resulting from an unattended TOE returning to an insecure state after recovery from a failure or other discontinuity.</w:t>
      </w:r>
    </w:p>
    <w:p w14:paraId="422DADCC" w14:textId="77777777" w:rsidR="00D66902" w:rsidRDefault="00B26CA3">
      <w:pPr>
        <w:pStyle w:val="noteheading12"/>
      </w:pPr>
      <w:r>
        <w:t>Notes on FPT_RCV.3 Automated recovery without undue loss</w:t>
      </w:r>
    </w:p>
    <w:p w14:paraId="6D7143F9" w14:textId="77777777" w:rsidR="00D66902" w:rsidRDefault="00B26CA3">
      <w:pPr>
        <w:pStyle w:val="nonumsection"/>
      </w:pPr>
      <w:r>
        <w:t>Component rationale</w:t>
      </w:r>
    </w:p>
    <w:p w14:paraId="2D4991A2" w14:textId="77777777" w:rsidR="00D66902" w:rsidRDefault="00B26CA3">
      <w:pPr>
        <w:pStyle w:val="BodyText"/>
      </w:pPr>
      <w:r>
        <w:t xml:space="preserve">Automated recovery is </w:t>
      </w:r>
      <w:r>
        <w:t>considered to be more useful than manual recovery, but it runs the risk of losing a substantial number of objects. Preventing undue loss of objects provides additional utility to the recovery effort.</w:t>
      </w:r>
    </w:p>
    <w:p w14:paraId="7A64B629" w14:textId="77777777" w:rsidR="00D66902" w:rsidRDefault="00B26CA3">
      <w:pPr>
        <w:pStyle w:val="BodyText"/>
      </w:pPr>
      <w:r>
        <w:t xml:space="preserve">The component </w:t>
      </w:r>
      <w:hyperlink w:anchor="fpt_rcv.3">
        <w:r>
          <w:rPr>
            <w:rStyle w:val="Hyperlink"/>
          </w:rPr>
          <w:t>FPT_RCV.3</w:t>
        </w:r>
      </w:hyperlink>
      <w:r>
        <w:t xml:space="preserve"> extends the feature coverage of </w:t>
      </w:r>
      <w:hyperlink w:anchor="fpt_rcv.2">
        <w:r>
          <w:rPr>
            <w:rStyle w:val="Hyperlink"/>
          </w:rPr>
          <w:t>FPT_RCV.2</w:t>
        </w:r>
      </w:hyperlink>
      <w:r>
        <w:t xml:space="preserve"> by requiring that there not be undue loss of TSF data or objects under the control of the TSF. At </w:t>
      </w:r>
      <w:hyperlink w:anchor="fpt_rcv.2">
        <w:r>
          <w:rPr>
            <w:rStyle w:val="Hyperlink"/>
          </w:rPr>
          <w:t>FPT_RCV.2</w:t>
        </w:r>
      </w:hyperlink>
      <w:r>
        <w:t>, the automated recovery mechanisms can conceivably recover by deleting all objects and returning the TSF to a known secure state. This type of drastic automated recovery is precluded</w:t>
      </w:r>
      <w:r>
        <w:t xml:space="preserve"> in </w:t>
      </w:r>
      <w:hyperlink w:anchor="fpt_rcv.3">
        <w:r>
          <w:rPr>
            <w:rStyle w:val="Hyperlink"/>
          </w:rPr>
          <w:t>FPT_RCV.3</w:t>
        </w:r>
      </w:hyperlink>
      <w:r>
        <w:t>.</w:t>
      </w:r>
    </w:p>
    <w:p w14:paraId="04AD3996" w14:textId="77777777" w:rsidR="00D66902" w:rsidRDefault="00B26CA3">
      <w:pPr>
        <w:pStyle w:val="BodyText"/>
      </w:pPr>
      <w:r>
        <w:t>This component addresses the threat of protection compromise resulting from an unattended TOE returning to an insecure state after recovery from a failure or other discontinui</w:t>
      </w:r>
      <w:r>
        <w:t>ty with a large loss of TSF data or objects under the control of the TSF.</w:t>
      </w:r>
    </w:p>
    <w:p w14:paraId="0486D82F" w14:textId="77777777" w:rsidR="00D66902" w:rsidRDefault="00B26CA3">
      <w:pPr>
        <w:pStyle w:val="noteheading12"/>
      </w:pPr>
      <w:r>
        <w:t>Notes on FPT_RCV.4 Function recovery</w:t>
      </w:r>
    </w:p>
    <w:p w14:paraId="44202863" w14:textId="77777777" w:rsidR="00D66902" w:rsidRDefault="00B26CA3">
      <w:pPr>
        <w:pStyle w:val="nonumsection"/>
      </w:pPr>
      <w:r>
        <w:t>Component rationale</w:t>
      </w:r>
    </w:p>
    <w:p w14:paraId="20BA4957" w14:textId="77777777" w:rsidR="00D66902" w:rsidRDefault="00B26CA3">
      <w:pPr>
        <w:pStyle w:val="BodyText"/>
      </w:pPr>
      <w:r>
        <w:t>Function recovery requires that if there should be some failure in the TSF, that certain functions in the TSF should either c</w:t>
      </w:r>
      <w:r>
        <w:t>omplete successfully or recover to a secure state.</w:t>
      </w:r>
    </w:p>
    <w:p w14:paraId="259C4D3F" w14:textId="77777777" w:rsidR="00D66902" w:rsidRDefault="00B26CA3">
      <w:pPr>
        <w:pStyle w:val="Heading3"/>
      </w:pPr>
      <w:bookmarkStart w:id="890" w:name="notes-on-replay-detection-fpt_rpl"/>
      <w:bookmarkStart w:id="891" w:name="_Toc132871484"/>
      <w:bookmarkEnd w:id="888"/>
      <w:r>
        <w:lastRenderedPageBreak/>
        <w:t>Notes on Replay detection (FPT_RPL)</w:t>
      </w:r>
      <w:bookmarkEnd w:id="891"/>
    </w:p>
    <w:p w14:paraId="784C3E07" w14:textId="77777777" w:rsidR="00D66902" w:rsidRDefault="00B26CA3">
      <w:pPr>
        <w:pStyle w:val="nonumsection"/>
      </w:pPr>
      <w:r>
        <w:t>Application notes</w:t>
      </w:r>
    </w:p>
    <w:p w14:paraId="1FF49213" w14:textId="77777777" w:rsidR="00D66902" w:rsidRDefault="00B26CA3">
      <w:pPr>
        <w:pStyle w:val="BodyText"/>
      </w:pPr>
      <w:r>
        <w:t>This family addresses detection of replay for various types of entities and subsequent actions to correct.</w:t>
      </w:r>
    </w:p>
    <w:p w14:paraId="04949C60" w14:textId="77777777" w:rsidR="00D66902" w:rsidRDefault="00B26CA3">
      <w:pPr>
        <w:pStyle w:val="noteheading12"/>
      </w:pPr>
      <w:r>
        <w:t>Notes on FPT_RPL.1 Replay detection</w:t>
      </w:r>
    </w:p>
    <w:p w14:paraId="543FCE90" w14:textId="77777777" w:rsidR="00D66902" w:rsidRDefault="00B26CA3">
      <w:pPr>
        <w:pStyle w:val="nonumsection"/>
      </w:pPr>
      <w:r>
        <w:t>Component rationale</w:t>
      </w:r>
    </w:p>
    <w:p w14:paraId="2EE4534A" w14:textId="77777777" w:rsidR="00D66902" w:rsidRDefault="00B26CA3">
      <w:pPr>
        <w:pStyle w:val="BodyText"/>
      </w:pPr>
      <w:r>
        <w:t>The entities included here are those that can be involved in replay detection.</w:t>
      </w:r>
    </w:p>
    <w:p w14:paraId="085C03B8" w14:textId="77777777" w:rsidR="00D66902" w:rsidRDefault="00B26CA3">
      <w:pPr>
        <w:pStyle w:val="paraexample"/>
      </w:pPr>
      <w:r>
        <w:t>Messages, serv</w:t>
      </w:r>
      <w:r>
        <w:t>ice requests, service responses, or sessions.</w:t>
      </w:r>
    </w:p>
    <w:p w14:paraId="4D076869" w14:textId="77777777" w:rsidR="00D66902" w:rsidRDefault="00B26CA3">
      <w:pPr>
        <w:pStyle w:val="Heading3"/>
      </w:pPr>
      <w:bookmarkStart w:id="892" w:name="X66b2461f22dcb912984e02558a8f82af8b197d9"/>
      <w:bookmarkStart w:id="893" w:name="_Toc132871485"/>
      <w:bookmarkEnd w:id="890"/>
      <w:r>
        <w:t>Notes on State synchrony protocol (FPT_SSP)</w:t>
      </w:r>
      <w:bookmarkEnd w:id="893"/>
    </w:p>
    <w:p w14:paraId="303D5152" w14:textId="77777777" w:rsidR="00D66902" w:rsidRDefault="00B26CA3">
      <w:pPr>
        <w:pStyle w:val="nonumsection"/>
      </w:pPr>
      <w:r>
        <w:t>Application notes</w:t>
      </w:r>
    </w:p>
    <w:p w14:paraId="3B659413" w14:textId="77777777" w:rsidR="00D66902" w:rsidRDefault="00B26CA3">
      <w:pPr>
        <w:pStyle w:val="BodyText"/>
      </w:pPr>
      <w:r>
        <w:t>Distributed TOEs may give rise to greater complexity than monolithic TOEs through the potential for differences in state between parts of the TOE, a</w:t>
      </w:r>
      <w:r>
        <w:t>nd through delays in communication. In most cases, synchronization of state between distributed functions involves an exchange protocol, not a simple action. When malice exists in the distributed environment of these protocols, more complex defensive proto</w:t>
      </w:r>
      <w:r>
        <w:t>cols are required.</w:t>
      </w:r>
    </w:p>
    <w:p w14:paraId="42EE7C36" w14:textId="77777777" w:rsidR="00D66902" w:rsidRDefault="00B26CA3">
      <w:pPr>
        <w:pStyle w:val="BodyText"/>
      </w:pPr>
      <w:hyperlink w:anchor="fpt_ssp">
        <w:r>
          <w:rPr>
            <w:rStyle w:val="Hyperlink"/>
          </w:rPr>
          <w:t>FPT_SSP</w:t>
        </w:r>
      </w:hyperlink>
      <w:r>
        <w:t xml:space="preserve"> establishes the requirement for certain critical functions of the TSF to use a trusted protocol. </w:t>
      </w:r>
      <w:hyperlink w:anchor="fpt_ssp">
        <w:r>
          <w:rPr>
            <w:rStyle w:val="Hyperlink"/>
          </w:rPr>
          <w:t>FPT_SSP</w:t>
        </w:r>
      </w:hyperlink>
      <w:r>
        <w:t xml:space="preserve"> ensures that two distributed parts of the TOE, such as hosts, have synchronized their states after a security-relevant action.</w:t>
      </w:r>
    </w:p>
    <w:p w14:paraId="521FFF41" w14:textId="77777777" w:rsidR="00D66902" w:rsidRDefault="00B26CA3">
      <w:pPr>
        <w:pStyle w:val="BodyText"/>
      </w:pPr>
      <w:r>
        <w:t>It is possible that some states will never be synchronized, or the transaction cost can be too high for practical use.</w:t>
      </w:r>
    </w:p>
    <w:p w14:paraId="30904013" w14:textId="77777777" w:rsidR="00D66902" w:rsidRDefault="00B26CA3">
      <w:pPr>
        <w:pStyle w:val="paraexample"/>
      </w:pPr>
      <w:r>
        <w:t>Encrypti</w:t>
      </w:r>
      <w:r>
        <w:t>on key revocation is an example, where knowing the state after the revocation action is initiated can never be known. Either the action was taken and acknowledgment cannot be sent, or the message was ignored by hostile communication partners and the revoca</w:t>
      </w:r>
      <w:r>
        <w:t>tion never occurred.</w:t>
      </w:r>
    </w:p>
    <w:p w14:paraId="28F6DC1D" w14:textId="77777777" w:rsidR="00D66902" w:rsidRDefault="00B26CA3">
      <w:pPr>
        <w:pStyle w:val="BodyText"/>
      </w:pPr>
      <w:r>
        <w:t>Indeterminacy is unique to distributed TOEs. Indeterminacy and state synchrony are related, and the same solution may apply. It is futile to design for indeterminate states; the author of a PP, PP-Module, functional package or ST shoul</w:t>
      </w:r>
      <w:r>
        <w:t>d express other requirements in such cases.</w:t>
      </w:r>
    </w:p>
    <w:p w14:paraId="21671BC1" w14:textId="77777777" w:rsidR="00D66902" w:rsidRDefault="00B26CA3">
      <w:pPr>
        <w:pStyle w:val="paraexample"/>
      </w:pPr>
      <w:r>
        <w:t>Raise an alarm, audit the event.</w:t>
      </w:r>
    </w:p>
    <w:p w14:paraId="0BA07F14" w14:textId="77777777" w:rsidR="00D66902" w:rsidRDefault="00B26CA3">
      <w:pPr>
        <w:pStyle w:val="noteheading12"/>
      </w:pPr>
      <w:r>
        <w:t>Notes on FPT_SSP.1 Simple trusted acknowledgement</w:t>
      </w:r>
    </w:p>
    <w:p w14:paraId="2737CC14" w14:textId="77777777" w:rsidR="00D66902" w:rsidRDefault="00B26CA3">
      <w:pPr>
        <w:pStyle w:val="nonumsection"/>
      </w:pPr>
      <w:r>
        <w:t>Component rationale</w:t>
      </w:r>
    </w:p>
    <w:p w14:paraId="229CDC61" w14:textId="77777777" w:rsidR="00D66902" w:rsidRDefault="00B26CA3">
      <w:pPr>
        <w:pStyle w:val="BodyText"/>
      </w:pPr>
      <w:r>
        <w:t>In this component, the TSF supplies an acknowledgement to another part of the TSF when requested. This acknow</w:t>
      </w:r>
      <w:r>
        <w:t>ledgement should indicate that one part of a distributed TOE successfully received an unmodified transmission from a different part of the distributed TOE.</w:t>
      </w:r>
    </w:p>
    <w:p w14:paraId="76BF4928" w14:textId="77777777" w:rsidR="00D66902" w:rsidRDefault="00B26CA3">
      <w:pPr>
        <w:pStyle w:val="noteheading12"/>
      </w:pPr>
      <w:r>
        <w:lastRenderedPageBreak/>
        <w:t>Notes on FPT_SSP.2 Mutual trusted acknowledgement</w:t>
      </w:r>
    </w:p>
    <w:p w14:paraId="23666E28" w14:textId="77777777" w:rsidR="00D66902" w:rsidRDefault="00B26CA3">
      <w:pPr>
        <w:pStyle w:val="nonumsection"/>
      </w:pPr>
      <w:r>
        <w:t>Component rationale</w:t>
      </w:r>
    </w:p>
    <w:p w14:paraId="2B9CBA4B" w14:textId="77777777" w:rsidR="00D66902" w:rsidRDefault="00B26CA3">
      <w:pPr>
        <w:pStyle w:val="BodyText"/>
      </w:pPr>
      <w:r>
        <w:t>In this component, in addition</w:t>
      </w:r>
      <w:r>
        <w:t xml:space="preserve"> to the TSF being able to provide an acknowledgement for the receipt of a data transmission, the TSF complies with a request from another part of the TSF for an acknowledgement to the acknowledgement.</w:t>
      </w:r>
    </w:p>
    <w:p w14:paraId="36A386D8" w14:textId="77777777" w:rsidR="00D66902" w:rsidRDefault="00B26CA3">
      <w:pPr>
        <w:pStyle w:val="paraexample"/>
      </w:pPr>
      <w:r>
        <w:t>The local TSF transmits some data to a remote part of t</w:t>
      </w:r>
      <w:r>
        <w:t>he TSF. The remote part of the TSF acknowledges the successful receipt of the data and requests that the sending TSF confirm that it receives the acknowledgement. This mechanism provides additional confidence that both parts of the TSF involved in the data</w:t>
      </w:r>
      <w:r>
        <w:t xml:space="preserve"> transmission know that the transmission completed successfully.</w:t>
      </w:r>
    </w:p>
    <w:p w14:paraId="3A78DDC4" w14:textId="77777777" w:rsidR="00D66902" w:rsidRDefault="00B26CA3">
      <w:pPr>
        <w:pStyle w:val="Heading3"/>
      </w:pPr>
      <w:bookmarkStart w:id="894" w:name="notes-on-time-stamps-fpt_stm"/>
      <w:bookmarkStart w:id="895" w:name="_Toc132871486"/>
      <w:bookmarkEnd w:id="892"/>
      <w:r>
        <w:t>Notes on Time stamps (FPT_STM)</w:t>
      </w:r>
      <w:bookmarkEnd w:id="895"/>
    </w:p>
    <w:p w14:paraId="49E0851D" w14:textId="77777777" w:rsidR="00D66902" w:rsidRDefault="00B26CA3">
      <w:pPr>
        <w:pStyle w:val="nonumsection"/>
      </w:pPr>
      <w:r>
        <w:t>Application notes</w:t>
      </w:r>
    </w:p>
    <w:p w14:paraId="455F8C5E" w14:textId="77777777" w:rsidR="00D66902" w:rsidRDefault="00B26CA3">
      <w:pPr>
        <w:pStyle w:val="BodyText"/>
      </w:pPr>
      <w:r>
        <w:t>This family addresses requirements for a reliable time stamp function within a TOE.</w:t>
      </w:r>
    </w:p>
    <w:p w14:paraId="7D98BC06" w14:textId="77777777" w:rsidR="00D66902" w:rsidRDefault="00B26CA3">
      <w:pPr>
        <w:pStyle w:val="BodyText"/>
      </w:pPr>
      <w:r>
        <w:t>It is the responsibility of the author of a PP, PP-Module,</w:t>
      </w:r>
      <w:r>
        <w:t xml:space="preserve"> functional package or ST to clarify the meaning of the phrase “reliable time stamp”, and to indicate where the responsibility lies in determining the acceptance of trust.</w:t>
      </w:r>
    </w:p>
    <w:p w14:paraId="67723620" w14:textId="77777777" w:rsidR="00D66902" w:rsidRDefault="00B26CA3">
      <w:pPr>
        <w:pStyle w:val="noteheading12"/>
      </w:pPr>
      <w:r>
        <w:t>Notes on FPT_STM.1 Reliable time stamps</w:t>
      </w:r>
    </w:p>
    <w:p w14:paraId="239364E2" w14:textId="77777777" w:rsidR="00D66902" w:rsidRDefault="00B26CA3">
      <w:pPr>
        <w:pStyle w:val="nonumsection"/>
      </w:pPr>
      <w:r>
        <w:t>Component rationale</w:t>
      </w:r>
    </w:p>
    <w:p w14:paraId="68920439" w14:textId="77777777" w:rsidR="00D66902" w:rsidRDefault="00B26CA3">
      <w:pPr>
        <w:pStyle w:val="BodyText"/>
      </w:pPr>
      <w:r>
        <w:t>Some possible uses of this component include providing reliable time stamps for the purposes of audit as well as for security attribute expiration.</w:t>
      </w:r>
    </w:p>
    <w:p w14:paraId="44B8DB8B" w14:textId="77777777" w:rsidR="00D66902" w:rsidRDefault="00B26CA3">
      <w:pPr>
        <w:pStyle w:val="Heading3"/>
      </w:pPr>
      <w:bookmarkStart w:id="896" w:name="X6e1ee2c62d27d1249e1531b8afaecb20ef6b4bc"/>
      <w:bookmarkStart w:id="897" w:name="_Toc132871487"/>
      <w:bookmarkEnd w:id="894"/>
      <w:r>
        <w:t>Notes on Inter-TSF TSF data consistency (FPT_TDC)</w:t>
      </w:r>
      <w:bookmarkEnd w:id="897"/>
    </w:p>
    <w:p w14:paraId="02CB3F5D" w14:textId="77777777" w:rsidR="00D66902" w:rsidRDefault="00B26CA3">
      <w:pPr>
        <w:pStyle w:val="nonumsection"/>
      </w:pPr>
      <w:r>
        <w:t>Application notes</w:t>
      </w:r>
    </w:p>
    <w:p w14:paraId="4A4A7A6C" w14:textId="77777777" w:rsidR="00D66902" w:rsidRDefault="00B26CA3">
      <w:pPr>
        <w:pStyle w:val="BodyText"/>
      </w:pPr>
      <w:r>
        <w:t>In a distributed or composite environment, a TOE may need to exchange TSF data with another trusted IT Product.</w:t>
      </w:r>
    </w:p>
    <w:p w14:paraId="26475E73" w14:textId="77777777" w:rsidR="00D66902" w:rsidRDefault="00B26CA3">
      <w:pPr>
        <w:pStyle w:val="paraexample"/>
      </w:pPr>
      <w:r>
        <w:t>The SFP-attributes associated with data, audit information, identification information.</w:t>
      </w:r>
    </w:p>
    <w:p w14:paraId="1AFF2AC3" w14:textId="77777777" w:rsidR="00D66902" w:rsidRDefault="00B26CA3">
      <w:pPr>
        <w:pStyle w:val="BodyText"/>
      </w:pPr>
      <w:r>
        <w:t>This family defines the requirements for sharing and con</w:t>
      </w:r>
      <w:r>
        <w:t>sistent interpretation of these attributes between the TSF of the TOE and that of a different trusted IT Product.</w:t>
      </w:r>
    </w:p>
    <w:p w14:paraId="4A182B2B" w14:textId="77777777" w:rsidR="00D66902" w:rsidRDefault="00B26CA3">
      <w:pPr>
        <w:pStyle w:val="BodyText"/>
      </w:pPr>
      <w:r>
        <w:t>The components in this family are intended to provide requirements for automated support for TSF data consistency when such data is transmitte</w:t>
      </w:r>
      <w:r>
        <w:t>d between the TSF of the TOE and another trusted IT Product. It is also possible that wholly procedural means can be used to produce security attribute consistency, but they are not provided for here.</w:t>
      </w:r>
    </w:p>
    <w:p w14:paraId="1C3CF088" w14:textId="77777777" w:rsidR="00D66902" w:rsidRDefault="00B26CA3">
      <w:pPr>
        <w:pStyle w:val="BodyText"/>
      </w:pPr>
      <w:r>
        <w:t xml:space="preserve">This family is different from </w:t>
      </w:r>
      <w:hyperlink w:anchor="fdp_etc">
        <w:r>
          <w:rPr>
            <w:rStyle w:val="Hyperlink"/>
          </w:rPr>
          <w:t>FDP_ETC</w:t>
        </w:r>
      </w:hyperlink>
      <w:r>
        <w:t xml:space="preserve"> and </w:t>
      </w:r>
      <w:hyperlink w:anchor="fdp_itc">
        <w:r>
          <w:rPr>
            <w:rStyle w:val="Hyperlink"/>
          </w:rPr>
          <w:t>FDP_ITC</w:t>
        </w:r>
      </w:hyperlink>
      <w:r>
        <w:t>, as those two families are concerned only with resolving the security attributes between the TSF and its import/export medium.</w:t>
      </w:r>
    </w:p>
    <w:p w14:paraId="68E45810" w14:textId="77777777" w:rsidR="00D66902" w:rsidRDefault="00B26CA3">
      <w:pPr>
        <w:pStyle w:val="BodyText"/>
      </w:pPr>
      <w:r>
        <w:lastRenderedPageBreak/>
        <w:t xml:space="preserve">If the </w:t>
      </w:r>
      <w:r>
        <w:t xml:space="preserve">integrity of the TSF data is of concern, requirements should be chosen from the </w:t>
      </w:r>
      <w:hyperlink w:anchor="fpt_iti">
        <w:r>
          <w:rPr>
            <w:rStyle w:val="Hyperlink"/>
          </w:rPr>
          <w:t>FPT_ITI</w:t>
        </w:r>
      </w:hyperlink>
      <w:r>
        <w:t xml:space="preserve"> family. These components specify requirements for the TSF to be able to detect or detect and correct mod</w:t>
      </w:r>
      <w:r>
        <w:t>ifications to TSF data in transit.</w:t>
      </w:r>
    </w:p>
    <w:p w14:paraId="1B1342AB" w14:textId="77777777" w:rsidR="00D66902" w:rsidRDefault="00B26CA3">
      <w:pPr>
        <w:pStyle w:val="noteheading12"/>
      </w:pPr>
      <w:r>
        <w:t>Notes on FPT_TDC.1 Inter-TSF basic TSF data consistency</w:t>
      </w:r>
    </w:p>
    <w:p w14:paraId="4CF16054" w14:textId="77777777" w:rsidR="00D66902" w:rsidRDefault="00B26CA3">
      <w:pPr>
        <w:pStyle w:val="nonumsection"/>
      </w:pPr>
      <w:r>
        <w:t>Component rationale</w:t>
      </w:r>
    </w:p>
    <w:p w14:paraId="630957EC" w14:textId="77777777" w:rsidR="00D66902" w:rsidRDefault="00B26CA3">
      <w:pPr>
        <w:pStyle w:val="BodyText"/>
      </w:pPr>
      <w:r>
        <w:t xml:space="preserve">The TSF is responsible for maintaining the consistency of TSF data used by or associated with the specified function and that are common between </w:t>
      </w:r>
      <w:r>
        <w:t>two or more trusted systems.</w:t>
      </w:r>
    </w:p>
    <w:p w14:paraId="787ED7AA" w14:textId="77777777" w:rsidR="00D66902" w:rsidRDefault="00B26CA3">
      <w:pPr>
        <w:pStyle w:val="paraexample"/>
      </w:pPr>
      <w:r>
        <w:t xml:space="preserve">The TSF data of two different systems can have different conventions internally. For the TSF data to be used properly (such as to afford the user data the same protection as within the TOE) by the receiving trusted IT product, </w:t>
      </w:r>
      <w:r>
        <w:t>the TOE and the other trusted IT product must use a pre-established protocol to exchange TSF data.</w:t>
      </w:r>
    </w:p>
    <w:p w14:paraId="35249A48" w14:textId="77777777" w:rsidR="00D66902" w:rsidRDefault="00B26CA3">
      <w:pPr>
        <w:pStyle w:val="Heading3"/>
      </w:pPr>
      <w:bookmarkStart w:id="898" w:name="Xd75d9d47bb4f8f69e98c00b4ea87e5911217033"/>
      <w:bookmarkStart w:id="899" w:name="_Toc132871488"/>
      <w:bookmarkEnd w:id="896"/>
      <w:r>
        <w:t>Notes on Testing of external entities (FPT_TEE)</w:t>
      </w:r>
      <w:bookmarkEnd w:id="899"/>
    </w:p>
    <w:p w14:paraId="583F8A01" w14:textId="77777777" w:rsidR="00D66902" w:rsidRDefault="00B26CA3">
      <w:pPr>
        <w:pStyle w:val="nonumsection"/>
      </w:pPr>
      <w:r>
        <w:t>Application notes</w:t>
      </w:r>
    </w:p>
    <w:p w14:paraId="189E3E01" w14:textId="77777777" w:rsidR="00D66902" w:rsidRDefault="00B26CA3">
      <w:pPr>
        <w:pStyle w:val="BodyText"/>
      </w:pPr>
      <w:r>
        <w:t>This family defines requirements for the testing of one or more external entities by the TS</w:t>
      </w:r>
      <w:r>
        <w:t>F. These external entities are not human users, and they can include combinations of software and/or hardware interacting with the TOE.</w:t>
      </w:r>
    </w:p>
    <w:p w14:paraId="09BD6696" w14:textId="77777777" w:rsidR="00D66902" w:rsidRDefault="00B26CA3">
      <w:pPr>
        <w:pStyle w:val="paraexample"/>
      </w:pPr>
      <w:r>
        <w:t>Examples of the types of tests that may be run are:</w:t>
      </w:r>
    </w:p>
    <w:p w14:paraId="42154123" w14:textId="77777777" w:rsidR="00D66902" w:rsidRDefault="00B26CA3">
      <w:pPr>
        <w:numPr>
          <w:ilvl w:val="0"/>
          <w:numId w:val="70"/>
        </w:numPr>
        <w:ind w:left="1944"/>
      </w:pPr>
      <w:r>
        <w:t>tests for the presence of a firewall, and possibly whether it is cor</w:t>
      </w:r>
      <w:r>
        <w:t>rectly configured;</w:t>
      </w:r>
    </w:p>
    <w:p w14:paraId="4470C1D8" w14:textId="77777777" w:rsidR="00D66902" w:rsidRDefault="00B26CA3">
      <w:pPr>
        <w:numPr>
          <w:ilvl w:val="0"/>
          <w:numId w:val="70"/>
        </w:numPr>
        <w:ind w:left="1944"/>
      </w:pPr>
      <w:r>
        <w:t>tests of some of the properties of the operating system that an application TOE runs on;</w:t>
      </w:r>
    </w:p>
    <w:p w14:paraId="34C9450D" w14:textId="77777777" w:rsidR="00D66902" w:rsidRDefault="00B26CA3">
      <w:pPr>
        <w:numPr>
          <w:ilvl w:val="0"/>
          <w:numId w:val="70"/>
        </w:numPr>
        <w:ind w:left="1944"/>
      </w:pPr>
      <w:r>
        <w:t>tests of some of the properties of the IC that a smart card OS TOE runs on (such as the random number generator).</w:t>
      </w:r>
    </w:p>
    <w:p w14:paraId="286AC570" w14:textId="77777777" w:rsidR="00D66902" w:rsidRDefault="00B26CA3">
      <w:pPr>
        <w:pStyle w:val="paranote"/>
      </w:pPr>
      <w:r>
        <w:t>The external entity can “lie” abou</w:t>
      </w:r>
      <w:r>
        <w:t>t the test results, either on purpose or because it is not working correctly.</w:t>
      </w:r>
    </w:p>
    <w:p w14:paraId="232518A1" w14:textId="77777777" w:rsidR="00D66902" w:rsidRDefault="00B26CA3">
      <w:pPr>
        <w:pStyle w:val="BodyText"/>
      </w:pPr>
      <w:r>
        <w:t>These tests can be carried out either in some maintenance state, at start-up, on-line, or continuously. The actions to be taken by the TOE as the result of testing are defined al</w:t>
      </w:r>
      <w:r>
        <w:t>so in this family.</w:t>
      </w:r>
    </w:p>
    <w:p w14:paraId="612EA224" w14:textId="77777777" w:rsidR="00D66902" w:rsidRDefault="00B26CA3">
      <w:pPr>
        <w:pStyle w:val="nonumsection"/>
      </w:pPr>
      <w:r>
        <w:t>Evaluator notes</w:t>
      </w:r>
    </w:p>
    <w:p w14:paraId="550F2E1F" w14:textId="77777777" w:rsidR="00D66902" w:rsidRDefault="00B26CA3">
      <w:pPr>
        <w:pStyle w:val="BodyText"/>
      </w:pPr>
      <w:r>
        <w:t>The tests of external entities should be sufficient to test all of the characteristics of them upon which the TSF relies.</w:t>
      </w:r>
    </w:p>
    <w:p w14:paraId="42693C72" w14:textId="77777777" w:rsidR="00D66902" w:rsidRDefault="00B26CA3">
      <w:pPr>
        <w:pStyle w:val="BodyText"/>
      </w:pPr>
      <w:r>
        <w:t xml:space="preserve">For </w:t>
      </w:r>
      <w:hyperlink w:anchor="fpt_tee.1">
        <w:r>
          <w:rPr>
            <w:rStyle w:val="Hyperlink"/>
          </w:rPr>
          <w:t>FPT_TEE.1</w:t>
        </w:r>
      </w:hyperlink>
      <w:r>
        <w:t>, it is acceptable fo</w:t>
      </w:r>
      <w:r>
        <w:t>r the functions for periodic testing to be available only in an off-line or maintenance mode. Controls should be in place to limit access, during maintenance, to authorized users.</w:t>
      </w:r>
    </w:p>
    <w:p w14:paraId="5A40AB71" w14:textId="77777777" w:rsidR="00D66902" w:rsidRDefault="00B26CA3">
      <w:pPr>
        <w:pStyle w:val="noteheading12"/>
      </w:pPr>
      <w:r>
        <w:lastRenderedPageBreak/>
        <w:t>Notes on FPT_TEE.1 Testing of external entities</w:t>
      </w:r>
    </w:p>
    <w:p w14:paraId="7DFDF992" w14:textId="77777777" w:rsidR="00D66902" w:rsidRDefault="00B26CA3">
      <w:pPr>
        <w:pStyle w:val="nonumsection"/>
      </w:pPr>
      <w:r>
        <w:t>Component rationale</w:t>
      </w:r>
    </w:p>
    <w:p w14:paraId="135C48FB" w14:textId="77777777" w:rsidR="00D66902" w:rsidRDefault="00B26CA3">
      <w:pPr>
        <w:pStyle w:val="BodyText"/>
      </w:pPr>
      <w:r>
        <w:t>This com</w:t>
      </w:r>
      <w:r>
        <w:t>ponent is not intended to be applied to human users.</w:t>
      </w:r>
    </w:p>
    <w:p w14:paraId="5668913C" w14:textId="77777777" w:rsidR="00D66902" w:rsidRDefault="00B26CA3">
      <w:pPr>
        <w:pStyle w:val="BodyText"/>
      </w:pPr>
      <w:r>
        <w:t>This component provides support for the periodic testing of properties related to external entities upon which the TSF’s operation depends, by requiring the ability to periodically invoke testing functions.</w:t>
      </w:r>
    </w:p>
    <w:p w14:paraId="049892A7" w14:textId="77777777" w:rsidR="00D66902" w:rsidRDefault="00B26CA3">
      <w:pPr>
        <w:pStyle w:val="BodyText"/>
      </w:pPr>
      <w:r>
        <w:t>The author of a PP, PP-Module, functional package or ST may refine the requirement to state whether the function should be available in off-line, on-line or maintenance mode.</w:t>
      </w:r>
    </w:p>
    <w:p w14:paraId="6C3EBAB3" w14:textId="77777777" w:rsidR="00D66902" w:rsidRDefault="00B26CA3">
      <w:pPr>
        <w:pStyle w:val="Heading3"/>
      </w:pPr>
      <w:bookmarkStart w:id="900" w:name="Xcdcee28d61da93bc0c5cda44663936bb7a2c78e"/>
      <w:bookmarkStart w:id="901" w:name="_Toc132871489"/>
      <w:bookmarkEnd w:id="898"/>
      <w:r>
        <w:t>Notes on Internal TOE TSF data replication consistency (FPT_TRC)</w:t>
      </w:r>
      <w:bookmarkEnd w:id="901"/>
    </w:p>
    <w:p w14:paraId="3D8D6169" w14:textId="77777777" w:rsidR="00D66902" w:rsidRDefault="00B26CA3">
      <w:pPr>
        <w:pStyle w:val="nonumsection"/>
      </w:pPr>
      <w:r>
        <w:t>Application note</w:t>
      </w:r>
      <w:r>
        <w:t>s</w:t>
      </w:r>
    </w:p>
    <w:p w14:paraId="73DEC0B3" w14:textId="77777777" w:rsidR="00D66902" w:rsidRDefault="00B26CA3">
      <w:pPr>
        <w:pStyle w:val="BodyText"/>
      </w:pPr>
      <w:r>
        <w:t>The requirements of this family are needed to ensure the consistency of TSF data when such data is replicated internal to the TOE. Such data may become inconsistent if an internal channel between parts of the TOE becomes inoperative. If the TOE is intern</w:t>
      </w:r>
      <w:r>
        <w:t>ally structured as a network of parts of the TOE, this can occur when parts become disabled, network connections are broken, and so on.</w:t>
      </w:r>
    </w:p>
    <w:p w14:paraId="43937EC6" w14:textId="77777777" w:rsidR="00D66902" w:rsidRDefault="00B26CA3">
      <w:pPr>
        <w:pStyle w:val="BodyText"/>
      </w:pPr>
      <w:r>
        <w:t xml:space="preserve">The method of ensuring consistency is not specified in this component. It can be attained through a form of transaction </w:t>
      </w:r>
      <w:r>
        <w:t>logging (where appropriate transactions are “rolled back” to a site upon reconnection); it can be updating the replicated data through a synchronization protocol. If a particular protocol is necessary for a PP, PP-Module, functional package or ST, it can b</w:t>
      </w:r>
      <w:r>
        <w:t>e specified through refinement.</w:t>
      </w:r>
    </w:p>
    <w:p w14:paraId="0C735391" w14:textId="77777777" w:rsidR="00D66902" w:rsidRDefault="00B26CA3">
      <w:pPr>
        <w:pStyle w:val="BodyText"/>
      </w:pPr>
      <w:r>
        <w:t>It can be impossible to synchronize some states, or the cost of such synchronization can be too high.</w:t>
      </w:r>
    </w:p>
    <w:p w14:paraId="3F5988CA" w14:textId="77777777" w:rsidR="00D66902" w:rsidRDefault="00B26CA3">
      <w:pPr>
        <w:pStyle w:val="paraexample"/>
      </w:pPr>
      <w:r>
        <w:t>Examples of this situation are communication channel and encryption key revocations.</w:t>
      </w:r>
    </w:p>
    <w:p w14:paraId="68E1802D" w14:textId="77777777" w:rsidR="00D66902" w:rsidRDefault="00B26CA3">
      <w:pPr>
        <w:pStyle w:val="BodyText"/>
      </w:pPr>
      <w:r>
        <w:t xml:space="preserve">Indeterminate states can also occur; </w:t>
      </w:r>
      <w:r>
        <w:t>if a specific behaviour is desired, it should be specified via refinement.</w:t>
      </w:r>
    </w:p>
    <w:p w14:paraId="2DFF3389" w14:textId="77777777" w:rsidR="00D66902" w:rsidRDefault="00B26CA3">
      <w:pPr>
        <w:pStyle w:val="noteheading12"/>
      </w:pPr>
      <w:r>
        <w:t>Notes on FPT_TRC.1 Internal TSF consistency</w:t>
      </w:r>
    </w:p>
    <w:p w14:paraId="3268EBE8" w14:textId="77777777" w:rsidR="00D66902" w:rsidRDefault="00B26CA3">
      <w:pPr>
        <w:pStyle w:val="nonumsection"/>
      </w:pPr>
      <w:r>
        <w:t>Component rationale</w:t>
      </w:r>
    </w:p>
    <w:p w14:paraId="7E2EF4A6" w14:textId="77777777" w:rsidR="00D66902" w:rsidRDefault="00B26CA3">
      <w:pPr>
        <w:pStyle w:val="BodyText"/>
      </w:pPr>
      <w:r>
        <w:t>No component rationale or application notes have been provided.</w:t>
      </w:r>
    </w:p>
    <w:p w14:paraId="6A6C8E8C" w14:textId="77777777" w:rsidR="00D66902" w:rsidRDefault="00B26CA3">
      <w:pPr>
        <w:pStyle w:val="Heading3"/>
      </w:pPr>
      <w:bookmarkStart w:id="902" w:name="notes-on-tsf-self-test-fpt_tst"/>
      <w:bookmarkStart w:id="903" w:name="_Toc132871490"/>
      <w:bookmarkEnd w:id="900"/>
      <w:r>
        <w:t>Notes on TSF self-test (FPT_TST)</w:t>
      </w:r>
      <w:bookmarkEnd w:id="903"/>
    </w:p>
    <w:p w14:paraId="61A56FA4" w14:textId="77777777" w:rsidR="00D66902" w:rsidRDefault="00B26CA3">
      <w:pPr>
        <w:pStyle w:val="nonumsection"/>
      </w:pPr>
      <w:r>
        <w:t>Application notes</w:t>
      </w:r>
    </w:p>
    <w:p w14:paraId="22B8DE2A" w14:textId="77777777" w:rsidR="00D66902" w:rsidRDefault="00B26CA3">
      <w:pPr>
        <w:pStyle w:val="BodyText"/>
      </w:pPr>
      <w:r>
        <w:t>Th</w:t>
      </w:r>
      <w:r>
        <w:t>e family defines the requirements for the self-testing of the TSF with respect to some expected correct operation.</w:t>
      </w:r>
    </w:p>
    <w:p w14:paraId="292FC734" w14:textId="77777777" w:rsidR="00D66902" w:rsidRDefault="00B26CA3">
      <w:pPr>
        <w:pStyle w:val="paraexample"/>
      </w:pPr>
      <w:r>
        <w:t>Examples are interfaces to enforcement functions, and sample arithmetical operations on critical parts of the TOE.</w:t>
      </w:r>
    </w:p>
    <w:p w14:paraId="28F9D67B" w14:textId="77777777" w:rsidR="00D66902" w:rsidRDefault="00B26CA3">
      <w:pPr>
        <w:pStyle w:val="BodyText"/>
      </w:pPr>
      <w:r>
        <w:lastRenderedPageBreak/>
        <w:t>These tests can be carried</w:t>
      </w:r>
      <w:r>
        <w:t xml:space="preserve"> out at start-up, periodically, at the request of an authorized user, or when other conditions are met. The actions to be taken by the TOE as the result of self-testing are defined in other families.</w:t>
      </w:r>
    </w:p>
    <w:p w14:paraId="13A5F631" w14:textId="77777777" w:rsidR="00D66902" w:rsidRDefault="00B26CA3">
      <w:pPr>
        <w:pStyle w:val="BodyText"/>
      </w:pPr>
      <w:r>
        <w:t>The requirements of this family are also needed to detec</w:t>
      </w:r>
      <w:r>
        <w:t>t the corruption of TSF data and TSF itself (i.e. TSF executable code or TSF hardware component) by various failures that do not necessarily stop the TOE’s operation (which would be handled by other families). These checks are performed because these failu</w:t>
      </w:r>
      <w:r>
        <w:t>res may not necessarily be prevented. Such failures can occur either because of unforeseen failure modes or associated oversights in the design of hardware, firmware, or software, or because of malicious corruption of the TSF due to inadequate logical and/</w:t>
      </w:r>
      <w:r>
        <w:t>or physical protection.</w:t>
      </w:r>
    </w:p>
    <w:p w14:paraId="60E2708B" w14:textId="77777777" w:rsidR="00D66902" w:rsidRDefault="00B26CA3">
      <w:pPr>
        <w:pStyle w:val="BodyText"/>
      </w:pPr>
      <w:r>
        <w:t>In addition, use of this component may, with appropriate conditions, help to prevent inappropriate or damaging TSF changes being applied to an operational TOE as the result of maintenance activities.</w:t>
      </w:r>
    </w:p>
    <w:p w14:paraId="6A046DEB" w14:textId="77777777" w:rsidR="00D66902" w:rsidRDefault="00B26CA3">
      <w:pPr>
        <w:pStyle w:val="BodyText"/>
      </w:pPr>
      <w:r>
        <w:t>The term “correct operation of t</w:t>
      </w:r>
      <w:r>
        <w:t>he TSF” refers primarily to the operation of the TSF and the integrity of the TSF data.</w:t>
      </w:r>
    </w:p>
    <w:p w14:paraId="46F9C004" w14:textId="77777777" w:rsidR="00D66902" w:rsidRDefault="00B26CA3">
      <w:pPr>
        <w:pStyle w:val="nonumsection"/>
      </w:pPr>
      <w:r>
        <w:t>Evaluator notes</w:t>
      </w:r>
    </w:p>
    <w:p w14:paraId="764825A7" w14:textId="77777777" w:rsidR="00D66902" w:rsidRDefault="00B26CA3">
      <w:pPr>
        <w:pStyle w:val="BodyText"/>
      </w:pPr>
      <w:r>
        <w:t xml:space="preserve">For </w:t>
      </w:r>
      <w:hyperlink w:anchor="fpt_tst.1">
        <w:r>
          <w:rPr>
            <w:rStyle w:val="Hyperlink"/>
          </w:rPr>
          <w:t>FPT_TST.1</w:t>
        </w:r>
      </w:hyperlink>
      <w:r>
        <w:t xml:space="preserve"> TSF testing, it is acceptable for the functions that are available to th</w:t>
      </w:r>
      <w:r>
        <w:t>e authorized user for periodic testing to be available only in an off-line or maintenance mode. Controls should be in place to limit access during these modes to authorized users.</w:t>
      </w:r>
    </w:p>
    <w:p w14:paraId="48D96D74" w14:textId="77777777" w:rsidR="00D66902" w:rsidRDefault="00B26CA3">
      <w:pPr>
        <w:pStyle w:val="noteheading12"/>
      </w:pPr>
      <w:r>
        <w:t>Notes on FPT_TST.1 TSF self-testing</w:t>
      </w:r>
    </w:p>
    <w:p w14:paraId="5848E9A9" w14:textId="77777777" w:rsidR="00D66902" w:rsidRDefault="00B26CA3">
      <w:pPr>
        <w:pStyle w:val="nonumsection"/>
      </w:pPr>
      <w:r>
        <w:t>Component rationale</w:t>
      </w:r>
    </w:p>
    <w:p w14:paraId="0038CF2A" w14:textId="77777777" w:rsidR="00D66902" w:rsidRDefault="00B26CA3">
      <w:pPr>
        <w:pStyle w:val="BodyText"/>
      </w:pPr>
      <w:r>
        <w:t>This component provi</w:t>
      </w:r>
      <w:r>
        <w:t>des support for the testing of the critical functions of the TSF’s operation by requiring the ability to invoke testing functions and check the integrity of TSF data and executable code.</w:t>
      </w:r>
    </w:p>
    <w:p w14:paraId="1E703EC6" w14:textId="77777777" w:rsidR="00D66902" w:rsidRDefault="00B26CA3">
      <w:pPr>
        <w:pStyle w:val="Heading2"/>
      </w:pPr>
      <w:bookmarkStart w:id="904" w:name="notes-on-class-fru"/>
      <w:bookmarkStart w:id="905" w:name="_Toc132871491"/>
      <w:bookmarkEnd w:id="902"/>
      <w:bookmarkEnd w:id="870"/>
      <w:r>
        <w:t>Notes on class FRU</w:t>
      </w:r>
      <w:bookmarkEnd w:id="905"/>
    </w:p>
    <w:p w14:paraId="5324F477" w14:textId="77777777" w:rsidR="00D66902" w:rsidRDefault="00B26CA3">
      <w:pPr>
        <w:pStyle w:val="nonumsection"/>
      </w:pPr>
      <w:r>
        <w:t>Class informative notes</w:t>
      </w:r>
    </w:p>
    <w:p w14:paraId="4BC36CD8" w14:textId="77777777" w:rsidR="00D66902" w:rsidRDefault="00B26CA3">
      <w:pPr>
        <w:pStyle w:val="BodyText"/>
      </w:pPr>
      <w:r>
        <w:t xml:space="preserve">This class provides three </w:t>
      </w:r>
      <w:r>
        <w:t>families that support the availability of required resources such as processing capability and/or storage capacity. The family Fault Tolerance provides protection against unavailability of capabilities caused by failure of the TOE. The family Priority of S</w:t>
      </w:r>
      <w:r>
        <w:t>ervice ensures that the resources will be allocated to the more important or time-critical tasks and cannot be monopolized by lower priority tasks. The family Resource Allocation provides limits on the use of available resources, therefore preventing users</w:t>
      </w:r>
      <w:r>
        <w:t xml:space="preserve"> from monopolizing the resources.</w:t>
      </w:r>
    </w:p>
    <w:p w14:paraId="23337EBA" w14:textId="77777777" w:rsidR="00D66902" w:rsidRDefault="00B26CA3">
      <w:pPr>
        <w:pStyle w:val="Heading3"/>
      </w:pPr>
      <w:bookmarkStart w:id="906" w:name="notes-on-fault-tolerance-fru_flt"/>
      <w:bookmarkStart w:id="907" w:name="_Toc132871492"/>
      <w:r>
        <w:t>Notes on Fault tolerance (FRU_FLT)</w:t>
      </w:r>
      <w:bookmarkEnd w:id="907"/>
    </w:p>
    <w:p w14:paraId="09915A66" w14:textId="77777777" w:rsidR="00D66902" w:rsidRDefault="00B26CA3">
      <w:pPr>
        <w:pStyle w:val="nonumsection"/>
      </w:pPr>
      <w:r>
        <w:t>Application notes</w:t>
      </w:r>
    </w:p>
    <w:p w14:paraId="2845B0B5" w14:textId="77777777" w:rsidR="00D66902" w:rsidRDefault="00B26CA3">
      <w:pPr>
        <w:pStyle w:val="BodyText"/>
      </w:pPr>
      <w:r>
        <w:t>This family provides requirements for the availability of capabilities even in the case of failures.</w:t>
      </w:r>
    </w:p>
    <w:p w14:paraId="1498C555" w14:textId="77777777" w:rsidR="00D66902" w:rsidRDefault="00B26CA3">
      <w:pPr>
        <w:pStyle w:val="paraexample"/>
      </w:pPr>
      <w:r>
        <w:t>Examples of such failures are power failure, hardware failure, or software error.</w:t>
      </w:r>
    </w:p>
    <w:p w14:paraId="43D6FC7C" w14:textId="77777777" w:rsidR="00D66902" w:rsidRDefault="00B26CA3">
      <w:pPr>
        <w:pStyle w:val="BodyText"/>
      </w:pPr>
      <w:r>
        <w:lastRenderedPageBreak/>
        <w:t>In case of these errors, if so specified, the TOE will maintain the speci</w:t>
      </w:r>
      <w:r>
        <w:t>fied capabilities.</w:t>
      </w:r>
    </w:p>
    <w:p w14:paraId="29A0FA23" w14:textId="77777777" w:rsidR="00D66902" w:rsidRDefault="00B26CA3">
      <w:pPr>
        <w:pStyle w:val="paraexample"/>
      </w:pPr>
      <w:r>
        <w:t>The author of a PP, PP-Module, functional package or ST can specify that a TOE used in a nuclear plant will continue the operation of the shut-down procedure in the case of power-failure or communication-failure</w:t>
      </w:r>
    </w:p>
    <w:p w14:paraId="1FA8E96F" w14:textId="77777777" w:rsidR="00D66902" w:rsidRDefault="00B26CA3">
      <w:pPr>
        <w:pStyle w:val="BodyText"/>
      </w:pPr>
      <w:r>
        <w:t xml:space="preserve">Because the TOE can only </w:t>
      </w:r>
      <w:r>
        <w:t xml:space="preserve">continue its correct operation if the SFRs are enforced, there is a requirement that the system must remain in a secure state after a failure. This capability is provided by </w:t>
      </w:r>
      <w:hyperlink w:anchor="fpt_fls.1">
        <w:r>
          <w:rPr>
            <w:rStyle w:val="Hyperlink"/>
          </w:rPr>
          <w:t>FPT_FLS.1</w:t>
        </w:r>
      </w:hyperlink>
      <w:r>
        <w:t>.</w:t>
      </w:r>
    </w:p>
    <w:p w14:paraId="2E0FFD33" w14:textId="77777777" w:rsidR="00D66902" w:rsidRDefault="00B26CA3">
      <w:pPr>
        <w:pStyle w:val="BodyText"/>
      </w:pPr>
      <w:r>
        <w:t>The m</w:t>
      </w:r>
      <w:r>
        <w:t>echanisms to provide fault tolerance can be active or passive. In case of an active mechanism, specific functions are in place that are activated in case the error occurs. For example, a fire alarm is an active mechanism: the TSF will detect the fire and c</w:t>
      </w:r>
      <w:r>
        <w:t>an take action such as switching operation to a backup. In a passive scheme, the architecture of the TOE is capable of handling the error. For example, the use of a majority voting scheme with multiple processors is a passive solution; failure of one proce</w:t>
      </w:r>
      <w:r>
        <w:t>ssor will not disrupt the operation of the TOE (although it needs to be detected to allow correction).</w:t>
      </w:r>
    </w:p>
    <w:p w14:paraId="36715802" w14:textId="77777777" w:rsidR="00D66902" w:rsidRDefault="00B26CA3">
      <w:pPr>
        <w:pStyle w:val="BodyText"/>
      </w:pPr>
      <w:r>
        <w:t>For this family, it does not matter whether the failure has been initiated accidentally (such as flooding or unplugging the wrong device) or intentionall</w:t>
      </w:r>
      <w:r>
        <w:t>y (such as monopolizing).</w:t>
      </w:r>
    </w:p>
    <w:p w14:paraId="354A0D55" w14:textId="77777777" w:rsidR="00D66902" w:rsidRDefault="00B26CA3">
      <w:pPr>
        <w:pStyle w:val="noteheading12"/>
      </w:pPr>
      <w:r>
        <w:t>Notes on FRU_FLT.1 Degraded fault tolerance</w:t>
      </w:r>
    </w:p>
    <w:p w14:paraId="74EE5017" w14:textId="77777777" w:rsidR="00D66902" w:rsidRDefault="00B26CA3">
      <w:pPr>
        <w:pStyle w:val="nonumsection"/>
      </w:pPr>
      <w:r>
        <w:t>Component rationale</w:t>
      </w:r>
    </w:p>
    <w:p w14:paraId="758376DE" w14:textId="77777777" w:rsidR="00D66902" w:rsidRDefault="00B26CA3">
      <w:pPr>
        <w:pStyle w:val="BodyText"/>
      </w:pPr>
      <w:r>
        <w:t>This component is intended to specify which capabilities the TOE will still provide after a failure of the system. Since it would be difficult to describe all specific failures, categories of failures may be specified.</w:t>
      </w:r>
    </w:p>
    <w:p w14:paraId="4F740DDF" w14:textId="77777777" w:rsidR="00D66902" w:rsidRDefault="00B26CA3">
      <w:pPr>
        <w:pStyle w:val="paraexample"/>
      </w:pPr>
      <w:r>
        <w:t>Examples of general failures are floo</w:t>
      </w:r>
      <w:r>
        <w:t>ding of the computer room, short term power interruption, breakdown of a CPU or host, software failure, or buffer overflow.</w:t>
      </w:r>
    </w:p>
    <w:p w14:paraId="3244FB28" w14:textId="77777777" w:rsidR="00D66902" w:rsidRDefault="00B26CA3">
      <w:pPr>
        <w:pStyle w:val="noteheading12"/>
      </w:pPr>
      <w:r>
        <w:t>Notes on FRU_FLT.2 Limited fault tolerance</w:t>
      </w:r>
    </w:p>
    <w:p w14:paraId="1B63EA87" w14:textId="77777777" w:rsidR="00D66902" w:rsidRDefault="00B26CA3">
      <w:pPr>
        <w:pStyle w:val="nonumsection"/>
      </w:pPr>
      <w:r>
        <w:t>Component rationale</w:t>
      </w:r>
    </w:p>
    <w:p w14:paraId="6328EAF9" w14:textId="77777777" w:rsidR="00D66902" w:rsidRDefault="00B26CA3">
      <w:pPr>
        <w:pStyle w:val="BodyText"/>
      </w:pPr>
      <w:r>
        <w:t>This component is intended to specify against what type of failures t</w:t>
      </w:r>
      <w:r>
        <w:t>he TOE be resistant. Since it would be difficult to describe all specific failures, categories of failures may be specified.</w:t>
      </w:r>
    </w:p>
    <w:p w14:paraId="33CB398F" w14:textId="77777777" w:rsidR="00D66902" w:rsidRDefault="00B26CA3">
      <w:pPr>
        <w:pStyle w:val="paraexample"/>
      </w:pPr>
      <w:r>
        <w:t>Examples of general failures are flooding of the computer room, short term power interruption, breakdown of a CPU or host, software</w:t>
      </w:r>
      <w:r>
        <w:t xml:space="preserve"> failure, or overflow of buffer.</w:t>
      </w:r>
    </w:p>
    <w:p w14:paraId="166BFA65" w14:textId="77777777" w:rsidR="00D66902" w:rsidRDefault="00B26CA3">
      <w:pPr>
        <w:pStyle w:val="Heading3"/>
      </w:pPr>
      <w:bookmarkStart w:id="908" w:name="notes-on-priority-of-service-fru_prs"/>
      <w:bookmarkStart w:id="909" w:name="_Toc132871493"/>
      <w:bookmarkEnd w:id="906"/>
      <w:r>
        <w:t>Notes on Priority of service (FRU_PRS)</w:t>
      </w:r>
      <w:bookmarkEnd w:id="909"/>
    </w:p>
    <w:p w14:paraId="4771A731" w14:textId="77777777" w:rsidR="00D66902" w:rsidRDefault="00B26CA3">
      <w:pPr>
        <w:pStyle w:val="nonumsection"/>
      </w:pPr>
      <w:r>
        <w:t>Application notes</w:t>
      </w:r>
    </w:p>
    <w:p w14:paraId="6E27ECF9" w14:textId="77777777" w:rsidR="00D66902" w:rsidRDefault="00B26CA3">
      <w:pPr>
        <w:pStyle w:val="BodyText"/>
      </w:pPr>
      <w:r>
        <w:t>The requirements of this family allow the TSF to control the use of resources under the control of the TSF by users and subjects such that high priority activities un</w:t>
      </w:r>
      <w:r>
        <w:t>der the control of the TSF will always be accomplished without interference or delay due to low priority activities, i.e. time critical tasks will not be delayed by tasks that are less time critical.</w:t>
      </w:r>
    </w:p>
    <w:p w14:paraId="0CBAF50F" w14:textId="77777777" w:rsidR="00D66902" w:rsidRDefault="00B26CA3">
      <w:pPr>
        <w:pStyle w:val="BodyText"/>
      </w:pPr>
      <w:r>
        <w:lastRenderedPageBreak/>
        <w:t>This family can be applicable to several types of resour</w:t>
      </w:r>
      <w:r>
        <w:t>ces.</w:t>
      </w:r>
    </w:p>
    <w:p w14:paraId="7B5809CD" w14:textId="77777777" w:rsidR="00D66902" w:rsidRDefault="00B26CA3">
      <w:pPr>
        <w:pStyle w:val="paraexample"/>
      </w:pPr>
      <w:r>
        <w:t>Processing capacity, and communication channel capacity.</w:t>
      </w:r>
    </w:p>
    <w:p w14:paraId="7B7CF701" w14:textId="77777777" w:rsidR="00D66902" w:rsidRDefault="00B26CA3">
      <w:pPr>
        <w:pStyle w:val="BodyText"/>
      </w:pPr>
      <w:r>
        <w:t>The Priority of Service mechanism can be passive or active. In a passive Priority of Service system, the system will select the task with the highest priority when given a choice between two wai</w:t>
      </w:r>
      <w:r>
        <w:t>ting applications. While using passive Priority of Service mechanisms, when a low priority task is running, it cannot be interrupted by a high priority task. While using an active Priority of Service mechanisms, lower priority tasks can be interrupted by n</w:t>
      </w:r>
      <w:r>
        <w:t>ew high priority tasks.</w:t>
      </w:r>
    </w:p>
    <w:p w14:paraId="041CD32F" w14:textId="77777777" w:rsidR="00D66902" w:rsidRDefault="00B26CA3">
      <w:pPr>
        <w:pStyle w:val="BodyText"/>
      </w:pPr>
      <w:r>
        <w:t>The audit requirement states that all reasons for rejection should be audited. It is left to the developer to argue that an operation is not rejected but delayed.</w:t>
      </w:r>
    </w:p>
    <w:p w14:paraId="60DE6240" w14:textId="77777777" w:rsidR="00D66902" w:rsidRDefault="00B26CA3">
      <w:pPr>
        <w:pStyle w:val="noteheading12"/>
      </w:pPr>
      <w:r>
        <w:t>Notes on FRU_PRS.1 Limited priority of service</w:t>
      </w:r>
    </w:p>
    <w:p w14:paraId="4E6C2996" w14:textId="77777777" w:rsidR="00D66902" w:rsidRDefault="00B26CA3">
      <w:pPr>
        <w:pStyle w:val="nonumsection"/>
      </w:pPr>
      <w:r>
        <w:t>Component rationale</w:t>
      </w:r>
    </w:p>
    <w:p w14:paraId="26842E65" w14:textId="77777777" w:rsidR="00D66902" w:rsidRDefault="00B26CA3">
      <w:pPr>
        <w:pStyle w:val="BodyText"/>
      </w:pPr>
      <w:r>
        <w:t>Th</w:t>
      </w:r>
      <w:r>
        <w:t>is component defines priorities for a subject, and the resources for which this priority will be used. If some subject attempts to act on a resource controlled by the Priority of Service requirements, the access and/or time of access will be dependent on t</w:t>
      </w:r>
      <w:r>
        <w:t>he subject’s priority, the priority of the currently acting subject, and the priority of the subjects still in the queue.</w:t>
      </w:r>
    </w:p>
    <w:p w14:paraId="37F4966F" w14:textId="77777777" w:rsidR="00D66902" w:rsidRDefault="00B26CA3">
      <w:pPr>
        <w:pStyle w:val="noteheading12"/>
      </w:pPr>
      <w:r>
        <w:t>Notes on FRU_PRS.2 Full priority of service</w:t>
      </w:r>
    </w:p>
    <w:p w14:paraId="3D3BED93" w14:textId="77777777" w:rsidR="00D66902" w:rsidRDefault="00B26CA3">
      <w:pPr>
        <w:pStyle w:val="nonumsection"/>
      </w:pPr>
      <w:r>
        <w:t>Component rationale</w:t>
      </w:r>
    </w:p>
    <w:p w14:paraId="3F1604A8" w14:textId="77777777" w:rsidR="00D66902" w:rsidRDefault="00B26CA3">
      <w:pPr>
        <w:pStyle w:val="BodyText"/>
      </w:pPr>
      <w:r>
        <w:t>This component defines priorities for a subject. All shareable resources under the control of the TSF will be subjected to the Priority of Service mechanism. If some subject attempts to take action on a shareable TSF resource, the access and/or time of acc</w:t>
      </w:r>
      <w:r>
        <w:t>ess will be dependent on the subject’s priority, the priority of the currently acting subject, and the priority of the subjects still in the queue.</w:t>
      </w:r>
    </w:p>
    <w:p w14:paraId="4ABD7C38" w14:textId="77777777" w:rsidR="00D66902" w:rsidRDefault="00B26CA3">
      <w:pPr>
        <w:pStyle w:val="Heading3"/>
      </w:pPr>
      <w:bookmarkStart w:id="910" w:name="notes-on-resource-allocation-fru_rsa"/>
      <w:bookmarkStart w:id="911" w:name="_Toc132871494"/>
      <w:bookmarkEnd w:id="908"/>
      <w:r>
        <w:t>Notes on Resource allocation (FRU_RSA)</w:t>
      </w:r>
      <w:bookmarkEnd w:id="911"/>
    </w:p>
    <w:p w14:paraId="62534C5B" w14:textId="77777777" w:rsidR="00D66902" w:rsidRDefault="00B26CA3">
      <w:pPr>
        <w:pStyle w:val="nonumsection"/>
      </w:pPr>
      <w:r>
        <w:t>Application notes</w:t>
      </w:r>
    </w:p>
    <w:p w14:paraId="30A51AFF" w14:textId="77777777" w:rsidR="00D66902" w:rsidRDefault="00B26CA3">
      <w:pPr>
        <w:pStyle w:val="BodyText"/>
      </w:pPr>
      <w:r>
        <w:t>The requirements of this family allow the TSF to co</w:t>
      </w:r>
      <w:r>
        <w:t>ntrol the use of resources under the control of the TSF by users and subjects such that unauthorized denial of service will not take place by means of monopolization of resources by other users or subjects.</w:t>
      </w:r>
    </w:p>
    <w:p w14:paraId="49097D9B" w14:textId="77777777" w:rsidR="00D66902" w:rsidRDefault="00B26CA3">
      <w:pPr>
        <w:pStyle w:val="BodyText"/>
      </w:pPr>
      <w:r>
        <w:t>Resource allocation rules allow the creation of q</w:t>
      </w:r>
      <w:r>
        <w:t>uotas or other means of defining limits on the amount of resource space or time that may be allocated on behalf of a specific user or subjects.</w:t>
      </w:r>
    </w:p>
    <w:p w14:paraId="0C247C67" w14:textId="77777777" w:rsidR="00D66902" w:rsidRDefault="00B26CA3">
      <w:pPr>
        <w:pStyle w:val="paraexample"/>
      </w:pPr>
      <w:r>
        <w:t>These rules may, for example:</w:t>
      </w:r>
    </w:p>
    <w:p w14:paraId="6EC52DC4" w14:textId="77777777" w:rsidR="00D66902" w:rsidRDefault="00B26CA3">
      <w:pPr>
        <w:pStyle w:val="ListBullet"/>
      </w:pPr>
      <w:r>
        <w:t>Provide for object quotas that constrain the number and/or size of objects a speci</w:t>
      </w:r>
      <w:r>
        <w:t>fic user may allocate;</w:t>
      </w:r>
    </w:p>
    <w:p w14:paraId="1D79BACE" w14:textId="77777777" w:rsidR="00D66902" w:rsidRDefault="00B26CA3">
      <w:pPr>
        <w:pStyle w:val="ListBullet"/>
      </w:pPr>
      <w:r>
        <w:t>Control the allocation/deallocation of preassigned resource units where these units are under the control of the TSF.</w:t>
      </w:r>
    </w:p>
    <w:p w14:paraId="62003B63" w14:textId="77777777" w:rsidR="00D66902" w:rsidRDefault="00B26CA3">
      <w:pPr>
        <w:pStyle w:val="BodyText"/>
      </w:pPr>
      <w:r>
        <w:lastRenderedPageBreak/>
        <w:t>In general, these functions will be implemented through the use of attributes assigned to users and resources.</w:t>
      </w:r>
    </w:p>
    <w:p w14:paraId="3DF33AE7" w14:textId="77777777" w:rsidR="00D66902" w:rsidRDefault="00B26CA3">
      <w:pPr>
        <w:pStyle w:val="BodyText"/>
      </w:pPr>
      <w:r>
        <w:t xml:space="preserve">The </w:t>
      </w:r>
      <w:r>
        <w:t>objective of these components is to ensure a certain amount of fairness among the users and subjects.</w:t>
      </w:r>
    </w:p>
    <w:p w14:paraId="37278603" w14:textId="77777777" w:rsidR="00D66902" w:rsidRDefault="00B26CA3">
      <w:pPr>
        <w:pStyle w:val="paraexample"/>
      </w:pPr>
      <w:r>
        <w:t>A single user should not allocate all the available space.</w:t>
      </w:r>
    </w:p>
    <w:p w14:paraId="024CEF9E" w14:textId="77777777" w:rsidR="00D66902" w:rsidRDefault="00B26CA3">
      <w:pPr>
        <w:pStyle w:val="BodyText"/>
      </w:pPr>
      <w:r>
        <w:t>Since resource allocation often goes beyond the lifespan of a subject (i.e. files often exist l</w:t>
      </w:r>
      <w:r>
        <w:t xml:space="preserve">onger than the applications that generated them), and multiple instantiations of subjects by the same user should not negatively affect other users too much, the components allow that the allocation limits are related to the users. In some situations, the </w:t>
      </w:r>
      <w:r>
        <w:t>resources are allocated by a subject.</w:t>
      </w:r>
    </w:p>
    <w:p w14:paraId="5C9141A9" w14:textId="77777777" w:rsidR="00D66902" w:rsidRDefault="00B26CA3">
      <w:pPr>
        <w:pStyle w:val="paraexample"/>
      </w:pPr>
      <w:r>
        <w:t>Main memory or CPU cycles.</w:t>
      </w:r>
    </w:p>
    <w:p w14:paraId="4B90D241" w14:textId="77777777" w:rsidR="00D66902" w:rsidRDefault="00B26CA3">
      <w:pPr>
        <w:pStyle w:val="BodyText"/>
      </w:pPr>
      <w:r>
        <w:t>In those instances, the components allow that the resource allocation be on the level of subjects.</w:t>
      </w:r>
    </w:p>
    <w:p w14:paraId="0DDEDAA3" w14:textId="77777777" w:rsidR="00D66902" w:rsidRDefault="00B26CA3">
      <w:pPr>
        <w:pStyle w:val="BodyText"/>
      </w:pPr>
      <w:r>
        <w:t>This family imposes requirements on resource allocation, not on the use of the resource itse</w:t>
      </w:r>
      <w:r>
        <w:t>lf. The audit requirements therefore, as stated, also apply to the allocation of the resource, not to the use of the resource.</w:t>
      </w:r>
    </w:p>
    <w:p w14:paraId="39765C95" w14:textId="77777777" w:rsidR="00D66902" w:rsidRDefault="00B26CA3">
      <w:pPr>
        <w:pStyle w:val="noteheading12"/>
      </w:pPr>
      <w:r>
        <w:t>Notes on FRU_RSA.1 Maximum quotas</w:t>
      </w:r>
    </w:p>
    <w:p w14:paraId="0CCA90E8" w14:textId="77777777" w:rsidR="00D66902" w:rsidRDefault="00B26CA3">
      <w:pPr>
        <w:pStyle w:val="nonumsection"/>
      </w:pPr>
      <w:r>
        <w:t>Component rationale</w:t>
      </w:r>
    </w:p>
    <w:p w14:paraId="5225C06A" w14:textId="77777777" w:rsidR="00D66902" w:rsidRDefault="00B26CA3">
      <w:pPr>
        <w:pStyle w:val="BodyText"/>
      </w:pPr>
      <w:r>
        <w:t>This component provides requirements for quota mechanisms that apply to onl</w:t>
      </w:r>
      <w:r>
        <w:t>y a specified set of the shareable resources in the TOE. The requirements allow the quotas to be associated with a user, possibly assigned to groups of users or subjects as applicable to the TOE.</w:t>
      </w:r>
    </w:p>
    <w:p w14:paraId="0D537BD3" w14:textId="77777777" w:rsidR="00D66902" w:rsidRDefault="00B26CA3">
      <w:pPr>
        <w:pStyle w:val="noteheading12"/>
      </w:pPr>
      <w:r>
        <w:t>Notes on FRU_RSA.2 Minimum and maximum quotas</w:t>
      </w:r>
    </w:p>
    <w:p w14:paraId="56C214E8" w14:textId="77777777" w:rsidR="00D66902" w:rsidRDefault="00B26CA3">
      <w:pPr>
        <w:pStyle w:val="nonumsection"/>
      </w:pPr>
      <w:r>
        <w:t>Component rati</w:t>
      </w:r>
      <w:r>
        <w:t>onale</w:t>
      </w:r>
    </w:p>
    <w:p w14:paraId="6EA8FE84" w14:textId="77777777" w:rsidR="00D66902" w:rsidRDefault="00B26CA3">
      <w:pPr>
        <w:pStyle w:val="BodyText"/>
      </w:pPr>
      <w:r>
        <w:t>This component provides requirements for quota mechanisms that apply to a specified set of the shareable resources in the TOE. The requirements allow the quotas to be associated with a user, or possibly assigned to groups of users as applicable to th</w:t>
      </w:r>
      <w:r>
        <w:t>e TOE.</w:t>
      </w:r>
    </w:p>
    <w:p w14:paraId="6438FFEB" w14:textId="77777777" w:rsidR="00D66902" w:rsidRDefault="00B26CA3">
      <w:pPr>
        <w:pStyle w:val="Heading2"/>
      </w:pPr>
      <w:bookmarkStart w:id="912" w:name="notes-on-class-fta"/>
      <w:bookmarkStart w:id="913" w:name="_Toc132871495"/>
      <w:bookmarkEnd w:id="910"/>
      <w:bookmarkEnd w:id="904"/>
      <w:r>
        <w:t>Notes on class FTA</w:t>
      </w:r>
      <w:bookmarkEnd w:id="913"/>
    </w:p>
    <w:p w14:paraId="79BEBED9" w14:textId="77777777" w:rsidR="00D66902" w:rsidRDefault="00B26CA3">
      <w:pPr>
        <w:pStyle w:val="nonumsection"/>
      </w:pPr>
      <w:r>
        <w:t>Class informative notes</w:t>
      </w:r>
    </w:p>
    <w:p w14:paraId="25AC7AED" w14:textId="77777777" w:rsidR="00D66902" w:rsidRDefault="00B26CA3">
      <w:pPr>
        <w:pStyle w:val="BodyText"/>
      </w:pPr>
      <w:r>
        <w:t xml:space="preserve">The establishment of a user’s session typically consists of the creation of one or more subjects that perform operations in the TOE on behalf of the user. At the end of the session establishment procedure, </w:t>
      </w:r>
      <w:r>
        <w:t>provided the TOE access requirements are satisfied, the created subjects bear the attributes determined by the identification and authentication functions. This family specifies functional requirements for controlling the establishment of a user’s session.</w:t>
      </w:r>
    </w:p>
    <w:p w14:paraId="64F4A5BF" w14:textId="77777777" w:rsidR="00D66902" w:rsidRDefault="00B26CA3">
      <w:pPr>
        <w:pStyle w:val="BodyText"/>
      </w:pPr>
      <w:r>
        <w:lastRenderedPageBreak/>
        <w:t>A user session is defined as the period starting at the time of the identification/authentication, or if more appropriate, the start of an interaction between the user and the system, up to the moment that all subjects (resources and attributes) related t</w:t>
      </w:r>
      <w:r>
        <w:t>o that session have been deallocated.</w:t>
      </w:r>
    </w:p>
    <w:p w14:paraId="18876D73" w14:textId="77777777" w:rsidR="00D66902" w:rsidRDefault="00B26CA3">
      <w:pPr>
        <w:pStyle w:val="Heading3"/>
      </w:pPr>
      <w:bookmarkStart w:id="914" w:name="X281869ad2e2019f797d8ce74552bf1b843f5bfc"/>
      <w:bookmarkStart w:id="915" w:name="_Toc132871496"/>
      <w:r>
        <w:t>Notes on Limitation on scope of selectable attributes (FTA_LSA)</w:t>
      </w:r>
      <w:bookmarkEnd w:id="915"/>
    </w:p>
    <w:p w14:paraId="1E7E9F2F" w14:textId="77777777" w:rsidR="00D66902" w:rsidRDefault="00B26CA3">
      <w:pPr>
        <w:pStyle w:val="nonumsection"/>
      </w:pPr>
      <w:r>
        <w:t>Application notes</w:t>
      </w:r>
    </w:p>
    <w:p w14:paraId="7AAD8FB5" w14:textId="77777777" w:rsidR="00D66902" w:rsidRDefault="00B26CA3">
      <w:pPr>
        <w:pStyle w:val="BodyText"/>
      </w:pPr>
      <w:r>
        <w:t>This family defines requirements that will limit the session security attributes a user may select, and the subjects to which a user may</w:t>
      </w:r>
      <w:r>
        <w:t xml:space="preserve"> be bound, based on: The method of access, the location or port of access, and/or the time.</w:t>
      </w:r>
    </w:p>
    <w:p w14:paraId="6F6F1773" w14:textId="77777777" w:rsidR="00D66902" w:rsidRDefault="00B26CA3">
      <w:pPr>
        <w:pStyle w:val="paraexample"/>
      </w:pPr>
      <w:r>
        <w:t>Time-of-day, day-of-week.</w:t>
      </w:r>
    </w:p>
    <w:p w14:paraId="13E38AFF" w14:textId="77777777" w:rsidR="00D66902" w:rsidRDefault="00B26CA3">
      <w:pPr>
        <w:pStyle w:val="BodyText"/>
      </w:pPr>
      <w:r>
        <w:t>This family provides the capability for a PP, PP-Module, functional package or ST author to specify requirements for the TSF to place limits on the domain of an authorized user’s security attributes based on an environmental condition.</w:t>
      </w:r>
    </w:p>
    <w:p w14:paraId="1B5801A0" w14:textId="77777777" w:rsidR="00D66902" w:rsidRDefault="00B26CA3">
      <w:pPr>
        <w:pStyle w:val="paraexample"/>
      </w:pPr>
      <w:r>
        <w:t>A user can be allowe</w:t>
      </w:r>
      <w:r>
        <w:t>d to establish a “secret session” during normal business hours but outside those hours the same user can be constrained to only establishing “unclassified sessions”.</w:t>
      </w:r>
    </w:p>
    <w:p w14:paraId="1A431851" w14:textId="77777777" w:rsidR="00D66902" w:rsidRDefault="00B26CA3">
      <w:pPr>
        <w:pStyle w:val="BodyText"/>
      </w:pPr>
      <w:r>
        <w:t>The identification of relevant constraints on the domain of selectable attributes may be a</w:t>
      </w:r>
      <w:r>
        <w:t>chieved through the use of the selection operation. These constraints may be applied on an attribute-by-attribute basis. When there exists a need to specify constraints on multiple attributes this component will need to be replicated for each attribute.</w:t>
      </w:r>
    </w:p>
    <w:p w14:paraId="1B088FF4" w14:textId="77777777" w:rsidR="00D66902" w:rsidRDefault="00B26CA3">
      <w:pPr>
        <w:pStyle w:val="paraexample"/>
      </w:pPr>
      <w:r>
        <w:t>Examples of attributes that can be used to limit the session security attributes are:</w:t>
      </w:r>
    </w:p>
    <w:p w14:paraId="328743C8" w14:textId="77777777" w:rsidR="00D66902" w:rsidRDefault="00B26CA3">
      <w:pPr>
        <w:pStyle w:val="ListBullet"/>
      </w:pPr>
      <w:r>
        <w:t>the method of access can be used to specify in which type of environment the user will be operating (such as file transfer protocol, terminal, vtam);</w:t>
      </w:r>
    </w:p>
    <w:p w14:paraId="0A4015B8" w14:textId="77777777" w:rsidR="00D66902" w:rsidRDefault="00B26CA3">
      <w:pPr>
        <w:pStyle w:val="ListBullet"/>
      </w:pPr>
      <w:r>
        <w:t>the location of acce</w:t>
      </w:r>
      <w:r>
        <w:t>ss can be used to constrain the domain of a user’s selectable attributes based on a user’s location or port of access. This capability is of particular use in environments where dial-up facilities or network facilities are available;</w:t>
      </w:r>
    </w:p>
    <w:p w14:paraId="578DE0F3" w14:textId="77777777" w:rsidR="00D66902" w:rsidRDefault="00B26CA3">
      <w:pPr>
        <w:pStyle w:val="ListBullet"/>
      </w:pPr>
      <w:r>
        <w:t>the time of access can</w:t>
      </w:r>
      <w:r>
        <w:t xml:space="preserve"> be used to constrain the domain of a user’s selectable attributes. For example, ranges may be based upon time-of-day, day-of-week, or calendar dates. This constraint provides some operational protection against user actions that can occur at a time where </w:t>
      </w:r>
      <w:r>
        <w:t>proper monitoring or where proper procedural measures may not be in place.</w:t>
      </w:r>
    </w:p>
    <w:p w14:paraId="78FBB173" w14:textId="77777777" w:rsidR="00D66902" w:rsidRDefault="00B26CA3">
      <w:pPr>
        <w:pStyle w:val="noteheading12"/>
      </w:pPr>
      <w:r>
        <w:t>Notes on FTA_LSA.1 Limitation on scope of selectable attributes</w:t>
      </w:r>
    </w:p>
    <w:p w14:paraId="6AD38D8C" w14:textId="77777777" w:rsidR="00D66902" w:rsidRDefault="00B26CA3">
      <w:pPr>
        <w:pStyle w:val="nonumsection"/>
      </w:pPr>
      <w:r>
        <w:t>Component rationale</w:t>
      </w:r>
    </w:p>
    <w:p w14:paraId="50EA2EF7" w14:textId="77777777" w:rsidR="00D66902" w:rsidRDefault="00B26CA3">
      <w:pPr>
        <w:pStyle w:val="BodyText"/>
      </w:pPr>
      <w:r>
        <w:t>No component notes or rationale have been provided.</w:t>
      </w:r>
    </w:p>
    <w:p w14:paraId="4318A45B" w14:textId="77777777" w:rsidR="00D66902" w:rsidRDefault="00B26CA3">
      <w:pPr>
        <w:pStyle w:val="Heading3"/>
      </w:pPr>
      <w:bookmarkStart w:id="916" w:name="Xaa50d6c1dd2a65bfcc591517b5de7b07096f6f6"/>
      <w:bookmarkStart w:id="917" w:name="_Toc132871497"/>
      <w:bookmarkEnd w:id="914"/>
      <w:r>
        <w:lastRenderedPageBreak/>
        <w:t>Notes on Limitation on multiple concurrent se</w:t>
      </w:r>
      <w:r>
        <w:t>ssions (FTA_MCS)</w:t>
      </w:r>
      <w:bookmarkEnd w:id="917"/>
    </w:p>
    <w:p w14:paraId="2365FCBE" w14:textId="77777777" w:rsidR="00D66902" w:rsidRDefault="00B26CA3">
      <w:pPr>
        <w:pStyle w:val="nonumsection"/>
      </w:pPr>
      <w:r>
        <w:t>Application notes</w:t>
      </w:r>
    </w:p>
    <w:p w14:paraId="1A9DDC05" w14:textId="77777777" w:rsidR="00D66902" w:rsidRDefault="00B26CA3">
      <w:pPr>
        <w:pStyle w:val="BodyText"/>
      </w:pPr>
      <w:r>
        <w:t>This family defines how many sessions a user may have at the same time (concurrent sessions). This number of concurrent sessions may either be set for a group of users or for each individual user.</w:t>
      </w:r>
    </w:p>
    <w:p w14:paraId="350E5ADF" w14:textId="77777777" w:rsidR="00D66902" w:rsidRDefault="00B26CA3">
      <w:pPr>
        <w:pStyle w:val="noteheading12"/>
      </w:pPr>
      <w:r>
        <w:t>Notes on FTA_MCS.1 Basic</w:t>
      </w:r>
      <w:r>
        <w:t xml:space="preserve"> limitation on multiple concurrent sessions</w:t>
      </w:r>
    </w:p>
    <w:p w14:paraId="02C0F98D" w14:textId="77777777" w:rsidR="00D66902" w:rsidRDefault="00B26CA3">
      <w:pPr>
        <w:pStyle w:val="nonumsection"/>
      </w:pPr>
      <w:r>
        <w:t>Component rationale</w:t>
      </w:r>
    </w:p>
    <w:p w14:paraId="40325636" w14:textId="77777777" w:rsidR="00D66902" w:rsidRDefault="00B26CA3">
      <w:pPr>
        <w:pStyle w:val="BodyText"/>
      </w:pPr>
      <w:r>
        <w:t>This component allows the system to limit the number of sessions in order to effectively use the resources of the TOE.</w:t>
      </w:r>
    </w:p>
    <w:p w14:paraId="6622341A" w14:textId="77777777" w:rsidR="00D66902" w:rsidRDefault="00B26CA3">
      <w:pPr>
        <w:pStyle w:val="noteheading12"/>
      </w:pPr>
      <w:r>
        <w:t>Notes on FTA_MCS.2 Per user attribute limitation on multiple concurrent s</w:t>
      </w:r>
      <w:r>
        <w:t>essions</w:t>
      </w:r>
    </w:p>
    <w:p w14:paraId="4935BC29" w14:textId="77777777" w:rsidR="00D66902" w:rsidRDefault="00B26CA3">
      <w:pPr>
        <w:pStyle w:val="nonumsection"/>
      </w:pPr>
      <w:r>
        <w:t>Component rationale</w:t>
      </w:r>
    </w:p>
    <w:p w14:paraId="2D804E42" w14:textId="77777777" w:rsidR="00D66902" w:rsidRDefault="00B26CA3">
      <w:pPr>
        <w:pStyle w:val="BodyText"/>
      </w:pPr>
      <w:r>
        <w:t xml:space="preserve">This component provides additional capabilities over those of </w:t>
      </w:r>
      <w:hyperlink w:anchor="fta_mcs.1">
        <w:r>
          <w:rPr>
            <w:rStyle w:val="Hyperlink"/>
          </w:rPr>
          <w:t>FTA_MCS.1</w:t>
        </w:r>
      </w:hyperlink>
      <w:r>
        <w:t>, by allowing further constraints to be placed on the number of concurrent sessions that us</w:t>
      </w:r>
      <w:r>
        <w:t>ers are able to invoke. These constraints are in terms of a user’s security attributes, such as a user’s identity, or membership of a role.</w:t>
      </w:r>
    </w:p>
    <w:p w14:paraId="2E46F9E4" w14:textId="77777777" w:rsidR="00D66902" w:rsidRDefault="00B26CA3">
      <w:pPr>
        <w:pStyle w:val="Heading3"/>
      </w:pPr>
      <w:bookmarkStart w:id="918" w:name="X84ca695b19514d3d022f6a84eb0d7d3047cecf2"/>
      <w:bookmarkStart w:id="919" w:name="_Toc132871498"/>
      <w:bookmarkEnd w:id="916"/>
      <w:r>
        <w:t>Notes on Session locking and termination (FTA_SSL)</w:t>
      </w:r>
      <w:bookmarkEnd w:id="919"/>
    </w:p>
    <w:p w14:paraId="73ED7757" w14:textId="77777777" w:rsidR="00D66902" w:rsidRDefault="00B26CA3">
      <w:pPr>
        <w:pStyle w:val="nonumsection"/>
      </w:pPr>
      <w:r>
        <w:t>Application notes</w:t>
      </w:r>
    </w:p>
    <w:p w14:paraId="78084ACD" w14:textId="77777777" w:rsidR="00D66902" w:rsidRDefault="00B26CA3">
      <w:pPr>
        <w:pStyle w:val="BodyText"/>
      </w:pPr>
      <w:r>
        <w:t>This family defines requirements for the TSF to</w:t>
      </w:r>
      <w:r>
        <w:t xml:space="preserve"> provide the capability for TSF-initiated and user-initiated locking, unlocking, and termination of interactive sessions.</w:t>
      </w:r>
    </w:p>
    <w:p w14:paraId="712A8099" w14:textId="77777777" w:rsidR="00D66902" w:rsidRDefault="00B26CA3">
      <w:pPr>
        <w:pStyle w:val="BodyText"/>
      </w:pPr>
      <w:r>
        <w:t>When a user is directly interacting with subjects in the TOE (interactive session), the user’s terminal is vulnerable if left unattend</w:t>
      </w:r>
      <w:r>
        <w:t>ed. This family provides requirements for the TSF to disable (lock) the terminal or terminate the session after a specified period of inactivity, and for the user to initiate the disabling (locking) of the terminal or terminate the session. To reactivate t</w:t>
      </w:r>
      <w:r>
        <w:t>he terminal, an event specified by the author of a PP, PP-Module, functional package or ST, such as the user re-authentication must occur.</w:t>
      </w:r>
    </w:p>
    <w:p w14:paraId="06945D9B" w14:textId="77777777" w:rsidR="00D66902" w:rsidRDefault="00B26CA3">
      <w:pPr>
        <w:pStyle w:val="BodyText"/>
      </w:pPr>
      <w:r>
        <w:t>A user is considered inactive, if he/she has not provided any stimulus to the TOE for a specified period of time.</w:t>
      </w:r>
    </w:p>
    <w:p w14:paraId="04D7A5B4" w14:textId="77777777" w:rsidR="00D66902" w:rsidRDefault="00B26CA3">
      <w:pPr>
        <w:pStyle w:val="BodyText"/>
      </w:pPr>
      <w:r>
        <w:t>PP,</w:t>
      </w:r>
      <w:r>
        <w:t xml:space="preserve"> PP-Module, functional package or ST authors consider whether </w:t>
      </w:r>
      <w:hyperlink w:anchor="ftp_trp.1">
        <w:r>
          <w:rPr>
            <w:rStyle w:val="Hyperlink"/>
          </w:rPr>
          <w:t>FTP_TRP.1</w:t>
        </w:r>
      </w:hyperlink>
      <w:r>
        <w:t xml:space="preserve"> should be included. In that case, the function “session locking” shall be included in the operation in </w:t>
      </w:r>
      <w:hyperlink w:anchor="ftp_trp.1">
        <w:r>
          <w:rPr>
            <w:rStyle w:val="Hyperlink"/>
          </w:rPr>
          <w:t>FTP_TRP.1</w:t>
        </w:r>
      </w:hyperlink>
      <w:r>
        <w:t>.</w:t>
      </w:r>
    </w:p>
    <w:p w14:paraId="5FFCAC2D" w14:textId="77777777" w:rsidR="00D66902" w:rsidRDefault="00B26CA3">
      <w:pPr>
        <w:pStyle w:val="noteheading12"/>
      </w:pPr>
      <w:r>
        <w:t>Notes on FTA_SSL.1 TSF-initiated session locking</w:t>
      </w:r>
    </w:p>
    <w:p w14:paraId="7B66269E" w14:textId="77777777" w:rsidR="00D66902" w:rsidRDefault="00B26CA3">
      <w:pPr>
        <w:pStyle w:val="nonumsection"/>
      </w:pPr>
      <w:r>
        <w:t>Component rationale</w:t>
      </w:r>
    </w:p>
    <w:p w14:paraId="18E4674C" w14:textId="77777777" w:rsidR="00D66902" w:rsidRDefault="00B26CA3">
      <w:pPr>
        <w:pStyle w:val="BodyText"/>
      </w:pPr>
      <w:hyperlink w:anchor="fta_ssl.1">
        <w:r>
          <w:rPr>
            <w:rStyle w:val="Hyperlink"/>
          </w:rPr>
          <w:t>FTA_SSL.1</w:t>
        </w:r>
      </w:hyperlink>
      <w:r>
        <w:t>, provides the capability for the TSF to lock an active user session after a specified period of time. Locking a terminal would prevent any further interaction with an existing active session through the use of the locked</w:t>
      </w:r>
      <w:r>
        <w:t xml:space="preserve"> terminal.</w:t>
      </w:r>
    </w:p>
    <w:p w14:paraId="0D5B97AB" w14:textId="77777777" w:rsidR="00D66902" w:rsidRDefault="00B26CA3">
      <w:pPr>
        <w:pStyle w:val="BodyText"/>
      </w:pPr>
      <w:r>
        <w:lastRenderedPageBreak/>
        <w:t>If display devices are overwritten, the replacement contents need not be static (i.e. “screen savers” are permitted).</w:t>
      </w:r>
    </w:p>
    <w:p w14:paraId="0DD6326C" w14:textId="77777777" w:rsidR="00D66902" w:rsidRDefault="00B26CA3">
      <w:pPr>
        <w:pStyle w:val="BodyText"/>
      </w:pPr>
      <w:r>
        <w:t>This component allows the author of a PP, PP-Module, functional package or ST to specify what events will unlock the session. T</w:t>
      </w:r>
      <w:r>
        <w:t>hese events may be related to the terminal, the user, or time.</w:t>
      </w:r>
    </w:p>
    <w:p w14:paraId="6D590EA8" w14:textId="77777777" w:rsidR="00D66902" w:rsidRDefault="00B26CA3">
      <w:pPr>
        <w:pStyle w:val="paraexample"/>
      </w:pPr>
      <w:r>
        <w:t>Examples of events include:</w:t>
      </w:r>
    </w:p>
    <w:p w14:paraId="0C94306E" w14:textId="77777777" w:rsidR="00D66902" w:rsidRDefault="00B26CA3">
      <w:pPr>
        <w:pStyle w:val="ListBullet"/>
      </w:pPr>
      <w:r>
        <w:t>terminal related: a fixed set of keystrokes to unlock the session;</w:t>
      </w:r>
    </w:p>
    <w:p w14:paraId="2C12A6EE" w14:textId="77777777" w:rsidR="00D66902" w:rsidRDefault="00B26CA3">
      <w:pPr>
        <w:pStyle w:val="ListBullet"/>
      </w:pPr>
      <w:r>
        <w:t>user related: reauthentication;</w:t>
      </w:r>
    </w:p>
    <w:p w14:paraId="629AD06D" w14:textId="77777777" w:rsidR="00D66902" w:rsidRDefault="00B26CA3">
      <w:pPr>
        <w:pStyle w:val="ListBullet"/>
      </w:pPr>
      <w:r>
        <w:t>time related: after 15 min.</w:t>
      </w:r>
    </w:p>
    <w:p w14:paraId="683AC8E0" w14:textId="77777777" w:rsidR="00D66902" w:rsidRDefault="00B26CA3">
      <w:pPr>
        <w:pStyle w:val="noteheading12"/>
      </w:pPr>
      <w:r>
        <w:t>Notes on FTA_SSL.2 User-initiated locking</w:t>
      </w:r>
    </w:p>
    <w:p w14:paraId="32392D11" w14:textId="77777777" w:rsidR="00D66902" w:rsidRDefault="00B26CA3">
      <w:pPr>
        <w:pStyle w:val="nonumsection"/>
      </w:pPr>
      <w:r>
        <w:t>Component rationale</w:t>
      </w:r>
    </w:p>
    <w:p w14:paraId="5682AA09" w14:textId="77777777" w:rsidR="00D66902" w:rsidRDefault="00B26CA3">
      <w:pPr>
        <w:pStyle w:val="BodyText"/>
      </w:pPr>
      <w:hyperlink w:anchor="fta_ssl.2">
        <w:r>
          <w:rPr>
            <w:rStyle w:val="Hyperlink"/>
          </w:rPr>
          <w:t>FTA_SSL.2</w:t>
        </w:r>
      </w:hyperlink>
      <w:r>
        <w:t>, provides the capability for an authorized user to lock and unlock his/her own interactive session. This would provide</w:t>
      </w:r>
      <w:r>
        <w:t xml:space="preserve"> authorized users with the ability to effectively block further use of their active sessions without having to terminate the active session.</w:t>
      </w:r>
    </w:p>
    <w:p w14:paraId="6DC1F255" w14:textId="77777777" w:rsidR="00D66902" w:rsidRDefault="00B26CA3">
      <w:pPr>
        <w:pStyle w:val="BodyText"/>
      </w:pPr>
      <w:r>
        <w:t>If devices are overwritten, the replacement contents need not be static (i.e. “screen savers” are permitted).</w:t>
      </w:r>
    </w:p>
    <w:p w14:paraId="447AA9A1" w14:textId="77777777" w:rsidR="00D66902" w:rsidRDefault="00B26CA3">
      <w:pPr>
        <w:pStyle w:val="noteheading12"/>
      </w:pPr>
      <w:r>
        <w:t>Notes</w:t>
      </w:r>
      <w:r>
        <w:t xml:space="preserve"> on FTA_SSL.3 TSF-initiated termination</w:t>
      </w:r>
    </w:p>
    <w:p w14:paraId="30CA5DFB" w14:textId="77777777" w:rsidR="00D66902" w:rsidRDefault="00B26CA3">
      <w:pPr>
        <w:pStyle w:val="nonumsection"/>
      </w:pPr>
      <w:r>
        <w:t>Component rationale</w:t>
      </w:r>
    </w:p>
    <w:p w14:paraId="5E842D84" w14:textId="77777777" w:rsidR="00D66902" w:rsidRDefault="00B26CA3">
      <w:pPr>
        <w:pStyle w:val="BodyText"/>
      </w:pPr>
      <w:hyperlink w:anchor="fta_ssl.3">
        <w:r>
          <w:rPr>
            <w:rStyle w:val="Hyperlink"/>
          </w:rPr>
          <w:t>FTA_SSL.3</w:t>
        </w:r>
      </w:hyperlink>
      <w:r>
        <w:t xml:space="preserve"> requires that the TSF terminate an interactive user session after a period of inactivity.</w:t>
      </w:r>
    </w:p>
    <w:p w14:paraId="0FD2F7CC" w14:textId="77777777" w:rsidR="00D66902" w:rsidRDefault="00B26CA3">
      <w:pPr>
        <w:pStyle w:val="BodyText"/>
      </w:pPr>
      <w:r>
        <w:t>The author of a PP, PP-Module,</w:t>
      </w:r>
      <w:r>
        <w:t xml:space="preserve"> functional package or ST should be aware that a session may continue after the user terminated his/her activity. This requirement would terminate this background subject after a period of inactivity of the user without regard to the status of the subject.</w:t>
      </w:r>
    </w:p>
    <w:p w14:paraId="2B791498" w14:textId="77777777" w:rsidR="00D66902" w:rsidRDefault="00B26CA3">
      <w:pPr>
        <w:pStyle w:val="paraexample"/>
      </w:pPr>
      <w:r>
        <w:t>An example of a continuing session after a user terminated activity is background processing.</w:t>
      </w:r>
    </w:p>
    <w:p w14:paraId="5F17C9A2" w14:textId="77777777" w:rsidR="00D66902" w:rsidRDefault="00B26CA3">
      <w:pPr>
        <w:pStyle w:val="noteheading12"/>
      </w:pPr>
      <w:r>
        <w:t>Notes on FTA_SSL.4 User-initiated termination</w:t>
      </w:r>
    </w:p>
    <w:p w14:paraId="2E9F3175" w14:textId="77777777" w:rsidR="00D66902" w:rsidRDefault="00B26CA3">
      <w:pPr>
        <w:pStyle w:val="nonumsection"/>
      </w:pPr>
      <w:r>
        <w:t>Component rationale</w:t>
      </w:r>
    </w:p>
    <w:p w14:paraId="2C3914AC" w14:textId="77777777" w:rsidR="00D66902" w:rsidRDefault="00B26CA3">
      <w:pPr>
        <w:pStyle w:val="BodyText"/>
      </w:pPr>
      <w:hyperlink w:anchor="fta_ssl.4">
        <w:r>
          <w:rPr>
            <w:rStyle w:val="Hyperlink"/>
          </w:rPr>
          <w:t>FTA_SSL.4</w:t>
        </w:r>
      </w:hyperlink>
      <w:r>
        <w:t>, provides the capabi</w:t>
      </w:r>
      <w:r>
        <w:t>lity for an authorized user to terminate his/her interactive session.</w:t>
      </w:r>
    </w:p>
    <w:p w14:paraId="24DAC2AF" w14:textId="77777777" w:rsidR="00D66902" w:rsidRDefault="00B26CA3">
      <w:pPr>
        <w:pStyle w:val="BodyText"/>
      </w:pPr>
      <w:r>
        <w:t>The author of a PP, PP-Module, functional package or ST should be aware that a session can continue after the user terminated his/her activity.</w:t>
      </w:r>
    </w:p>
    <w:p w14:paraId="776B6FE3" w14:textId="77777777" w:rsidR="00D66902" w:rsidRDefault="00B26CA3">
      <w:pPr>
        <w:pStyle w:val="paraexample"/>
      </w:pPr>
      <w:r>
        <w:t>An example of a continuing session after a</w:t>
      </w:r>
      <w:r>
        <w:t xml:space="preserve"> user terminated activity is background processing.</w:t>
      </w:r>
    </w:p>
    <w:p w14:paraId="6FB06022" w14:textId="77777777" w:rsidR="00D66902" w:rsidRDefault="00B26CA3">
      <w:pPr>
        <w:pStyle w:val="BodyText"/>
      </w:pPr>
      <w:r>
        <w:lastRenderedPageBreak/>
        <w:t>This requirement would allow the user to terminate this background subject without regard to the status of the subject.</w:t>
      </w:r>
    </w:p>
    <w:p w14:paraId="5C64DE2D" w14:textId="77777777" w:rsidR="00D66902" w:rsidRDefault="00B26CA3">
      <w:pPr>
        <w:pStyle w:val="Heading3"/>
      </w:pPr>
      <w:bookmarkStart w:id="920" w:name="notes-on-toe-access-banners-fta_tab"/>
      <w:bookmarkStart w:id="921" w:name="_Toc132871499"/>
      <w:bookmarkEnd w:id="918"/>
      <w:r>
        <w:t>Notes on TOE access banners (FTA_TAB)</w:t>
      </w:r>
      <w:bookmarkEnd w:id="921"/>
    </w:p>
    <w:p w14:paraId="24AC5EDB" w14:textId="77777777" w:rsidR="00D66902" w:rsidRDefault="00B26CA3">
      <w:pPr>
        <w:pStyle w:val="nonumsection"/>
      </w:pPr>
      <w:r>
        <w:t>Application notes</w:t>
      </w:r>
    </w:p>
    <w:p w14:paraId="03BFD0BA" w14:textId="77777777" w:rsidR="00D66902" w:rsidRDefault="00B26CA3">
      <w:pPr>
        <w:pStyle w:val="BodyText"/>
      </w:pPr>
      <w:r>
        <w:t xml:space="preserve">Prior to identification and </w:t>
      </w:r>
      <w:r>
        <w:t>authentication, TOE access requirements provide the ability for the TOE to display an advisory warning message to potential users pertaining to appropriate use of the TOE.</w:t>
      </w:r>
    </w:p>
    <w:p w14:paraId="70B728E3" w14:textId="77777777" w:rsidR="00D66902" w:rsidRDefault="00B26CA3">
      <w:pPr>
        <w:pStyle w:val="noteheading12"/>
      </w:pPr>
      <w:r>
        <w:t>Notes on FTA_TAB.1 Default TOE access banners</w:t>
      </w:r>
    </w:p>
    <w:p w14:paraId="3DA88AF2" w14:textId="77777777" w:rsidR="00D66902" w:rsidRDefault="00B26CA3">
      <w:pPr>
        <w:pStyle w:val="nonumsection"/>
      </w:pPr>
      <w:r>
        <w:t>Component rationale</w:t>
      </w:r>
    </w:p>
    <w:p w14:paraId="05E730C5" w14:textId="77777777" w:rsidR="00D66902" w:rsidRDefault="00B26CA3">
      <w:pPr>
        <w:pStyle w:val="BodyText"/>
      </w:pPr>
      <w:r>
        <w:t>This component req</w:t>
      </w:r>
      <w:r>
        <w:t>uires that there is an advisory warning regarding the unauthorized use of the TOE. A PP, PP-Module, functional package or ST author can refine the requirement to include a default banner.</w:t>
      </w:r>
    </w:p>
    <w:p w14:paraId="1146BAA7" w14:textId="77777777" w:rsidR="00D66902" w:rsidRDefault="00B26CA3">
      <w:pPr>
        <w:pStyle w:val="Heading3"/>
      </w:pPr>
      <w:bookmarkStart w:id="922" w:name="notes-on-toe-access-history-fta_tah"/>
      <w:bookmarkStart w:id="923" w:name="_Toc132871500"/>
      <w:bookmarkEnd w:id="920"/>
      <w:r>
        <w:t>Notes on TOE access history (FTA_TAH)</w:t>
      </w:r>
      <w:bookmarkEnd w:id="923"/>
    </w:p>
    <w:p w14:paraId="61735E46" w14:textId="77777777" w:rsidR="00D66902" w:rsidRDefault="00B26CA3">
      <w:pPr>
        <w:pStyle w:val="nonumsection"/>
      </w:pPr>
      <w:r>
        <w:t>Application notes</w:t>
      </w:r>
    </w:p>
    <w:p w14:paraId="21F499D2" w14:textId="77777777" w:rsidR="00D66902" w:rsidRDefault="00B26CA3">
      <w:pPr>
        <w:pStyle w:val="BodyText"/>
      </w:pPr>
      <w:r>
        <w:t>This family defines requirements for the TSF to display to users, upon successful session establishment to the TOE, a history of unsuccessful attempts to access the account. This history can include t</w:t>
      </w:r>
      <w:r>
        <w:t>he date, time, means of access, and port of the last successful access to the TOE, as well as the number of unsuccessful attempts to access the TOE since the last successful access by the identified user.</w:t>
      </w:r>
    </w:p>
    <w:p w14:paraId="3FBDC077" w14:textId="77777777" w:rsidR="00D66902" w:rsidRDefault="00B26CA3">
      <w:pPr>
        <w:pStyle w:val="noteheading12"/>
      </w:pPr>
      <w:r>
        <w:t>Notes on FTA_TAH.1 TOE access history</w:t>
      </w:r>
    </w:p>
    <w:p w14:paraId="6D8D7164" w14:textId="77777777" w:rsidR="00D66902" w:rsidRDefault="00B26CA3">
      <w:pPr>
        <w:pStyle w:val="nonumsection"/>
      </w:pPr>
      <w:r>
        <w:t>Component rat</w:t>
      </w:r>
      <w:r>
        <w:t>ionale</w:t>
      </w:r>
    </w:p>
    <w:p w14:paraId="6643F333" w14:textId="77777777" w:rsidR="00D66902" w:rsidRDefault="00B26CA3">
      <w:pPr>
        <w:pStyle w:val="BodyText"/>
      </w:pPr>
      <w:r>
        <w:t>This family can provide authorized users with information that can indicate the possible misuse of their user account.</w:t>
      </w:r>
    </w:p>
    <w:p w14:paraId="57D5DEB1" w14:textId="77777777" w:rsidR="00D66902" w:rsidRDefault="00B26CA3">
      <w:pPr>
        <w:pStyle w:val="BodyText"/>
      </w:pPr>
      <w:r>
        <w:t xml:space="preserve">This component requests that the user is presented with the information. The user should be able to review the information but is </w:t>
      </w:r>
      <w:r>
        <w:t>not forced to do so.</w:t>
      </w:r>
    </w:p>
    <w:p w14:paraId="42CD0D1C" w14:textId="77777777" w:rsidR="00D66902" w:rsidRDefault="00B26CA3">
      <w:pPr>
        <w:pStyle w:val="paraexample"/>
      </w:pPr>
      <w:r>
        <w:t>A user can create scripts that ignore this information and start other processes.</w:t>
      </w:r>
    </w:p>
    <w:p w14:paraId="4F7CB8B9" w14:textId="77777777" w:rsidR="00D66902" w:rsidRDefault="00B26CA3">
      <w:pPr>
        <w:pStyle w:val="Heading3"/>
      </w:pPr>
      <w:bookmarkStart w:id="924" w:name="Xbc3d3f5c3a69d8796f75a9c0323a94d96fdea0a"/>
      <w:bookmarkStart w:id="925" w:name="_Toc132871501"/>
      <w:bookmarkEnd w:id="922"/>
      <w:r>
        <w:t>Notes on TOE session establishment (FTA_TSE)</w:t>
      </w:r>
      <w:bookmarkEnd w:id="925"/>
    </w:p>
    <w:p w14:paraId="7EC76AF8" w14:textId="77777777" w:rsidR="00D66902" w:rsidRDefault="00B26CA3">
      <w:pPr>
        <w:pStyle w:val="nonumsection"/>
      </w:pPr>
      <w:r>
        <w:t>Application notes</w:t>
      </w:r>
    </w:p>
    <w:p w14:paraId="435F9D29" w14:textId="77777777" w:rsidR="00D66902" w:rsidRDefault="00B26CA3">
      <w:pPr>
        <w:pStyle w:val="BodyText"/>
      </w:pPr>
      <w:r>
        <w:t>This family defines requirements to deny a user permission to establish a session with the</w:t>
      </w:r>
      <w:r>
        <w:t xml:space="preserve"> TOE based on attributes such as the location or port of access, the user’s security attribute, ranges of time or combinations of parameters.</w:t>
      </w:r>
    </w:p>
    <w:p w14:paraId="461D0B7B" w14:textId="77777777" w:rsidR="00D66902" w:rsidRDefault="00B26CA3">
      <w:pPr>
        <w:pStyle w:val="paraexample"/>
      </w:pPr>
      <w:r>
        <w:t>Security attribute: identity, clearance level, integrity level, membership in a role.</w:t>
      </w:r>
    </w:p>
    <w:p w14:paraId="634E4280" w14:textId="77777777" w:rsidR="00D66902" w:rsidRDefault="00B26CA3">
      <w:pPr>
        <w:pStyle w:val="BodyText"/>
      </w:pPr>
      <w:r>
        <w:t>Ranges of time: time-of-day,</w:t>
      </w:r>
      <w:r>
        <w:t xml:space="preserve"> day-of-week, calendar dates.</w:t>
      </w:r>
    </w:p>
    <w:p w14:paraId="4C5A1A04" w14:textId="77777777" w:rsidR="00D66902" w:rsidRDefault="00B26CA3">
      <w:pPr>
        <w:pStyle w:val="BodyText"/>
      </w:pPr>
      <w:r>
        <w:lastRenderedPageBreak/>
        <w:t>This family provides the capability for the author of a PP, PP-Module, functional package or ST to specify requirements for the TOE to place constraints on the ability of an authorized user to establish a session with the TOE.</w:t>
      </w:r>
      <w:r>
        <w:t xml:space="preserve"> The identification of relevant constraints can be achieved through the use of the selection operation.</w:t>
      </w:r>
    </w:p>
    <w:p w14:paraId="37A4EC69" w14:textId="77777777" w:rsidR="00D66902" w:rsidRDefault="00B26CA3">
      <w:pPr>
        <w:pStyle w:val="paraexample"/>
      </w:pPr>
      <w:r>
        <w:t>Examples of attributes that can be used to specify the session establishment constraints are:</w:t>
      </w:r>
    </w:p>
    <w:p w14:paraId="4D0E53A2" w14:textId="77777777" w:rsidR="00D66902" w:rsidRDefault="00B26CA3">
      <w:pPr>
        <w:numPr>
          <w:ilvl w:val="0"/>
          <w:numId w:val="71"/>
        </w:numPr>
        <w:ind w:left="1944"/>
      </w:pPr>
      <w:r>
        <w:t>The location of access can be used to constrain the ability of a user to establish an active session with the TOE, based on the user’s location or port of access. This capability is of particular use in environments where dial-up facilities or network faci</w:t>
      </w:r>
      <w:r>
        <w:t>lities are available.</w:t>
      </w:r>
    </w:p>
    <w:p w14:paraId="39AB3F60" w14:textId="77777777" w:rsidR="00D66902" w:rsidRDefault="00B26CA3">
      <w:pPr>
        <w:numPr>
          <w:ilvl w:val="0"/>
          <w:numId w:val="71"/>
        </w:numPr>
        <w:ind w:left="1944"/>
      </w:pPr>
      <w:r>
        <w:t>The user’s security attributes can be used to place constraints on the ability of a user to establish an active session with the TOE. For example, these attributes would provide the capability to deny session establishment based on an</w:t>
      </w:r>
      <w:r>
        <w:t>y of the following:</w:t>
      </w:r>
    </w:p>
    <w:p w14:paraId="79AB1153" w14:textId="77777777" w:rsidR="00D66902" w:rsidRDefault="00B26CA3">
      <w:pPr>
        <w:pStyle w:val="ListBullet"/>
      </w:pPr>
      <w:r>
        <w:t>a user’s identity;</w:t>
      </w:r>
    </w:p>
    <w:p w14:paraId="32C499FC" w14:textId="77777777" w:rsidR="00D66902" w:rsidRDefault="00B26CA3">
      <w:pPr>
        <w:pStyle w:val="ListBullet"/>
      </w:pPr>
      <w:r>
        <w:t>a user’s clearance level;</w:t>
      </w:r>
    </w:p>
    <w:p w14:paraId="3B5423B3" w14:textId="77777777" w:rsidR="00D66902" w:rsidRDefault="00B26CA3">
      <w:pPr>
        <w:pStyle w:val="ListBullet"/>
      </w:pPr>
      <w:r>
        <w:t>a user’s integrity level;</w:t>
      </w:r>
    </w:p>
    <w:p w14:paraId="25EA6AFD" w14:textId="77777777" w:rsidR="00D66902" w:rsidRDefault="00B26CA3">
      <w:pPr>
        <w:pStyle w:val="ListBullet"/>
      </w:pPr>
      <w:r>
        <w:t>a user’s membership in a role.</w:t>
      </w:r>
    </w:p>
    <w:p w14:paraId="2D172109" w14:textId="77777777" w:rsidR="00D66902" w:rsidRDefault="00B26CA3">
      <w:pPr>
        <w:pStyle w:val="BodyText"/>
      </w:pPr>
      <w:r>
        <w:t xml:space="preserve">This capability is particularly relevant in situations where authorization or login may take place at a different location from where </w:t>
      </w:r>
      <w:r>
        <w:t>TOE access checks are performed.</w:t>
      </w:r>
    </w:p>
    <w:p w14:paraId="6B5B27CA" w14:textId="77777777" w:rsidR="00D66902" w:rsidRDefault="00B26CA3">
      <w:pPr>
        <w:pStyle w:val="Compact"/>
        <w:numPr>
          <w:ilvl w:val="0"/>
          <w:numId w:val="72"/>
        </w:numPr>
        <w:ind w:left="1944"/>
      </w:pPr>
      <w:r>
        <w:t xml:space="preserve">The time of access can be used to constrain the ability of a user to establish an active session with the TOE based on ranges of time. For example, ranges may be based upon time-of-day, day-of-week, or calendar dates. This </w:t>
      </w:r>
      <w:r>
        <w:t>constraint provides some operational protection against actions that can occur at a time where proper monitoring or where proper procedural measures may not be in place.</w:t>
      </w:r>
    </w:p>
    <w:p w14:paraId="23126233" w14:textId="77777777" w:rsidR="00D66902" w:rsidRDefault="00B26CA3">
      <w:pPr>
        <w:pStyle w:val="noteheading12"/>
      </w:pPr>
      <w:r>
        <w:t>Notes on FTA_TSE.1 TOE session establishment</w:t>
      </w:r>
    </w:p>
    <w:p w14:paraId="134E1513" w14:textId="77777777" w:rsidR="00D66902" w:rsidRDefault="00B26CA3">
      <w:pPr>
        <w:pStyle w:val="nonumsection"/>
      </w:pPr>
      <w:r>
        <w:t>Component rationale</w:t>
      </w:r>
    </w:p>
    <w:p w14:paraId="358B2583" w14:textId="77777777" w:rsidR="00D66902" w:rsidRDefault="00B26CA3">
      <w:pPr>
        <w:pStyle w:val="BodyText"/>
      </w:pPr>
      <w:r>
        <w:t>No component rational</w:t>
      </w:r>
      <w:r>
        <w:t>e or application notes have been provided for this component.</w:t>
      </w:r>
    </w:p>
    <w:p w14:paraId="362AE17E" w14:textId="77777777" w:rsidR="00D66902" w:rsidRDefault="00B26CA3">
      <w:pPr>
        <w:pStyle w:val="Heading2"/>
      </w:pPr>
      <w:bookmarkStart w:id="926" w:name="notes-on-class-ftp"/>
      <w:bookmarkStart w:id="927" w:name="_Toc132871502"/>
      <w:bookmarkEnd w:id="924"/>
      <w:bookmarkEnd w:id="912"/>
      <w:r>
        <w:t>Notes on class FTP</w:t>
      </w:r>
      <w:bookmarkEnd w:id="927"/>
    </w:p>
    <w:p w14:paraId="26195C84" w14:textId="77777777" w:rsidR="00D66902" w:rsidRDefault="00B26CA3">
      <w:pPr>
        <w:pStyle w:val="nonumsection"/>
      </w:pPr>
      <w:r>
        <w:t>Class informative notes</w:t>
      </w:r>
    </w:p>
    <w:p w14:paraId="35FF0135" w14:textId="77777777" w:rsidR="00D66902" w:rsidRDefault="00B26CA3">
      <w:pPr>
        <w:pStyle w:val="BodyText"/>
      </w:pPr>
      <w:r>
        <w:t>Users often need to perform functions through direct interaction with the TSF. A trusted path provides confidence that a user is communicating directly with the TSF whenever it is invoked. A user’s response via the trusted path guarantees that untrusted ap</w:t>
      </w:r>
      <w:r>
        <w:t>plications cannot intercept or modify the user’s response. Similarly, trusted channels are one approach for secure communication between the TSF and another trusted IT product.</w:t>
      </w:r>
    </w:p>
    <w:p w14:paraId="12DE0C26" w14:textId="77777777" w:rsidR="00D66902" w:rsidRDefault="00B26CA3">
      <w:pPr>
        <w:pStyle w:val="BodyText"/>
      </w:pPr>
      <w:r>
        <w:lastRenderedPageBreak/>
        <w:t>Absence of a trusted path can allow breaches of accountability or access contro</w:t>
      </w:r>
      <w:r>
        <w:t>l in environments where untrusted applications are used. These applications can intercept user-private information, such as passwords, and use it to impersonate other users. As a consequence, responsibility for any system actions cannot be reliably assigne</w:t>
      </w:r>
      <w:r>
        <w:t>d to an accountable entity. Also, these applications can output erroneous information on an unsuspecting user’s display, resulting in subsequent user actions that can be erroneous and can lead to a security breach.</w:t>
      </w:r>
    </w:p>
    <w:p w14:paraId="6B84C2A0" w14:textId="77777777" w:rsidR="00D66902" w:rsidRDefault="00B26CA3">
      <w:pPr>
        <w:pStyle w:val="Heading3"/>
      </w:pPr>
      <w:bookmarkStart w:id="928" w:name="X868614d6b014371b199d7f6ef5bad54cd6beebf"/>
      <w:bookmarkStart w:id="929" w:name="_Toc132871503"/>
      <w:r>
        <w:t>Notes on Inter-TSF trusted channel (FTP_I</w:t>
      </w:r>
      <w:r>
        <w:t>TC)</w:t>
      </w:r>
      <w:bookmarkEnd w:id="929"/>
    </w:p>
    <w:p w14:paraId="5F2B7680" w14:textId="77777777" w:rsidR="00D66902" w:rsidRDefault="00B26CA3">
      <w:pPr>
        <w:pStyle w:val="nonumsection"/>
      </w:pPr>
      <w:r>
        <w:t>Application notes</w:t>
      </w:r>
    </w:p>
    <w:p w14:paraId="216DE870" w14:textId="77777777" w:rsidR="00D66902" w:rsidRDefault="00B26CA3">
      <w:pPr>
        <w:pStyle w:val="BodyText"/>
      </w:pPr>
      <w:r>
        <w:t>This family defines the rules for the creation of a trusted channel connection that goes between the TSF and another trusted IT product for the performance of security critical operations between the products.</w:t>
      </w:r>
    </w:p>
    <w:p w14:paraId="107AE5A9" w14:textId="77777777" w:rsidR="00D66902" w:rsidRDefault="00B26CA3">
      <w:pPr>
        <w:pStyle w:val="paraexample"/>
      </w:pPr>
      <w:r>
        <w:t>An example of such a sec</w:t>
      </w:r>
      <w:r>
        <w:t>urity critical operation is the updating of the TSF authentication database by the transfer of data from a trusted product whose function is the collection of audit data.</w:t>
      </w:r>
    </w:p>
    <w:p w14:paraId="55C9371F" w14:textId="77777777" w:rsidR="00D66902" w:rsidRDefault="00B26CA3">
      <w:pPr>
        <w:pStyle w:val="noteheading12"/>
      </w:pPr>
      <w:r>
        <w:t>Notes on FTP_ITC.1 Inter-TSF trusted channel</w:t>
      </w:r>
    </w:p>
    <w:p w14:paraId="235478FB" w14:textId="77777777" w:rsidR="00D66902" w:rsidRDefault="00B26CA3">
      <w:pPr>
        <w:pStyle w:val="nonumsection"/>
      </w:pPr>
      <w:r>
        <w:t>Component rationale</w:t>
      </w:r>
    </w:p>
    <w:p w14:paraId="7AB1EB0E" w14:textId="77777777" w:rsidR="00D66902" w:rsidRDefault="00B26CA3">
      <w:pPr>
        <w:pStyle w:val="BodyText"/>
      </w:pPr>
      <w:r>
        <w:t>This component is us</w:t>
      </w:r>
      <w:r>
        <w:t>ed when a trusted communication channel between the TSF and another trusted IT product is required.</w:t>
      </w:r>
    </w:p>
    <w:p w14:paraId="169368EE" w14:textId="77777777" w:rsidR="00D66902" w:rsidRDefault="00B26CA3">
      <w:pPr>
        <w:pStyle w:val="Heading3"/>
      </w:pPr>
      <w:bookmarkStart w:id="930" w:name="X64a442606337349e0bb095237d6fc465c2942be"/>
      <w:bookmarkStart w:id="931" w:name="_Toc132871504"/>
      <w:bookmarkEnd w:id="928"/>
      <w:r>
        <w:t>Notes on Trusted channel protocol (FTP_PRO)</w:t>
      </w:r>
      <w:bookmarkEnd w:id="931"/>
    </w:p>
    <w:p w14:paraId="302D3B38" w14:textId="77777777" w:rsidR="00D66902" w:rsidRDefault="00B26CA3">
      <w:pPr>
        <w:pStyle w:val="nonumsection"/>
      </w:pPr>
      <w:r>
        <w:t>Application notes</w:t>
      </w:r>
    </w:p>
    <w:p w14:paraId="52459521" w14:textId="77777777" w:rsidR="00D66902" w:rsidRDefault="00B26CA3">
      <w:pPr>
        <w:pStyle w:val="BodyText"/>
      </w:pPr>
      <w:r>
        <w:t>This family defines the rules for the creation of a trusted channel connection that goes betwe</w:t>
      </w:r>
      <w:r>
        <w:t xml:space="preserve">en the TSF and another trusted IT product for the protection of data transfers. In contrast with </w:t>
      </w:r>
      <w:hyperlink w:anchor="ftp_itc">
        <w:r>
          <w:rPr>
            <w:rStyle w:val="Hyperlink"/>
          </w:rPr>
          <w:t>FTP_ITC</w:t>
        </w:r>
      </w:hyperlink>
      <w:r>
        <w:t xml:space="preserve"> or </w:t>
      </w:r>
      <w:hyperlink w:anchor="ftp_trp">
        <w:r>
          <w:rPr>
            <w:rStyle w:val="Hyperlink"/>
          </w:rPr>
          <w:t>FTP_TRP</w:t>
        </w:r>
      </w:hyperlink>
      <w:r>
        <w:t xml:space="preserve">, </w:t>
      </w:r>
      <w:hyperlink w:anchor="ftp_pro">
        <w:r>
          <w:rPr>
            <w:rStyle w:val="Hyperlink"/>
          </w:rPr>
          <w:t>FTP_PRO</w:t>
        </w:r>
      </w:hyperlink>
      <w:r>
        <w:t xml:space="preserve"> is concerned with security details of the protocol used for a channel and provides a focus for protocol properties that can otherwise be split between a larger number of separate SFRs. It can improv</w:t>
      </w:r>
      <w:r>
        <w:t xml:space="preserve">e clarity of a PP, PP-Module, functional package or ST by highlighting mechanisms within the protocol that may then be linked to cryptographic functions described in other SFRs (such as </w:t>
      </w:r>
      <w:hyperlink w:anchor="fcs_cop.1">
        <w:r>
          <w:rPr>
            <w:rStyle w:val="Hyperlink"/>
          </w:rPr>
          <w:t>FCS_COP.1</w:t>
        </w:r>
      </w:hyperlink>
      <w:r>
        <w:t>).</w:t>
      </w:r>
    </w:p>
    <w:p w14:paraId="5276FF42" w14:textId="77777777" w:rsidR="00D66902" w:rsidRDefault="00B26CA3">
      <w:pPr>
        <w:pStyle w:val="BodyText"/>
      </w:pPr>
      <w:r>
        <w:t xml:space="preserve">The components of </w:t>
      </w:r>
      <w:hyperlink w:anchor="ftp_pro">
        <w:r>
          <w:rPr>
            <w:rStyle w:val="Hyperlink"/>
          </w:rPr>
          <w:t>FTP_PRO</w:t>
        </w:r>
      </w:hyperlink>
      <w:r>
        <w:t xml:space="preserve"> </w:t>
      </w:r>
      <w:r>
        <w:t>are not hierarchical but are intended to be used together to separately specify different aspects of a trusted channel, such as its confidentiality and integrity protection features.</w:t>
      </w:r>
    </w:p>
    <w:p w14:paraId="3A2B72E0" w14:textId="77777777" w:rsidR="00D66902" w:rsidRDefault="00B26CA3">
      <w:pPr>
        <w:pStyle w:val="BodyText"/>
      </w:pPr>
      <w:r>
        <w:t xml:space="preserve">There is no dependency from </w:t>
      </w:r>
      <w:hyperlink w:anchor="ftp_pro.2">
        <w:r>
          <w:rPr>
            <w:rStyle w:val="Hyperlink"/>
          </w:rPr>
          <w:t>FTP_PRO.2</w:t>
        </w:r>
      </w:hyperlink>
      <w:r>
        <w:t xml:space="preserve"> to </w:t>
      </w:r>
      <w:hyperlink w:anchor="ftp_pro.3">
        <w:r>
          <w:rPr>
            <w:rStyle w:val="Hyperlink"/>
          </w:rPr>
          <w:t>FTP_PRO.3</w:t>
        </w:r>
      </w:hyperlink>
      <w:r>
        <w:t xml:space="preserve"> because any mechanisms for security of the shared secret establishment will be part of the mechanism described in </w:t>
      </w:r>
      <w:hyperlink w:anchor="ftp_pro.2">
        <w:r>
          <w:rPr>
            <w:rStyle w:val="Hyperlink"/>
          </w:rPr>
          <w:t>FTP_</w:t>
        </w:r>
        <w:r>
          <w:rPr>
            <w:rStyle w:val="Hyperlink"/>
          </w:rPr>
          <w:t>PRO.2</w:t>
        </w:r>
      </w:hyperlink>
      <w:r>
        <w:t xml:space="preserve"> itself.</w:t>
      </w:r>
    </w:p>
    <w:p w14:paraId="2FE2C46E" w14:textId="77777777" w:rsidR="00D66902" w:rsidRDefault="00B26CA3">
      <w:pPr>
        <w:pStyle w:val="BodyText"/>
      </w:pPr>
      <w:r>
        <w:t xml:space="preserve">In cases where some cryptographic operations used in the trusted channel protocol are performed outside the TOE, </w:t>
      </w:r>
      <w:hyperlink w:anchor="ftp_pro.2">
        <w:r>
          <w:rPr>
            <w:rStyle w:val="Hyperlink"/>
          </w:rPr>
          <w:t>FTP_PRO.2</w:t>
        </w:r>
      </w:hyperlink>
      <w:r>
        <w:t xml:space="preserve"> and/or </w:t>
      </w:r>
      <w:hyperlink w:anchor="ftp_pro.3">
        <w:r>
          <w:rPr>
            <w:rStyle w:val="Hyperlink"/>
          </w:rPr>
          <w:t>FTP_PRO.3</w:t>
        </w:r>
      </w:hyperlink>
      <w:r>
        <w:t xml:space="preserve"> can be omitted from a PP, PP-Module, functional package or ST, and the ST author would then need to supply a rationale for the unsatisfied dependencies between </w:t>
      </w:r>
      <w:hyperlink w:anchor="ftp_pro">
        <w:r>
          <w:rPr>
            <w:rStyle w:val="Hyperlink"/>
          </w:rPr>
          <w:t>FTP_</w:t>
        </w:r>
        <w:r>
          <w:rPr>
            <w:rStyle w:val="Hyperlink"/>
          </w:rPr>
          <w:t>PRO</w:t>
        </w:r>
      </w:hyperlink>
      <w:r>
        <w:t xml:space="preserve"> components.</w:t>
      </w:r>
    </w:p>
    <w:p w14:paraId="29968D9F" w14:textId="77777777" w:rsidR="00D66902" w:rsidRDefault="00B26CA3">
      <w:pPr>
        <w:pStyle w:val="BodyText"/>
      </w:pPr>
      <w:r>
        <w:lastRenderedPageBreak/>
        <w:t xml:space="preserve">Separate iterations of the relevant </w:t>
      </w:r>
      <w:hyperlink w:anchor="ftp_pro">
        <w:r>
          <w:rPr>
            <w:rStyle w:val="Hyperlink"/>
          </w:rPr>
          <w:t>FTP_PRO</w:t>
        </w:r>
      </w:hyperlink>
      <w:r>
        <w:t xml:space="preserve"> components may be used for different channels where the completion of the SFR needs to be differ</w:t>
      </w:r>
      <w:r>
        <w:t>ent for each channel. In general, each separate iteration will need to include all three components with its own dependencies’ rationale.</w:t>
      </w:r>
    </w:p>
    <w:p w14:paraId="0FC3E88D" w14:textId="77777777" w:rsidR="00D66902" w:rsidRDefault="00B26CA3">
      <w:pPr>
        <w:pStyle w:val="noteheading12"/>
      </w:pPr>
      <w:r>
        <w:t>Notes on FTP_PRO.1 Trusted channel protocol</w:t>
      </w:r>
    </w:p>
    <w:p w14:paraId="69BD3041" w14:textId="77777777" w:rsidR="00D66902" w:rsidRDefault="00B26CA3">
      <w:pPr>
        <w:pStyle w:val="nonumsection"/>
      </w:pPr>
      <w:r>
        <w:t>Component rationale</w:t>
      </w:r>
    </w:p>
    <w:p w14:paraId="19F10EF3" w14:textId="77777777" w:rsidR="00D66902" w:rsidRDefault="00B26CA3">
      <w:pPr>
        <w:pStyle w:val="BodyText"/>
      </w:pPr>
      <w:r>
        <w:t xml:space="preserve">Where values used in the completion of </w:t>
      </w:r>
      <w:hyperlink w:anchor="ftp_pro">
        <w:r>
          <w:rPr>
            <w:rStyle w:val="Hyperlink"/>
          </w:rPr>
          <w:t>FTP_PRO</w:t>
        </w:r>
      </w:hyperlink>
      <w:r>
        <w:t xml:space="preserve"> operations have dependencies between different SFR elements, these need to be made clear in the instantiation of the SFR.</w:t>
      </w:r>
    </w:p>
    <w:p w14:paraId="4FD731E1" w14:textId="77777777" w:rsidR="00D66902" w:rsidRDefault="00B26CA3">
      <w:pPr>
        <w:pStyle w:val="paraexample"/>
      </w:pPr>
      <w:r>
        <w:t>A table can be given in which the columns represent the relevant selections an</w:t>
      </w:r>
      <w:r>
        <w:t>d assignments, and the rows define the valid combination of completion values.</w:t>
      </w:r>
    </w:p>
    <w:p w14:paraId="0DA16806" w14:textId="77777777" w:rsidR="00D66902" w:rsidRDefault="00B26CA3">
      <w:pPr>
        <w:pStyle w:val="noteheading12"/>
      </w:pPr>
      <w:r>
        <w:t>Notes on FTP_PRO.2 Trusted channel establishment</w:t>
      </w:r>
    </w:p>
    <w:p w14:paraId="04205525" w14:textId="77777777" w:rsidR="00D66902" w:rsidRDefault="00B26CA3">
      <w:pPr>
        <w:pStyle w:val="nonumsection"/>
      </w:pPr>
      <w:r>
        <w:t>Component rationale</w:t>
      </w:r>
    </w:p>
    <w:p w14:paraId="676F314C" w14:textId="77777777" w:rsidR="00D66902" w:rsidRDefault="00B26CA3">
      <w:pPr>
        <w:pStyle w:val="BodyText"/>
      </w:pPr>
      <w:r>
        <w:t xml:space="preserve">In </w:t>
      </w:r>
      <w:hyperlink w:anchor="ftp_pro.2">
        <w:r>
          <w:rPr>
            <w:rStyle w:val="Hyperlink"/>
          </w:rPr>
          <w:t>FTP_PRO.2</w:t>
        </w:r>
      </w:hyperlink>
      <w:r>
        <w:t>, the ‘list of rules for carrying out the authentication’ may be used to limit available parameters for the authentication mechanisms.</w:t>
      </w:r>
    </w:p>
    <w:p w14:paraId="2FC32E0A" w14:textId="77777777" w:rsidR="00D66902" w:rsidRDefault="00B26CA3">
      <w:pPr>
        <w:pStyle w:val="paraexample"/>
      </w:pPr>
      <w:r>
        <w:t>Rules can be stated for the format (e.g. FQDN or IP address, use of wildcards) or prio</w:t>
      </w:r>
      <w:r>
        <w:t>ritization of identifiers when alternative sources of an identifier are available in the authentication data exchanged.</w:t>
      </w:r>
    </w:p>
    <w:p w14:paraId="6DCA1204" w14:textId="77777777" w:rsidR="00D66902" w:rsidRDefault="00B26CA3">
      <w:pPr>
        <w:pStyle w:val="noteheading12"/>
      </w:pPr>
      <w:r>
        <w:t>Notes on FTP_PRO.3 Trusted channel data protection</w:t>
      </w:r>
    </w:p>
    <w:p w14:paraId="7C22223A" w14:textId="77777777" w:rsidR="00D66902" w:rsidRDefault="00B26CA3">
      <w:pPr>
        <w:pStyle w:val="nonumsection"/>
      </w:pPr>
      <w:r>
        <w:t>Component rationale</w:t>
      </w:r>
    </w:p>
    <w:p w14:paraId="44881829" w14:textId="77777777" w:rsidR="00D66902" w:rsidRDefault="00B26CA3">
      <w:pPr>
        <w:pStyle w:val="BodyText"/>
      </w:pPr>
      <w:r>
        <w:t xml:space="preserve">The </w:t>
      </w:r>
      <w:hyperlink w:anchor="ftp_pro.3">
        <w:r>
          <w:rPr>
            <w:rStyle w:val="Hyperlink"/>
          </w:rPr>
          <w:t>FTP_PRO.3</w:t>
        </w:r>
      </w:hyperlink>
      <w:r>
        <w:t xml:space="preserve"> component addresses protection (confidentiality and integrity) of data in transit through a trusted channel.</w:t>
      </w:r>
    </w:p>
    <w:p w14:paraId="3413B7EF" w14:textId="77777777" w:rsidR="00D66902" w:rsidRDefault="00B26CA3">
      <w:pPr>
        <w:pStyle w:val="Heading3"/>
      </w:pPr>
      <w:bookmarkStart w:id="932" w:name="notes-on-trusted-path-ftp_trp"/>
      <w:bookmarkStart w:id="933" w:name="_Toc132871505"/>
      <w:bookmarkEnd w:id="930"/>
      <w:r>
        <w:t>Notes on Trusted path (FTP_TRP)</w:t>
      </w:r>
      <w:bookmarkEnd w:id="933"/>
    </w:p>
    <w:p w14:paraId="738419E6" w14:textId="77777777" w:rsidR="00D66902" w:rsidRDefault="00B26CA3">
      <w:pPr>
        <w:pStyle w:val="nonumsection"/>
      </w:pPr>
      <w:r>
        <w:t>Application notes</w:t>
      </w:r>
    </w:p>
    <w:p w14:paraId="2DE270BC" w14:textId="77777777" w:rsidR="00D66902" w:rsidRDefault="00B26CA3">
      <w:pPr>
        <w:pStyle w:val="BodyText"/>
      </w:pPr>
      <w:r>
        <w:t>This family defines the requirements to establish and maintai</w:t>
      </w:r>
      <w:r>
        <w:t>n trusted communication to or from users and the TSF. A trusted path may be required for any security-relevant interaction. Trusted path exchanges may be initiated by a user during an interaction with the TSF, or the TSF may establish communication with th</w:t>
      </w:r>
      <w:r>
        <w:t>e user via a trusted path.</w:t>
      </w:r>
    </w:p>
    <w:p w14:paraId="630BB097" w14:textId="77777777" w:rsidR="00D66902" w:rsidRDefault="00B26CA3">
      <w:pPr>
        <w:pStyle w:val="noteheading12"/>
      </w:pPr>
      <w:r>
        <w:t>Notes on FTP_TRP.1 Trusted path</w:t>
      </w:r>
    </w:p>
    <w:p w14:paraId="528277F5" w14:textId="77777777" w:rsidR="00D66902" w:rsidRDefault="00B26CA3">
      <w:pPr>
        <w:pStyle w:val="nonumsection"/>
      </w:pPr>
      <w:r>
        <w:t>Component rationale</w:t>
      </w:r>
    </w:p>
    <w:p w14:paraId="7240C971" w14:textId="77777777" w:rsidR="00D66902" w:rsidRDefault="00B26CA3">
      <w:pPr>
        <w:pStyle w:val="BodyText"/>
      </w:pPr>
      <w:r>
        <w:t>This component is used when trusted communication between a user and the TSF is required, either for initial authentication purposes only or for additional specified user operat</w:t>
      </w:r>
      <w:r>
        <w:t>ions.</w:t>
      </w:r>
    </w:p>
    <w:bookmarkEnd w:id="932"/>
    <w:bookmarkEnd w:id="926"/>
    <w:bookmarkEnd w:id="762"/>
    <w:sectPr w:rsidR="00D66902" w:rsidSect="00893D29">
      <w:footerReference w:type="even" r:id="rId177"/>
      <w:footerReference w:type="default" r:id="rId178"/>
      <w:pgSz w:w="11906" w:h="16838"/>
      <w:pgMar w:top="1134" w:right="1134" w:bottom="1134" w:left="1134"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B2DCB3" w14:textId="77777777" w:rsidR="00000000" w:rsidRDefault="00B26CA3">
      <w:pPr>
        <w:spacing w:after="0"/>
      </w:pPr>
      <w:r>
        <w:separator/>
      </w:r>
    </w:p>
  </w:endnote>
  <w:endnote w:type="continuationSeparator" w:id="0">
    <w:p w14:paraId="68331DC4" w14:textId="77777777" w:rsidR="00000000" w:rsidRDefault="00B26CA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ACFF" w:usb2="00000009" w:usb3="00000000" w:csb0="000001FF" w:csb1="00000000"/>
  </w:font>
  <w:font w:name="Times">
    <w:altName w:val="Times New Roman"/>
    <w:panose1 w:val="00000500000000020000"/>
    <w:charset w:val="00"/>
    <w:family w:val="auto"/>
    <w:pitch w:val="variable"/>
    <w:sig w:usb0="E00002FF" w:usb1="5000205A" w:usb2="00000000" w:usb3="00000000" w:csb0="0000019F" w:csb1="00000000"/>
  </w:font>
  <w:font w:name="Consolas">
    <w:panose1 w:val="020B0609020204030204"/>
    <w:charset w:val="00"/>
    <w:family w:val="modern"/>
    <w:pitch w:val="fixed"/>
    <w:sig w:usb0="E10002FF" w:usb1="4000FCFF" w:usb2="00000009" w:usb3="00000000" w:csb0="0000019F" w:csb1="00000000"/>
  </w:font>
  <w:font w:name="Times New Roman (Body CS)">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011914456"/>
      <w:docPartObj>
        <w:docPartGallery w:val="Page Numbers (Bottom of Page)"/>
        <w:docPartUnique/>
      </w:docPartObj>
    </w:sdtPr>
    <w:sdtEndPr>
      <w:rPr>
        <w:rStyle w:val="PageNumber"/>
      </w:rPr>
    </w:sdtEndPr>
    <w:sdtContent>
      <w:p w14:paraId="71E0DE10" w14:textId="77777777" w:rsidR="00893D29" w:rsidRDefault="00B26CA3" w:rsidP="0042057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5AB410E2" w14:textId="77777777" w:rsidR="00893D29" w:rsidRDefault="00B26CA3" w:rsidP="00893D2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79716504"/>
      <w:docPartObj>
        <w:docPartGallery w:val="Page Numbers (Bottom of Page)"/>
        <w:docPartUnique/>
      </w:docPartObj>
    </w:sdtPr>
    <w:sdtEndPr>
      <w:rPr>
        <w:rStyle w:val="PageNumber"/>
      </w:rPr>
    </w:sdtEndPr>
    <w:sdtContent>
      <w:p w14:paraId="04EDD2E9" w14:textId="77777777" w:rsidR="00893D29" w:rsidRDefault="00B26CA3" w:rsidP="0042057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32C0F4DC" w14:textId="77777777" w:rsidR="00893D29" w:rsidRDefault="00B26CA3" w:rsidP="00893D29">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A35076" w14:textId="77777777" w:rsidR="00D66902" w:rsidRDefault="00B26CA3">
      <w:r>
        <w:separator/>
      </w:r>
    </w:p>
  </w:footnote>
  <w:footnote w:type="continuationSeparator" w:id="0">
    <w:p w14:paraId="4696AAFA" w14:textId="77777777" w:rsidR="00D66902" w:rsidRDefault="00B26CA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1EBA0DDA"/>
    <w:lvl w:ilvl="0">
      <w:start w:val="1"/>
      <w:numFmt w:val="decimal"/>
      <w:pStyle w:val="ListNumber2"/>
      <w:lvlText w:val="%1."/>
      <w:lvlJc w:val="left"/>
      <w:pPr>
        <w:tabs>
          <w:tab w:val="num" w:pos="643"/>
        </w:tabs>
        <w:ind w:left="643" w:hanging="360"/>
      </w:pPr>
    </w:lvl>
  </w:abstractNum>
  <w:abstractNum w:abstractNumId="1" w15:restartNumberingAfterBreak="0">
    <w:nsid w:val="FFFFFF83"/>
    <w:multiLevelType w:val="singleLevel"/>
    <w:tmpl w:val="A030E9F8"/>
    <w:lvl w:ilvl="0">
      <w:start w:val="1"/>
      <w:numFmt w:val="bullet"/>
      <w:pStyle w:val="ListBullet2"/>
      <w:lvlText w:val=""/>
      <w:lvlJc w:val="left"/>
      <w:pPr>
        <w:tabs>
          <w:tab w:val="num" w:pos="643"/>
        </w:tabs>
        <w:ind w:left="643" w:hanging="360"/>
      </w:pPr>
      <w:rPr>
        <w:rFonts w:ascii="Symbol" w:hAnsi="Symbol" w:hint="default"/>
      </w:rPr>
    </w:lvl>
  </w:abstractNum>
  <w:abstractNum w:abstractNumId="2" w15:restartNumberingAfterBreak="0">
    <w:nsid w:val="FFFFFF88"/>
    <w:multiLevelType w:val="singleLevel"/>
    <w:tmpl w:val="E0384F04"/>
    <w:lvl w:ilvl="0">
      <w:start w:val="1"/>
      <w:numFmt w:val="lowerLetter"/>
      <w:pStyle w:val="ListNumber"/>
      <w:lvlText w:val="%1)"/>
      <w:lvlJc w:val="left"/>
      <w:pPr>
        <w:ind w:left="1800" w:hanging="360"/>
      </w:pPr>
      <w:rPr>
        <w:rFonts w:hint="default"/>
      </w:rPr>
    </w:lvl>
  </w:abstractNum>
  <w:abstractNum w:abstractNumId="3" w15:restartNumberingAfterBreak="0">
    <w:nsid w:val="FFFFFF89"/>
    <w:multiLevelType w:val="singleLevel"/>
    <w:tmpl w:val="5620A166"/>
    <w:lvl w:ilvl="0">
      <w:start w:val="1"/>
      <w:numFmt w:val="bullet"/>
      <w:pStyle w:val="ListBullet"/>
      <w:lvlText w:val=""/>
      <w:lvlJc w:val="left"/>
      <w:pPr>
        <w:tabs>
          <w:tab w:val="num" w:pos="1800"/>
        </w:tabs>
        <w:ind w:left="1800" w:hanging="360"/>
      </w:pPr>
      <w:rPr>
        <w:rFonts w:ascii="Symbol" w:hAnsi="Symbol" w:hint="default"/>
      </w:rPr>
    </w:lvl>
  </w:abstractNum>
  <w:abstractNum w:abstractNumId="4" w15:restartNumberingAfterBreak="0">
    <w:nsid w:val="0000A990"/>
    <w:multiLevelType w:val="multilevel"/>
    <w:tmpl w:val="B66E1DC0"/>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5" w15:restartNumberingAfterBreak="0">
    <w:nsid w:val="00A99721"/>
    <w:multiLevelType w:val="multilevel"/>
    <w:tmpl w:val="49C206D2"/>
    <w:lvl w:ilvl="0">
      <w:start w:val="1"/>
      <w:numFmt w:val="lowerLetter"/>
      <w:lvlText w:val="%1)"/>
      <w:lvlJc w:val="left"/>
      <w:pPr>
        <w:ind w:left="720" w:hanging="480"/>
      </w:pPr>
    </w:lvl>
    <w:lvl w:ilvl="1">
      <w:start w:val="1"/>
      <w:numFmt w:val="lowerLetter"/>
      <w:lvlText w:val="%2)"/>
      <w:lvlJc w:val="left"/>
      <w:pPr>
        <w:ind w:left="1440" w:hanging="480"/>
      </w:pPr>
    </w:lvl>
    <w:lvl w:ilvl="2">
      <w:start w:val="1"/>
      <w:numFmt w:val="lowerLetter"/>
      <w:lvlText w:val="%3)"/>
      <w:lvlJc w:val="left"/>
      <w:pPr>
        <w:ind w:left="2160" w:hanging="480"/>
      </w:pPr>
    </w:lvl>
    <w:lvl w:ilvl="3">
      <w:start w:val="1"/>
      <w:numFmt w:val="lowerLetter"/>
      <w:lvlText w:val="%4)"/>
      <w:lvlJc w:val="left"/>
      <w:pPr>
        <w:ind w:left="2880" w:hanging="480"/>
      </w:pPr>
    </w:lvl>
    <w:lvl w:ilvl="4">
      <w:start w:val="1"/>
      <w:numFmt w:val="lowerLetter"/>
      <w:lvlText w:val="%5)"/>
      <w:lvlJc w:val="left"/>
      <w:pPr>
        <w:ind w:left="3600" w:hanging="480"/>
      </w:pPr>
    </w:lvl>
    <w:lvl w:ilvl="5">
      <w:start w:val="1"/>
      <w:numFmt w:val="lowerLetter"/>
      <w:lvlText w:val="%6)"/>
      <w:lvlJc w:val="left"/>
      <w:pPr>
        <w:ind w:left="4320" w:hanging="480"/>
      </w:pPr>
    </w:lvl>
    <w:lvl w:ilvl="6">
      <w:start w:val="1"/>
      <w:numFmt w:val="lowerLetter"/>
      <w:lvlText w:val="%7)"/>
      <w:lvlJc w:val="left"/>
      <w:pPr>
        <w:ind w:left="5040" w:hanging="480"/>
      </w:pPr>
    </w:lvl>
    <w:lvl w:ilvl="7">
      <w:start w:val="1"/>
      <w:numFmt w:val="lowerLetter"/>
      <w:lvlText w:val="%8)"/>
      <w:lvlJc w:val="left"/>
      <w:pPr>
        <w:ind w:left="5760" w:hanging="480"/>
      </w:pPr>
    </w:lvl>
    <w:lvl w:ilvl="8">
      <w:start w:val="1"/>
      <w:numFmt w:val="lowerLetter"/>
      <w:lvlText w:val="%9)"/>
      <w:lvlJc w:val="left"/>
      <w:pPr>
        <w:ind w:left="6480" w:hanging="480"/>
      </w:pPr>
    </w:lvl>
  </w:abstractNum>
  <w:abstractNum w:abstractNumId="6" w15:restartNumberingAfterBreak="0">
    <w:nsid w:val="06EE7810"/>
    <w:multiLevelType w:val="multilevel"/>
    <w:tmpl w:val="8B222316"/>
    <w:styleLink w:val="CurrentList21"/>
    <w:lvl w:ilvl="0">
      <w:start w:val="1"/>
      <w:numFmt w:val="decimal"/>
      <w:lvlText w:val="%1"/>
      <w:lvlJc w:val="left"/>
      <w:pPr>
        <w:tabs>
          <w:tab w:val="num" w:pos="1440"/>
        </w:tabs>
        <w:ind w:left="1440" w:hanging="1440"/>
      </w:pPr>
      <w:rPr>
        <w:rFonts w:ascii="Arial" w:hAnsi="Arial" w:hint="default"/>
        <w:b/>
        <w:i w:val="0"/>
        <w:sz w:val="36"/>
      </w:rPr>
    </w:lvl>
    <w:lvl w:ilvl="1">
      <w:start w:val="1"/>
      <w:numFmt w:val="decimal"/>
      <w:lvlText w:val="%1.%2"/>
      <w:lvlJc w:val="left"/>
      <w:pPr>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C8423A3"/>
    <w:multiLevelType w:val="multilevel"/>
    <w:tmpl w:val="4E64DDCA"/>
    <w:styleLink w:val="CurrentList23"/>
    <w:lvl w:ilvl="0">
      <w:start w:val="1"/>
      <w:numFmt w:val="decimal"/>
      <w:lvlText w:val="%1"/>
      <w:lvlJc w:val="left"/>
      <w:pPr>
        <w:tabs>
          <w:tab w:val="num" w:pos="1440"/>
        </w:tabs>
        <w:ind w:left="1440" w:hanging="144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0576A54"/>
    <w:multiLevelType w:val="multilevel"/>
    <w:tmpl w:val="73F2A512"/>
    <w:styleLink w:val="CurrentList16"/>
    <w:lvl w:ilvl="0">
      <w:start w:val="1"/>
      <w:numFmt w:val="decimal"/>
      <w:lvlText w:val="%1"/>
      <w:lvlJc w:val="left"/>
      <w:pPr>
        <w:tabs>
          <w:tab w:val="num" w:pos="1134"/>
        </w:tabs>
        <w:ind w:left="1134" w:hanging="1134"/>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3AB07D1"/>
    <w:multiLevelType w:val="multilevel"/>
    <w:tmpl w:val="C36EDBFA"/>
    <w:styleLink w:val="CurrentList28"/>
    <w:lvl w:ilvl="0">
      <w:start w:val="1"/>
      <w:numFmt w:val="decimal"/>
      <w:lvlText w:val="NOTE %1."/>
      <w:lvlJc w:val="left"/>
      <w:pPr>
        <w:tabs>
          <w:tab w:val="num" w:pos="1440"/>
        </w:tabs>
        <w:ind w:left="1440" w:hanging="1440"/>
      </w:pPr>
      <w:rPr>
        <w:rFonts w:hint="default"/>
        <w:b/>
        <w:i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DB7263"/>
    <w:multiLevelType w:val="hybridMultilevel"/>
    <w:tmpl w:val="D0E0D14A"/>
    <w:lvl w:ilvl="0" w:tplc="1F707FF8">
      <w:start w:val="1"/>
      <w:numFmt w:val="decimal"/>
      <w:pStyle w:val="paraexample"/>
      <w:lvlText w:val="EXAMPLE %1"/>
      <w:lvlJc w:val="left"/>
      <w:pPr>
        <w:tabs>
          <w:tab w:val="num" w:pos="1440"/>
        </w:tabs>
        <w:ind w:left="1440" w:hanging="1440"/>
      </w:pPr>
      <w:rPr>
        <w:rFonts w:hint="default"/>
        <w:b/>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647205C"/>
    <w:multiLevelType w:val="multilevel"/>
    <w:tmpl w:val="54BAE334"/>
    <w:styleLink w:val="CurrentList14"/>
    <w:lvl w:ilvl="0">
      <w:start w:val="1"/>
      <w:numFmt w:val="decimal"/>
      <w:lvlText w:val="%1"/>
      <w:lvlJc w:val="left"/>
      <w:pPr>
        <w:ind w:left="1134" w:hanging="1134"/>
      </w:pPr>
      <w:rPr>
        <w:rFonts w:ascii="Arial" w:hAnsi="Arial" w:hint="default"/>
        <w:b/>
        <w:i w:val="0"/>
        <w:sz w:val="36"/>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26856DE5"/>
    <w:multiLevelType w:val="multilevel"/>
    <w:tmpl w:val="73F2A512"/>
    <w:styleLink w:val="CurrentList22"/>
    <w:lvl w:ilvl="0">
      <w:start w:val="1"/>
      <w:numFmt w:val="decimal"/>
      <w:lvlText w:val="%1"/>
      <w:lvlJc w:val="left"/>
      <w:pPr>
        <w:tabs>
          <w:tab w:val="num" w:pos="1134"/>
        </w:tabs>
        <w:ind w:left="1134" w:hanging="1134"/>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A27969"/>
    <w:multiLevelType w:val="multilevel"/>
    <w:tmpl w:val="1158BE18"/>
    <w:styleLink w:val="CurrentList13"/>
    <w:lvl w:ilvl="0">
      <w:start w:val="1"/>
      <w:numFmt w:val="decimal"/>
      <w:lvlText w:val="%1"/>
      <w:lvlJc w:val="left"/>
      <w:pPr>
        <w:ind w:left="1134" w:hanging="1134"/>
      </w:pPr>
      <w:rPr>
        <w:rFonts w:ascii="Arial" w:hAnsi="Arial" w:hint="default"/>
        <w:b/>
        <w:i w:val="0"/>
        <w:sz w:val="36"/>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352E62EB"/>
    <w:multiLevelType w:val="multilevel"/>
    <w:tmpl w:val="D1B6D390"/>
    <w:styleLink w:val="CurrentList18"/>
    <w:lvl w:ilvl="0">
      <w:start w:val="1"/>
      <w:numFmt w:val="decimal"/>
      <w:lvlText w:val="%1"/>
      <w:lvlJc w:val="left"/>
      <w:pPr>
        <w:tabs>
          <w:tab w:val="num" w:pos="1440"/>
        </w:tabs>
        <w:ind w:left="1440" w:hanging="1440"/>
      </w:pPr>
      <w:rPr>
        <w:rFonts w:ascii="Arial" w:hAnsi="Arial" w:hint="default"/>
        <w:b/>
        <w:i w:val="0"/>
        <w:sz w:val="36"/>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362E3804"/>
    <w:multiLevelType w:val="multilevel"/>
    <w:tmpl w:val="07DA9946"/>
    <w:styleLink w:val="CurrentList12"/>
    <w:lvl w:ilvl="0">
      <w:start w:val="1"/>
      <w:numFmt w:val="decimal"/>
      <w:lvlText w:val="%1"/>
      <w:lvlJc w:val="left"/>
      <w:pPr>
        <w:ind w:left="1134" w:hanging="1134"/>
      </w:pPr>
      <w:rPr>
        <w:rFonts w:ascii="Arial" w:hAnsi="Arial" w:hint="default"/>
        <w:b/>
        <w:i w:val="0"/>
        <w:sz w:val="36"/>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3F596803"/>
    <w:multiLevelType w:val="multilevel"/>
    <w:tmpl w:val="C02CF8E2"/>
    <w:styleLink w:val="CurrentList2"/>
    <w:lvl w:ilvl="0">
      <w:start w:val="1"/>
      <w:numFmt w:val="decimal"/>
      <w:lvlText w:val="%1"/>
      <w:lvlJc w:val="left"/>
      <w:pPr>
        <w:tabs>
          <w:tab w:val="num" w:pos="1440"/>
        </w:tabs>
        <w:ind w:left="1440" w:hanging="1440"/>
      </w:pPr>
      <w:rPr>
        <w:rFonts w:ascii="Arial" w:hAnsi="Arial" w:hint="default"/>
        <w:b/>
        <w:i w:val="0"/>
        <w:sz w:val="36"/>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4E0D0F80"/>
    <w:multiLevelType w:val="multilevel"/>
    <w:tmpl w:val="0809001D"/>
    <w:styleLink w:val="CurrentList1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50AD3F9F"/>
    <w:multiLevelType w:val="multilevel"/>
    <w:tmpl w:val="BE2E8CCE"/>
    <w:styleLink w:val="CurrentList20"/>
    <w:lvl w:ilvl="0">
      <w:start w:val="1"/>
      <w:numFmt w:val="decimal"/>
      <w:lvlText w:val="%1"/>
      <w:lvlJc w:val="left"/>
      <w:pPr>
        <w:tabs>
          <w:tab w:val="num" w:pos="1440"/>
        </w:tabs>
        <w:ind w:left="1440" w:hanging="1440"/>
      </w:pPr>
      <w:rPr>
        <w:rFonts w:ascii="Arial" w:hAnsi="Arial" w:hint="default"/>
        <w:b/>
        <w:i w:val="0"/>
        <w:sz w:val="36"/>
      </w:rPr>
    </w:lvl>
    <w:lvl w:ilvl="1">
      <w:start w:val="1"/>
      <w:numFmt w:val="decimal"/>
      <w:lvlText w:val="%1.%2"/>
      <w:lvlJc w:val="left"/>
      <w:pPr>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525B44E7"/>
    <w:multiLevelType w:val="multilevel"/>
    <w:tmpl w:val="BD0CFCE6"/>
    <w:styleLink w:val="CurrentList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2E73AF9"/>
    <w:multiLevelType w:val="multilevel"/>
    <w:tmpl w:val="D588611A"/>
    <w:styleLink w:val="CurrentList24"/>
    <w:lvl w:ilvl="0">
      <w:start w:val="1"/>
      <w:numFmt w:val="decimal"/>
      <w:lvlText w:val="NOTE.%1"/>
      <w:lvlJc w:val="left"/>
      <w:pPr>
        <w:tabs>
          <w:tab w:val="num" w:pos="1440"/>
        </w:tabs>
        <w:ind w:left="1440" w:hanging="144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74C58E3"/>
    <w:multiLevelType w:val="multilevel"/>
    <w:tmpl w:val="0B4E301A"/>
    <w:styleLink w:val="CurrentList17"/>
    <w:lvl w:ilvl="0">
      <w:start w:val="1"/>
      <w:numFmt w:val="decimal"/>
      <w:lvlText w:val="%1"/>
      <w:lvlJc w:val="left"/>
      <w:pPr>
        <w:ind w:left="1134" w:hanging="1134"/>
      </w:pPr>
      <w:rPr>
        <w:rFonts w:ascii="Arial" w:hAnsi="Arial" w:hint="default"/>
        <w:b/>
        <w:i w:val="0"/>
        <w:sz w:val="36"/>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58D05D59"/>
    <w:multiLevelType w:val="multilevel"/>
    <w:tmpl w:val="42BA5314"/>
    <w:styleLink w:val="CurrentList25"/>
    <w:lvl w:ilvl="0">
      <w:start w:val="1"/>
      <w:numFmt w:val="decimal"/>
      <w:lvlText w:val="EXAMPLE%1."/>
      <w:lvlJc w:val="left"/>
      <w:pPr>
        <w:tabs>
          <w:tab w:val="num" w:pos="1440"/>
        </w:tabs>
        <w:ind w:left="1440" w:hanging="1080"/>
      </w:pPr>
      <w:rPr>
        <w:rFonts w:hint="default"/>
        <w:b/>
        <w:i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E0657D2"/>
    <w:multiLevelType w:val="hybridMultilevel"/>
    <w:tmpl w:val="1E2A98B4"/>
    <w:lvl w:ilvl="0" w:tplc="D2BE77EC">
      <w:start w:val="1"/>
      <w:numFmt w:val="decimal"/>
      <w:pStyle w:val="paranote"/>
      <w:lvlText w:val="NOTE %1"/>
      <w:lvlJc w:val="left"/>
      <w:pPr>
        <w:tabs>
          <w:tab w:val="num" w:pos="1440"/>
        </w:tabs>
        <w:ind w:left="1440" w:hanging="1440"/>
      </w:pPr>
      <w:rPr>
        <w:rFonts w:hint="default"/>
        <w:b/>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E843F05"/>
    <w:multiLevelType w:val="multilevel"/>
    <w:tmpl w:val="318668E2"/>
    <w:styleLink w:val="CurrentList11"/>
    <w:lvl w:ilvl="0">
      <w:start w:val="1"/>
      <w:numFmt w:val="decimal"/>
      <w:lvlText w:val="%1"/>
      <w:lvlJc w:val="left"/>
      <w:pPr>
        <w:ind w:left="1134" w:hanging="1134"/>
      </w:pPr>
      <w:rPr>
        <w:rFonts w:ascii="Arial" w:hAnsi="Arial" w:hint="default"/>
        <w:b/>
        <w:i w:val="0"/>
        <w:sz w:val="36"/>
      </w:rPr>
    </w:lvl>
    <w:lvl w:ilvl="1">
      <w:start w:val="1"/>
      <w:numFmt w:val="decimal"/>
      <w:lvlText w:val="%1.%2"/>
      <w:lvlJc w:val="left"/>
      <w:pPr>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 w15:restartNumberingAfterBreak="0">
    <w:nsid w:val="618158A2"/>
    <w:multiLevelType w:val="multilevel"/>
    <w:tmpl w:val="5684987E"/>
    <w:styleLink w:val="CurrentList3"/>
    <w:lvl w:ilvl="0">
      <w:start w:val="1"/>
      <w:numFmt w:val="decimal"/>
      <w:lvlText w:val="%1"/>
      <w:lvlJc w:val="left"/>
      <w:pPr>
        <w:tabs>
          <w:tab w:val="num" w:pos="1440"/>
        </w:tabs>
        <w:ind w:left="1440" w:hanging="1440"/>
      </w:pPr>
      <w:rPr>
        <w:rFonts w:ascii="Arial" w:hAnsi="Arial" w:hint="default"/>
        <w:b/>
        <w:i w:val="0"/>
        <w:sz w:val="36"/>
      </w:rPr>
    </w:lvl>
    <w:lvl w:ilvl="1">
      <w:start w:val="1"/>
      <w:numFmt w:val="decimal"/>
      <w:lvlText w:val="%1.%2"/>
      <w:lvlJc w:val="left"/>
      <w:pPr>
        <w:ind w:left="1440" w:hanging="1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62EE20D3"/>
    <w:multiLevelType w:val="multilevel"/>
    <w:tmpl w:val="BD0CFCE6"/>
    <w:styleLink w:val="CurrentList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6687C0A"/>
    <w:multiLevelType w:val="multilevel"/>
    <w:tmpl w:val="B1EE7558"/>
    <w:styleLink w:val="CurrentList19"/>
    <w:lvl w:ilvl="0">
      <w:start w:val="1"/>
      <w:numFmt w:val="decimal"/>
      <w:lvlText w:val="%1"/>
      <w:lvlJc w:val="left"/>
      <w:pPr>
        <w:tabs>
          <w:tab w:val="num" w:pos="1440"/>
        </w:tabs>
        <w:ind w:left="1440" w:hanging="1440"/>
      </w:pPr>
      <w:rPr>
        <w:rFonts w:ascii="Arial" w:hAnsi="Arial" w:hint="default"/>
        <w:b/>
        <w:i w:val="0"/>
        <w:sz w:val="36"/>
      </w:rPr>
    </w:lvl>
    <w:lvl w:ilvl="1">
      <w:start w:val="1"/>
      <w:numFmt w:val="decimal"/>
      <w:lvlText w:val="%1.%2"/>
      <w:lvlJc w:val="left"/>
      <w:pPr>
        <w:ind w:left="1440" w:hanging="1440"/>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69790587"/>
    <w:multiLevelType w:val="multilevel"/>
    <w:tmpl w:val="0809001D"/>
    <w:styleLink w:val="CurrentList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A80791F"/>
    <w:multiLevelType w:val="multilevel"/>
    <w:tmpl w:val="18468490"/>
    <w:styleLink w:val="CurrentList1"/>
    <w:lvl w:ilvl="0">
      <w:start w:val="1"/>
      <w:numFmt w:val="decimal"/>
      <w:lvlText w:val="%1"/>
      <w:lvlJc w:val="left"/>
      <w:pPr>
        <w:tabs>
          <w:tab w:val="num" w:pos="1440"/>
        </w:tabs>
        <w:ind w:left="1440" w:hanging="1440"/>
      </w:pPr>
      <w:rPr>
        <w:rFonts w:ascii="Arial" w:hAnsi="Arial" w:hint="default"/>
        <w:b/>
        <w:i w:val="0"/>
        <w:sz w:val="36"/>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707227B3"/>
    <w:multiLevelType w:val="multilevel"/>
    <w:tmpl w:val="D166DF12"/>
    <w:lvl w:ilvl="0">
      <w:start w:val="1"/>
      <w:numFmt w:val="decimal"/>
      <w:pStyle w:val="Heading1"/>
      <w:lvlText w:val="%1"/>
      <w:lvlJc w:val="left"/>
      <w:pPr>
        <w:tabs>
          <w:tab w:val="num" w:pos="1440"/>
        </w:tabs>
        <w:ind w:left="1440" w:hanging="1440"/>
      </w:pPr>
      <w:rPr>
        <w:rFonts w:ascii="Arial" w:hAnsi="Arial" w:hint="default"/>
        <w:b/>
        <w:i w:val="0"/>
        <w:sz w:val="36"/>
      </w:rPr>
    </w:lvl>
    <w:lvl w:ilvl="1">
      <w:start w:val="1"/>
      <w:numFmt w:val="decimal"/>
      <w:pStyle w:val="Heading2"/>
      <w:lvlText w:val="%1.%2"/>
      <w:lvlJc w:val="left"/>
      <w:pPr>
        <w:ind w:left="1440" w:hanging="1440"/>
      </w:pPr>
      <w:rPr>
        <w:rFonts w:hint="default"/>
      </w:rPr>
    </w:lvl>
    <w:lvl w:ilvl="2">
      <w:start w:val="1"/>
      <w:numFmt w:val="decimal"/>
      <w:pStyle w:val="Heading3"/>
      <w:lvlText w:val="%1.%2.%3"/>
      <w:lvlJc w:val="left"/>
      <w:pPr>
        <w:tabs>
          <w:tab w:val="num" w:pos="1440"/>
        </w:tabs>
        <w:ind w:left="1440" w:hanging="1440"/>
      </w:pPr>
      <w:rPr>
        <w:rFonts w:hint="default"/>
      </w:rPr>
    </w:lvl>
    <w:lvl w:ilvl="3">
      <w:start w:val="1"/>
      <w:numFmt w:val="decimal"/>
      <w:pStyle w:val="Heading4"/>
      <w:lvlText w:val="%1.%2.%3.%4"/>
      <w:lvlJc w:val="left"/>
      <w:pPr>
        <w:tabs>
          <w:tab w:val="num" w:pos="1440"/>
        </w:tabs>
        <w:ind w:left="1440" w:hanging="1440"/>
      </w:pPr>
      <w:rPr>
        <w:rFonts w:hint="default"/>
      </w:rPr>
    </w:lvl>
    <w:lvl w:ilvl="4">
      <w:start w:val="1"/>
      <w:numFmt w:val="decimal"/>
      <w:pStyle w:val="Heading5"/>
      <w:lvlText w:val="%1.%2.%3.%4.%5"/>
      <w:lvlJc w:val="left"/>
      <w:pPr>
        <w:tabs>
          <w:tab w:val="num" w:pos="1440"/>
        </w:tabs>
        <w:ind w:left="1440" w:hanging="1440"/>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1" w15:restartNumberingAfterBreak="0">
    <w:nsid w:val="7129732B"/>
    <w:multiLevelType w:val="multilevel"/>
    <w:tmpl w:val="4588E0E0"/>
    <w:styleLink w:val="CurrentList26"/>
    <w:lvl w:ilvl="0">
      <w:start w:val="1"/>
      <w:numFmt w:val="decimal"/>
      <w:lvlText w:val="NOTE %1."/>
      <w:lvlJc w:val="left"/>
      <w:pPr>
        <w:tabs>
          <w:tab w:val="num" w:pos="1440"/>
        </w:tabs>
        <w:ind w:left="1440" w:hanging="144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71CE33FE"/>
    <w:multiLevelType w:val="multilevel"/>
    <w:tmpl w:val="3CBC825A"/>
    <w:styleLink w:val="CurrentList10"/>
    <w:lvl w:ilvl="0">
      <w:start w:val="1"/>
      <w:numFmt w:val="decimal"/>
      <w:lvlText w:val="%1"/>
      <w:lvlJc w:val="left"/>
      <w:pPr>
        <w:tabs>
          <w:tab w:val="num" w:pos="1440"/>
        </w:tabs>
        <w:ind w:left="1440" w:hanging="1440"/>
      </w:pPr>
      <w:rPr>
        <w:rFonts w:ascii="Arial" w:hAnsi="Arial" w:hint="default"/>
        <w:b/>
        <w:i w:val="0"/>
        <w:sz w:val="36"/>
      </w:rPr>
    </w:lvl>
    <w:lvl w:ilvl="1">
      <w:start w:val="1"/>
      <w:numFmt w:val="decimal"/>
      <w:lvlText w:val="%1.%2"/>
      <w:lvlJc w:val="left"/>
      <w:pPr>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722F51DB"/>
    <w:multiLevelType w:val="multilevel"/>
    <w:tmpl w:val="631A68A2"/>
    <w:styleLink w:val="CurrentList27"/>
    <w:lvl w:ilvl="0">
      <w:start w:val="1"/>
      <w:numFmt w:val="decimal"/>
      <w:lvlText w:val="EXAMPLE%1."/>
      <w:lvlJc w:val="left"/>
      <w:pPr>
        <w:tabs>
          <w:tab w:val="num" w:pos="1440"/>
        </w:tabs>
        <w:ind w:left="1440" w:hanging="1440"/>
      </w:pPr>
      <w:rPr>
        <w:rFonts w:hint="default"/>
        <w:b/>
        <w:i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5C1617"/>
    <w:multiLevelType w:val="hybridMultilevel"/>
    <w:tmpl w:val="4E64DDCA"/>
    <w:lvl w:ilvl="0" w:tplc="379488FA">
      <w:start w:val="1"/>
      <w:numFmt w:val="decimal"/>
      <w:pStyle w:val="BodyText"/>
      <w:lvlText w:val="%1"/>
      <w:lvlJc w:val="left"/>
      <w:pPr>
        <w:tabs>
          <w:tab w:val="num" w:pos="1440"/>
        </w:tabs>
        <w:ind w:left="1440" w:hanging="14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B511ABA"/>
    <w:multiLevelType w:val="multilevel"/>
    <w:tmpl w:val="624680F2"/>
    <w:styleLink w:val="CurrentList8"/>
    <w:lvl w:ilvl="0">
      <w:start w:val="1"/>
      <w:numFmt w:val="decimal"/>
      <w:lvlText w:val="%1"/>
      <w:lvlJc w:val="left"/>
      <w:pPr>
        <w:tabs>
          <w:tab w:val="num" w:pos="1440"/>
        </w:tabs>
        <w:ind w:left="1440" w:hanging="144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D283833"/>
    <w:multiLevelType w:val="multilevel"/>
    <w:tmpl w:val="94422A26"/>
    <w:styleLink w:val="CurrentList5"/>
    <w:lvl w:ilvl="0">
      <w:start w:val="1"/>
      <w:numFmt w:val="decimal"/>
      <w:lvlText w:val="%1"/>
      <w:lvlJc w:val="left"/>
      <w:pPr>
        <w:tabs>
          <w:tab w:val="num" w:pos="1440"/>
        </w:tabs>
        <w:ind w:left="1440" w:hanging="1440"/>
      </w:pPr>
      <w:rPr>
        <w:rFonts w:ascii="Arial" w:hAnsi="Arial" w:hint="default"/>
        <w:b/>
        <w:i w:val="0"/>
        <w:sz w:val="36"/>
      </w:rPr>
    </w:lvl>
    <w:lvl w:ilvl="1">
      <w:start w:val="1"/>
      <w:numFmt w:val="decimal"/>
      <w:lvlText w:val="%1.%2"/>
      <w:lvlJc w:val="left"/>
      <w:pPr>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7" w15:restartNumberingAfterBreak="0">
    <w:nsid w:val="7D767414"/>
    <w:multiLevelType w:val="multilevel"/>
    <w:tmpl w:val="99980658"/>
    <w:styleLink w:val="CurrentList4"/>
    <w:lvl w:ilvl="0">
      <w:start w:val="1"/>
      <w:numFmt w:val="decimal"/>
      <w:lvlText w:val="%1"/>
      <w:lvlJc w:val="left"/>
      <w:pPr>
        <w:tabs>
          <w:tab w:val="num" w:pos="1440"/>
        </w:tabs>
        <w:ind w:left="1440" w:hanging="1440"/>
      </w:pPr>
      <w:rPr>
        <w:rFonts w:ascii="Arial" w:hAnsi="Arial" w:hint="default"/>
        <w:b/>
        <w:i w:val="0"/>
        <w:sz w:val="36"/>
      </w:rPr>
    </w:lvl>
    <w:lvl w:ilvl="1">
      <w:start w:val="1"/>
      <w:numFmt w:val="decimal"/>
      <w:lvlText w:val="%1.%2"/>
      <w:lvlJc w:val="left"/>
      <w:pPr>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16cid:durableId="184171202">
    <w:abstractNumId w:val="30"/>
  </w:num>
  <w:num w:numId="2" w16cid:durableId="1949502644">
    <w:abstractNumId w:val="29"/>
  </w:num>
  <w:num w:numId="3" w16cid:durableId="217329363">
    <w:abstractNumId w:val="16"/>
  </w:num>
  <w:num w:numId="4" w16cid:durableId="2101176520">
    <w:abstractNumId w:val="25"/>
  </w:num>
  <w:num w:numId="5" w16cid:durableId="1983391257">
    <w:abstractNumId w:val="37"/>
  </w:num>
  <w:num w:numId="6" w16cid:durableId="1233538025">
    <w:abstractNumId w:val="36"/>
  </w:num>
  <w:num w:numId="7" w16cid:durableId="122816894">
    <w:abstractNumId w:val="26"/>
  </w:num>
  <w:num w:numId="8" w16cid:durableId="266624843">
    <w:abstractNumId w:val="19"/>
  </w:num>
  <w:num w:numId="9" w16cid:durableId="1206022437">
    <w:abstractNumId w:val="34"/>
  </w:num>
  <w:num w:numId="10" w16cid:durableId="8529448">
    <w:abstractNumId w:val="35"/>
  </w:num>
  <w:num w:numId="11" w16cid:durableId="255555214">
    <w:abstractNumId w:val="28"/>
  </w:num>
  <w:num w:numId="12" w16cid:durableId="1740249865">
    <w:abstractNumId w:val="32"/>
  </w:num>
  <w:num w:numId="13" w16cid:durableId="1962299157">
    <w:abstractNumId w:val="24"/>
  </w:num>
  <w:num w:numId="14" w16cid:durableId="833641507">
    <w:abstractNumId w:val="15"/>
  </w:num>
  <w:num w:numId="15" w16cid:durableId="1893688795">
    <w:abstractNumId w:val="13"/>
  </w:num>
  <w:num w:numId="16" w16cid:durableId="569194388">
    <w:abstractNumId w:val="11"/>
  </w:num>
  <w:num w:numId="17" w16cid:durableId="37047886">
    <w:abstractNumId w:val="17"/>
  </w:num>
  <w:num w:numId="18" w16cid:durableId="1789465191">
    <w:abstractNumId w:val="8"/>
  </w:num>
  <w:num w:numId="19" w16cid:durableId="1174615797">
    <w:abstractNumId w:val="0"/>
  </w:num>
  <w:num w:numId="20" w16cid:durableId="33845878">
    <w:abstractNumId w:val="2"/>
  </w:num>
  <w:num w:numId="21" w16cid:durableId="1056974244">
    <w:abstractNumId w:val="1"/>
  </w:num>
  <w:num w:numId="22" w16cid:durableId="481384346">
    <w:abstractNumId w:val="3"/>
  </w:num>
  <w:num w:numId="23" w16cid:durableId="1041827864">
    <w:abstractNumId w:val="21"/>
  </w:num>
  <w:num w:numId="24" w16cid:durableId="557547061">
    <w:abstractNumId w:val="14"/>
  </w:num>
  <w:num w:numId="25" w16cid:durableId="1360816274">
    <w:abstractNumId w:val="27"/>
  </w:num>
  <w:num w:numId="26" w16cid:durableId="1785928525">
    <w:abstractNumId w:val="18"/>
  </w:num>
  <w:num w:numId="27" w16cid:durableId="1601327435">
    <w:abstractNumId w:val="6"/>
  </w:num>
  <w:num w:numId="28" w16cid:durableId="1255748457">
    <w:abstractNumId w:val="12"/>
  </w:num>
  <w:num w:numId="29" w16cid:durableId="1320308985">
    <w:abstractNumId w:val="7"/>
  </w:num>
  <w:num w:numId="30" w16cid:durableId="964433743">
    <w:abstractNumId w:val="23"/>
  </w:num>
  <w:num w:numId="31" w16cid:durableId="818352282">
    <w:abstractNumId w:val="20"/>
  </w:num>
  <w:num w:numId="32" w16cid:durableId="943266591">
    <w:abstractNumId w:val="10"/>
  </w:num>
  <w:num w:numId="33" w16cid:durableId="1548566341">
    <w:abstractNumId w:val="22"/>
  </w:num>
  <w:num w:numId="34" w16cid:durableId="473643688">
    <w:abstractNumId w:val="31"/>
  </w:num>
  <w:num w:numId="35" w16cid:durableId="93745788">
    <w:abstractNumId w:val="33"/>
  </w:num>
  <w:num w:numId="36" w16cid:durableId="55475890">
    <w:abstractNumId w:val="9"/>
  </w:num>
  <w:num w:numId="37" w16cid:durableId="1999460873">
    <w:abstractNumId w:val="4"/>
  </w:num>
  <w:num w:numId="38" w16cid:durableId="43240735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48874387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6941573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822851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00273624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5085288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60099004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86221275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8035905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4794163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1246365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6594311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0132770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5354700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30640340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86672120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29613439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8616017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8075966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5020920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06806668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30312503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1446777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2446046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98050179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64574027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98773917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159990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4421964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69908829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12666173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27139979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72607437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82169866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47973870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embedSystem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6902"/>
    <w:rsid w:val="00B26CA3"/>
    <w:rsid w:val="00D66902"/>
  </w:rsids>
  <m:mathPr>
    <m:mathFont m:val="Cambria Math"/>
    <m:brkBin m:val="before"/>
    <m:brkBinSub m:val="--"/>
    <m:smallFrac m:val="0"/>
    <m:dispDef/>
    <m:lMargin m:val="0"/>
    <m:rMargin m:val="0"/>
    <m:defJc m:val="centerGroup"/>
    <m:wrapRight/>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0F654DBD"/>
  <w15:docId w15:val="{9E357E5A-E847-2B43-94B9-EB54FA1A10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6">
    <w:lsdException w:name="heading 5"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4231"/>
    <w:pPr>
      <w:keepLines/>
      <w:spacing w:after="240"/>
      <w:jc w:val="both"/>
    </w:pPr>
    <w:rPr>
      <w:rFonts w:ascii="Times New Roman" w:hAnsi="Times New Roman"/>
    </w:rPr>
  </w:style>
  <w:style w:type="paragraph" w:styleId="Heading1">
    <w:name w:val="heading 1"/>
    <w:basedOn w:val="Normal"/>
    <w:next w:val="BodyText"/>
    <w:uiPriority w:val="9"/>
    <w:qFormat/>
    <w:rsid w:val="008B6D54"/>
    <w:pPr>
      <w:keepNext/>
      <w:pageBreakBefore/>
      <w:numPr>
        <w:numId w:val="1"/>
      </w:numPr>
      <w:spacing w:after="480"/>
      <w:outlineLvl w:val="0"/>
    </w:pPr>
    <w:rPr>
      <w:rFonts w:ascii="Arial" w:eastAsiaTheme="majorEastAsia" w:hAnsi="Arial" w:cstheme="majorBidi"/>
      <w:b/>
      <w:bCs/>
      <w:color w:val="000000" w:themeColor="text1"/>
      <w:sz w:val="36"/>
      <w:szCs w:val="32"/>
    </w:rPr>
  </w:style>
  <w:style w:type="paragraph" w:styleId="Heading2">
    <w:name w:val="heading 2"/>
    <w:basedOn w:val="Normal"/>
    <w:next w:val="BodyText"/>
    <w:uiPriority w:val="9"/>
    <w:unhideWhenUsed/>
    <w:qFormat/>
    <w:rsid w:val="008B6D54"/>
    <w:pPr>
      <w:keepNext/>
      <w:numPr>
        <w:ilvl w:val="1"/>
        <w:numId w:val="1"/>
      </w:numPr>
      <w:spacing w:before="240"/>
      <w:outlineLvl w:val="1"/>
    </w:pPr>
    <w:rPr>
      <w:rFonts w:ascii="Arial" w:eastAsiaTheme="majorEastAsia" w:hAnsi="Arial" w:cstheme="majorBidi"/>
      <w:b/>
      <w:bCs/>
      <w:color w:val="000000" w:themeColor="text1"/>
      <w:sz w:val="28"/>
      <w:szCs w:val="28"/>
    </w:rPr>
  </w:style>
  <w:style w:type="paragraph" w:styleId="Heading3">
    <w:name w:val="heading 3"/>
    <w:basedOn w:val="Normal"/>
    <w:next w:val="BodyText"/>
    <w:uiPriority w:val="9"/>
    <w:unhideWhenUsed/>
    <w:qFormat/>
    <w:rsid w:val="008B6D54"/>
    <w:pPr>
      <w:keepNext/>
      <w:numPr>
        <w:ilvl w:val="2"/>
        <w:numId w:val="1"/>
      </w:numPr>
      <w:spacing w:before="240"/>
      <w:outlineLvl w:val="2"/>
    </w:pPr>
    <w:rPr>
      <w:rFonts w:ascii="Arial" w:eastAsiaTheme="majorEastAsia" w:hAnsi="Arial" w:cstheme="majorBidi"/>
      <w:b/>
      <w:bCs/>
      <w:color w:val="000000" w:themeColor="text1"/>
    </w:rPr>
  </w:style>
  <w:style w:type="paragraph" w:styleId="Heading4">
    <w:name w:val="heading 4"/>
    <w:basedOn w:val="Normal"/>
    <w:next w:val="BodyText"/>
    <w:uiPriority w:val="9"/>
    <w:unhideWhenUsed/>
    <w:qFormat/>
    <w:rsid w:val="008B6D54"/>
    <w:pPr>
      <w:keepNext/>
      <w:numPr>
        <w:ilvl w:val="3"/>
        <w:numId w:val="1"/>
      </w:numPr>
      <w:spacing w:before="240"/>
      <w:outlineLvl w:val="3"/>
    </w:pPr>
    <w:rPr>
      <w:rFonts w:ascii="Arial" w:eastAsiaTheme="majorEastAsia" w:hAnsi="Arial" w:cstheme="majorBidi"/>
      <w:bCs/>
      <w:color w:val="000000" w:themeColor="text1"/>
    </w:rPr>
  </w:style>
  <w:style w:type="paragraph" w:styleId="Heading5">
    <w:name w:val="heading 5"/>
    <w:basedOn w:val="Normal"/>
    <w:next w:val="BodyText"/>
    <w:uiPriority w:val="9"/>
    <w:unhideWhenUsed/>
    <w:qFormat/>
    <w:rsid w:val="008B6D54"/>
    <w:pPr>
      <w:keepNext/>
      <w:numPr>
        <w:ilvl w:val="4"/>
        <w:numId w:val="1"/>
      </w:numPr>
      <w:spacing w:before="240"/>
      <w:outlineLvl w:val="4"/>
    </w:pPr>
    <w:rPr>
      <w:rFonts w:ascii="Arial" w:eastAsiaTheme="majorEastAsia" w:hAnsi="Arial" w:cstheme="majorBidi"/>
      <w:iCs/>
      <w:color w:val="000000" w:themeColor="text1"/>
    </w:rPr>
  </w:style>
  <w:style w:type="paragraph" w:styleId="Heading6">
    <w:name w:val="heading 6"/>
    <w:basedOn w:val="Normal"/>
    <w:next w:val="BodyText"/>
    <w:uiPriority w:val="9"/>
    <w:unhideWhenUsed/>
    <w:qFormat/>
    <w:rsid w:val="008B6D54"/>
    <w:pPr>
      <w:keepNext/>
      <w:numPr>
        <w:ilvl w:val="5"/>
        <w:numId w:val="1"/>
      </w:numPr>
      <w:spacing w:before="200" w:after="0"/>
      <w:outlineLvl w:val="5"/>
    </w:pPr>
    <w:rPr>
      <w:rFonts w:asciiTheme="majorHAnsi" w:eastAsiaTheme="majorEastAsia" w:hAnsiTheme="majorHAnsi" w:cstheme="majorBidi"/>
      <w:color w:val="4F81BD" w:themeColor="accent1"/>
    </w:rPr>
  </w:style>
  <w:style w:type="paragraph" w:styleId="Heading7">
    <w:name w:val="heading 7"/>
    <w:basedOn w:val="Normal"/>
    <w:next w:val="BodyText"/>
    <w:uiPriority w:val="9"/>
    <w:unhideWhenUsed/>
    <w:qFormat/>
    <w:rsid w:val="008B6D54"/>
    <w:pPr>
      <w:keepNext/>
      <w:numPr>
        <w:ilvl w:val="6"/>
        <w:numId w:val="1"/>
      </w:numPr>
      <w:spacing w:before="200" w:after="0"/>
      <w:outlineLvl w:val="6"/>
    </w:pPr>
    <w:rPr>
      <w:rFonts w:asciiTheme="majorHAnsi" w:eastAsiaTheme="majorEastAsia" w:hAnsiTheme="majorHAnsi" w:cstheme="majorBidi"/>
      <w:color w:val="4F81BD" w:themeColor="accent1"/>
    </w:rPr>
  </w:style>
  <w:style w:type="paragraph" w:styleId="Heading8">
    <w:name w:val="heading 8"/>
    <w:basedOn w:val="Normal"/>
    <w:next w:val="BodyText"/>
    <w:uiPriority w:val="9"/>
    <w:unhideWhenUsed/>
    <w:qFormat/>
    <w:rsid w:val="008B6D54"/>
    <w:pPr>
      <w:keepNext/>
      <w:numPr>
        <w:ilvl w:val="7"/>
        <w:numId w:val="1"/>
      </w:numPr>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BodyText"/>
    <w:uiPriority w:val="9"/>
    <w:unhideWhenUsed/>
    <w:qFormat/>
    <w:rsid w:val="008B6D54"/>
    <w:pPr>
      <w:keepNext/>
      <w:numPr>
        <w:ilvl w:val="8"/>
        <w:numId w:val="1"/>
      </w:numPr>
      <w:spacing w:before="200" w:after="0"/>
      <w:outlineLvl w:val="8"/>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949B3"/>
    <w:pPr>
      <w:numPr>
        <w:numId w:val="9"/>
      </w:numPr>
      <w:tabs>
        <w:tab w:val="left" w:pos="1440"/>
      </w:tabs>
      <w:spacing w:before="240"/>
    </w:pPr>
  </w:style>
  <w:style w:type="paragraph" w:customStyle="1" w:styleId="Compact">
    <w:name w:val="Compact"/>
    <w:basedOn w:val="BodyText"/>
    <w:qFormat/>
    <w:rsid w:val="0074530D"/>
    <w:pPr>
      <w:numPr>
        <w:numId w:val="0"/>
      </w:numPr>
      <w:tabs>
        <w:tab w:val="left" w:pos="1440"/>
      </w:tabs>
      <w:spacing w:before="36" w:after="36"/>
    </w:pPr>
  </w:style>
  <w:style w:type="paragraph" w:styleId="Title">
    <w:name w:val="Title"/>
    <w:basedOn w:val="Normal"/>
    <w:next w:val="BodyText"/>
    <w:qFormat/>
    <w:rsid w:val="00F9631E"/>
    <w:pPr>
      <w:keepNext/>
      <w:pBdr>
        <w:bottom w:val="single" w:sz="4" w:space="1" w:color="auto"/>
      </w:pBdr>
      <w:spacing w:before="4000" w:after="840"/>
      <w:ind w:left="2552" w:right="2552"/>
      <w:jc w:val="center"/>
    </w:pPr>
    <w:rPr>
      <w:rFonts w:ascii="Arial" w:eastAsiaTheme="majorEastAsia" w:hAnsi="Arial" w:cstheme="majorBidi"/>
      <w:b/>
      <w:bCs/>
      <w:color w:val="000000" w:themeColor="text1"/>
      <w:sz w:val="36"/>
      <w:szCs w:val="36"/>
    </w:rPr>
  </w:style>
  <w:style w:type="paragraph" w:styleId="Subtitle">
    <w:name w:val="Subtitle"/>
    <w:basedOn w:val="Title"/>
    <w:next w:val="BodyText"/>
    <w:qFormat/>
    <w:rsid w:val="006952C2"/>
    <w:pPr>
      <w:pBdr>
        <w:bottom w:val="none" w:sz="0" w:space="0" w:color="auto"/>
      </w:pBdr>
      <w:spacing w:before="240" w:after="240"/>
    </w:pPr>
    <w:rPr>
      <w:szCs w:val="30"/>
    </w:rPr>
  </w:style>
  <w:style w:type="paragraph" w:customStyle="1" w:styleId="Author">
    <w:name w:val="Author"/>
    <w:next w:val="BodyText"/>
    <w:qFormat/>
    <w:rsid w:val="006952C2"/>
    <w:pPr>
      <w:keepNext/>
      <w:keepLines/>
      <w:spacing w:before="480" w:after="480"/>
      <w:jc w:val="center"/>
    </w:pPr>
    <w:rPr>
      <w:rFonts w:ascii="Times" w:hAnsi="Times"/>
      <w:sz w:val="36"/>
    </w:rPr>
  </w:style>
  <w:style w:type="paragraph" w:styleId="Date">
    <w:name w:val="Date"/>
    <w:next w:val="BodyText"/>
    <w:qFormat/>
    <w:rsid w:val="006952C2"/>
    <w:pPr>
      <w:keepNext/>
      <w:keepLines/>
      <w:jc w:val="center"/>
    </w:pPr>
    <w:rPr>
      <w:rFonts w:ascii="Times New Roman" w:hAnsi="Times New Roman"/>
      <w:sz w:val="36"/>
    </w:rPr>
  </w:style>
  <w:style w:type="paragraph" w:customStyle="1" w:styleId="Abstract">
    <w:name w:val="Abstract"/>
    <w:basedOn w:val="Normal"/>
    <w:next w:val="BodyText"/>
    <w:qFormat/>
    <w:pPr>
      <w:keepNext/>
      <w:spacing w:before="300" w:after="300"/>
    </w:pPr>
    <w:rPr>
      <w:sz w:val="20"/>
      <w:szCs w:val="20"/>
    </w:rPr>
  </w:style>
  <w:style w:type="paragraph" w:styleId="Bibliography">
    <w:name w:val="Bibliography"/>
    <w:basedOn w:val="Normal"/>
    <w:qFormat/>
  </w:style>
  <w:style w:type="paragraph" w:styleId="BlockText">
    <w:name w:val="Block Text"/>
    <w:basedOn w:val="BodyText"/>
    <w:next w:val="BodyText"/>
    <w:uiPriority w:val="9"/>
    <w:unhideWhenUsed/>
    <w:qFormat/>
    <w:rsid w:val="00F67B57"/>
    <w:pPr>
      <w:numPr>
        <w:numId w:val="0"/>
      </w:numPr>
      <w:tabs>
        <w:tab w:val="left" w:pos="1440"/>
      </w:tabs>
      <w:spacing w:before="120" w:after="120"/>
    </w:pPr>
  </w:style>
  <w:style w:type="paragraph" w:styleId="FootnoteText">
    <w:name w:val="footnote text"/>
    <w:basedOn w:val="Normal"/>
    <w:uiPriority w:val="9"/>
    <w:unhideWhenUsed/>
    <w:qFormat/>
  </w:style>
  <w:style w:type="table" w:customStyle="1" w:styleId="Table">
    <w:name w:val="Table"/>
    <w:semiHidden/>
    <w:unhideWhenUsed/>
    <w:qFormat/>
    <w:rsid w:val="008949B3"/>
    <w:pPr>
      <w:spacing w:before="320" w:after="320"/>
      <w:ind w:left="1440"/>
    </w:pPr>
    <w:tblPr>
      <w:jc w:val="center"/>
      <w:tblInd w:w="0" w:type="dxa"/>
      <w:tblBorders>
        <w:top w:val="single" w:sz="4" w:space="0" w:color="auto"/>
        <w:left w:val="single" w:sz="4" w:space="0" w:color="auto"/>
        <w:bottom w:val="single" w:sz="4" w:space="0" w:color="auto"/>
        <w:right w:val="single" w:sz="4" w:space="0" w:color="auto"/>
        <w:insideH w:val="single" w:sz="4" w:space="0" w:color="auto"/>
      </w:tblBorders>
      <w:tblCellMar>
        <w:top w:w="0" w:type="dxa"/>
        <w:left w:w="108" w:type="dxa"/>
        <w:bottom w:w="0" w:type="dxa"/>
        <w:right w:w="108" w:type="dxa"/>
      </w:tblCellMar>
    </w:tblPr>
    <w:trPr>
      <w:jc w:val="center"/>
    </w:trPr>
    <w:tcPr>
      <w:vAlign w:val="center"/>
    </w:tcPr>
    <w:tblStylePr w:type="firstRow">
      <w:pPr>
        <w:jc w:val="left"/>
      </w:pPr>
      <w:rPr>
        <w:rFonts w:ascii="Arial" w:hAnsi="Arial"/>
        <w:b/>
        <w:sz w:val="22"/>
      </w:rPr>
      <w:tblPr/>
      <w:tcPr>
        <w:shd w:val="clear" w:color="auto" w:fill="D9D9D9" w:themeFill="background1" w:themeFillShade="D9"/>
      </w:tcPr>
    </w:tblStylePr>
  </w:style>
  <w:style w:type="paragraph" w:customStyle="1" w:styleId="DefinitionTerm">
    <w:name w:val="Definition Term"/>
    <w:basedOn w:val="Normal"/>
    <w:next w:val="Definition"/>
    <w:pPr>
      <w:keepNext/>
      <w:spacing w:after="0"/>
    </w:pPr>
    <w:rPr>
      <w:b/>
    </w:rPr>
  </w:style>
  <w:style w:type="paragraph" w:customStyle="1" w:styleId="Definition">
    <w:name w:val="Definition"/>
    <w:basedOn w:val="Normal"/>
  </w:style>
  <w:style w:type="paragraph" w:styleId="Caption">
    <w:name w:val="caption"/>
    <w:basedOn w:val="Normal"/>
    <w:link w:val="CaptionChar"/>
    <w:rsid w:val="0015048D"/>
    <w:pPr>
      <w:spacing w:after="120"/>
      <w:ind w:left="1440"/>
      <w:jc w:val="center"/>
    </w:pPr>
    <w:rPr>
      <w:b/>
    </w:rPr>
  </w:style>
  <w:style w:type="paragraph" w:customStyle="1" w:styleId="TableCaption">
    <w:name w:val="Table Caption"/>
    <w:basedOn w:val="Caption"/>
    <w:rsid w:val="008949B3"/>
    <w:pPr>
      <w:keepNext/>
    </w:pPr>
  </w:style>
  <w:style w:type="paragraph" w:customStyle="1" w:styleId="ImageCaption">
    <w:name w:val="Image Caption"/>
    <w:basedOn w:val="Caption"/>
  </w:style>
  <w:style w:type="paragraph" w:customStyle="1" w:styleId="Figure">
    <w:name w:val="Figure"/>
    <w:basedOn w:val="Normal"/>
  </w:style>
  <w:style w:type="paragraph" w:customStyle="1" w:styleId="CaptionedFigure">
    <w:name w:val="Captioned Figure"/>
    <w:basedOn w:val="Figure"/>
    <w:rsid w:val="0015048D"/>
    <w:pPr>
      <w:keepNext/>
      <w:ind w:left="1440"/>
      <w:jc w:val="center"/>
    </w:pPr>
  </w:style>
  <w:style w:type="character" w:customStyle="1" w:styleId="CaptionChar">
    <w:name w:val="Caption Char"/>
    <w:basedOn w:val="DefaultParagraphFont"/>
    <w:link w:val="Caption"/>
    <w:rsid w:val="0015048D"/>
    <w:rPr>
      <w:rFonts w:ascii="Times New Roman" w:hAnsi="Times New Roman"/>
      <w:b/>
    </w:rPr>
  </w:style>
  <w:style w:type="character" w:customStyle="1" w:styleId="VerbatimChar">
    <w:name w:val="Verbatim Char"/>
    <w:basedOn w:val="CaptionChar"/>
    <w:link w:val="SourceCode"/>
    <w:rPr>
      <w:rFonts w:ascii="Consolas" w:hAnsi="Consolas"/>
      <w:b/>
      <w:sz w:val="22"/>
    </w:rPr>
  </w:style>
  <w:style w:type="character" w:customStyle="1" w:styleId="SectionNumber">
    <w:name w:val="Section Number"/>
    <w:basedOn w:val="CaptionChar"/>
    <w:rPr>
      <w:rFonts w:ascii="Times New Roman" w:hAnsi="Times New Roman"/>
      <w:b/>
    </w:rPr>
  </w:style>
  <w:style w:type="character" w:styleId="FootnoteReference">
    <w:name w:val="footnote reference"/>
    <w:basedOn w:val="CaptionChar"/>
    <w:rPr>
      <w:rFonts w:ascii="Times New Roman" w:hAnsi="Times New Roman"/>
      <w:b/>
      <w:vertAlign w:val="superscript"/>
    </w:rPr>
  </w:style>
  <w:style w:type="character" w:styleId="Hyperlink">
    <w:name w:val="Hyperlink"/>
    <w:basedOn w:val="CaptionChar"/>
    <w:uiPriority w:val="99"/>
    <w:rsid w:val="005B7B4E"/>
    <w:rPr>
      <w:rFonts w:ascii="Times New Roman" w:hAnsi="Times New Roman"/>
      <w:b w:val="0"/>
      <w:i w:val="0"/>
      <w:color w:val="000000" w:themeColor="text1"/>
    </w:rPr>
  </w:style>
  <w:style w:type="paragraph" w:styleId="TOCHeading">
    <w:name w:val="TOC Heading"/>
    <w:basedOn w:val="Heading1"/>
    <w:next w:val="BodyText"/>
    <w:uiPriority w:val="39"/>
    <w:unhideWhenUsed/>
    <w:qFormat/>
    <w:rsid w:val="00F65DA2"/>
    <w:pPr>
      <w:numPr>
        <w:numId w:val="0"/>
      </w:numPr>
      <w:spacing w:before="240" w:after="360" w:line="259" w:lineRule="auto"/>
      <w:outlineLvl w:val="9"/>
    </w:pPr>
    <w:rPr>
      <w:bCs w:val="0"/>
    </w:rPr>
  </w:style>
  <w:style w:type="paragraph" w:customStyle="1" w:styleId="FirstParagraph">
    <w:name w:val="First Paragraph"/>
    <w:basedOn w:val="BodyText"/>
    <w:next w:val="BodyText"/>
    <w:qFormat/>
  </w:style>
  <w:style w:type="character" w:customStyle="1" w:styleId="BodyTextChar">
    <w:name w:val="Body Text Char"/>
    <w:basedOn w:val="DefaultParagraphFont"/>
    <w:link w:val="BodyText"/>
    <w:rsid w:val="008949B3"/>
    <w:rPr>
      <w:rFonts w:ascii="Times New Roman" w:hAnsi="Times New Roman"/>
    </w:rPr>
  </w:style>
  <w:style w:type="numbering" w:customStyle="1" w:styleId="CurrentList1">
    <w:name w:val="Current List1"/>
    <w:uiPriority w:val="99"/>
    <w:rsid w:val="007C701C"/>
    <w:pPr>
      <w:numPr>
        <w:numId w:val="2"/>
      </w:numPr>
    </w:pPr>
  </w:style>
  <w:style w:type="numbering" w:customStyle="1" w:styleId="CurrentList2">
    <w:name w:val="Current List2"/>
    <w:uiPriority w:val="99"/>
    <w:rsid w:val="007C701C"/>
    <w:pPr>
      <w:numPr>
        <w:numId w:val="3"/>
      </w:numPr>
    </w:pPr>
  </w:style>
  <w:style w:type="numbering" w:customStyle="1" w:styleId="CurrentList3">
    <w:name w:val="Current List3"/>
    <w:uiPriority w:val="99"/>
    <w:rsid w:val="007C701C"/>
    <w:pPr>
      <w:numPr>
        <w:numId w:val="4"/>
      </w:numPr>
    </w:pPr>
  </w:style>
  <w:style w:type="numbering" w:customStyle="1" w:styleId="CurrentList4">
    <w:name w:val="Current List4"/>
    <w:uiPriority w:val="99"/>
    <w:rsid w:val="007C701C"/>
    <w:pPr>
      <w:numPr>
        <w:numId w:val="5"/>
      </w:numPr>
    </w:pPr>
  </w:style>
  <w:style w:type="numbering" w:customStyle="1" w:styleId="CurrentList5">
    <w:name w:val="Current List5"/>
    <w:uiPriority w:val="99"/>
    <w:rsid w:val="007C701C"/>
    <w:pPr>
      <w:numPr>
        <w:numId w:val="6"/>
      </w:numPr>
    </w:pPr>
  </w:style>
  <w:style w:type="numbering" w:customStyle="1" w:styleId="CurrentList6">
    <w:name w:val="Current List6"/>
    <w:uiPriority w:val="99"/>
    <w:rsid w:val="00BA4056"/>
    <w:pPr>
      <w:numPr>
        <w:numId w:val="7"/>
      </w:numPr>
    </w:pPr>
  </w:style>
  <w:style w:type="numbering" w:customStyle="1" w:styleId="CurrentList7">
    <w:name w:val="Current List7"/>
    <w:uiPriority w:val="99"/>
    <w:rsid w:val="00F67B57"/>
    <w:pPr>
      <w:numPr>
        <w:numId w:val="8"/>
      </w:numPr>
    </w:pPr>
  </w:style>
  <w:style w:type="numbering" w:customStyle="1" w:styleId="CurrentList8">
    <w:name w:val="Current List8"/>
    <w:uiPriority w:val="99"/>
    <w:rsid w:val="00F67B57"/>
    <w:pPr>
      <w:numPr>
        <w:numId w:val="10"/>
      </w:numPr>
    </w:pPr>
  </w:style>
  <w:style w:type="numbering" w:customStyle="1" w:styleId="CurrentList9">
    <w:name w:val="Current List9"/>
    <w:uiPriority w:val="99"/>
    <w:rsid w:val="00F65DA2"/>
    <w:pPr>
      <w:numPr>
        <w:numId w:val="11"/>
      </w:numPr>
    </w:pPr>
  </w:style>
  <w:style w:type="numbering" w:customStyle="1" w:styleId="CurrentList10">
    <w:name w:val="Current List10"/>
    <w:uiPriority w:val="99"/>
    <w:rsid w:val="00C639B1"/>
    <w:pPr>
      <w:numPr>
        <w:numId w:val="12"/>
      </w:numPr>
    </w:pPr>
  </w:style>
  <w:style w:type="numbering" w:customStyle="1" w:styleId="CurrentList11">
    <w:name w:val="Current List11"/>
    <w:uiPriority w:val="99"/>
    <w:rsid w:val="00C639B1"/>
    <w:pPr>
      <w:numPr>
        <w:numId w:val="13"/>
      </w:numPr>
    </w:pPr>
  </w:style>
  <w:style w:type="numbering" w:customStyle="1" w:styleId="CurrentList12">
    <w:name w:val="Current List12"/>
    <w:uiPriority w:val="99"/>
    <w:rsid w:val="00C639B1"/>
    <w:pPr>
      <w:numPr>
        <w:numId w:val="14"/>
      </w:numPr>
    </w:pPr>
  </w:style>
  <w:style w:type="numbering" w:customStyle="1" w:styleId="CurrentList13">
    <w:name w:val="Current List13"/>
    <w:uiPriority w:val="99"/>
    <w:rsid w:val="00C639B1"/>
    <w:pPr>
      <w:numPr>
        <w:numId w:val="15"/>
      </w:numPr>
    </w:pPr>
  </w:style>
  <w:style w:type="numbering" w:customStyle="1" w:styleId="CurrentList14">
    <w:name w:val="Current List14"/>
    <w:uiPriority w:val="99"/>
    <w:rsid w:val="00C639B1"/>
    <w:pPr>
      <w:numPr>
        <w:numId w:val="16"/>
      </w:numPr>
    </w:pPr>
  </w:style>
  <w:style w:type="numbering" w:customStyle="1" w:styleId="CurrentList15">
    <w:name w:val="Current List15"/>
    <w:uiPriority w:val="99"/>
    <w:rsid w:val="0074530D"/>
    <w:pPr>
      <w:numPr>
        <w:numId w:val="17"/>
      </w:numPr>
    </w:pPr>
  </w:style>
  <w:style w:type="numbering" w:customStyle="1" w:styleId="CurrentList16">
    <w:name w:val="Current List16"/>
    <w:uiPriority w:val="99"/>
    <w:rsid w:val="0074530D"/>
    <w:pPr>
      <w:numPr>
        <w:numId w:val="18"/>
      </w:numPr>
    </w:pPr>
  </w:style>
  <w:style w:type="paragraph" w:customStyle="1" w:styleId="nonumsection">
    <w:name w:val="nonumsection"/>
    <w:basedOn w:val="Normal"/>
    <w:qFormat/>
    <w:rsid w:val="006C6655"/>
    <w:pPr>
      <w:keepNext/>
      <w:tabs>
        <w:tab w:val="left" w:pos="2880"/>
      </w:tabs>
      <w:spacing w:before="240"/>
      <w:ind w:left="3600" w:hanging="2160"/>
    </w:pPr>
    <w:rPr>
      <w:rFonts w:ascii="Arial" w:hAnsi="Arial"/>
    </w:rPr>
  </w:style>
  <w:style w:type="paragraph" w:customStyle="1" w:styleId="componenttitle">
    <w:name w:val="component_title"/>
    <w:basedOn w:val="Definition"/>
    <w:qFormat/>
    <w:rsid w:val="00D560D6"/>
    <w:pPr>
      <w:tabs>
        <w:tab w:val="left" w:pos="1440"/>
      </w:tabs>
    </w:pPr>
    <w:rPr>
      <w:rFonts w:ascii="Arial" w:hAnsi="Arial"/>
      <w:b/>
    </w:rPr>
  </w:style>
  <w:style w:type="paragraph" w:customStyle="1" w:styleId="element">
    <w:name w:val="element"/>
    <w:basedOn w:val="Normal"/>
    <w:qFormat/>
    <w:rsid w:val="00464231"/>
    <w:pPr>
      <w:tabs>
        <w:tab w:val="left" w:pos="1440"/>
      </w:tabs>
      <w:spacing w:before="240"/>
      <w:ind w:left="1440" w:hanging="1440"/>
    </w:pPr>
  </w:style>
  <w:style w:type="numbering" w:customStyle="1" w:styleId="CurrentList17">
    <w:name w:val="Current List17"/>
    <w:uiPriority w:val="99"/>
    <w:rsid w:val="008B6D54"/>
    <w:pPr>
      <w:numPr>
        <w:numId w:val="23"/>
      </w:numPr>
    </w:pPr>
  </w:style>
  <w:style w:type="numbering" w:customStyle="1" w:styleId="CurrentList18">
    <w:name w:val="Current List18"/>
    <w:uiPriority w:val="99"/>
    <w:rsid w:val="008B6D54"/>
    <w:pPr>
      <w:numPr>
        <w:numId w:val="24"/>
      </w:numPr>
    </w:pPr>
  </w:style>
  <w:style w:type="numbering" w:customStyle="1" w:styleId="CurrentList19">
    <w:name w:val="Current List19"/>
    <w:uiPriority w:val="99"/>
    <w:rsid w:val="008B6D54"/>
    <w:pPr>
      <w:numPr>
        <w:numId w:val="25"/>
      </w:numPr>
    </w:pPr>
  </w:style>
  <w:style w:type="numbering" w:customStyle="1" w:styleId="CurrentList20">
    <w:name w:val="Current List20"/>
    <w:uiPriority w:val="99"/>
    <w:rsid w:val="008B6D54"/>
    <w:pPr>
      <w:numPr>
        <w:numId w:val="26"/>
      </w:numPr>
    </w:pPr>
  </w:style>
  <w:style w:type="numbering" w:customStyle="1" w:styleId="CurrentList21">
    <w:name w:val="Current List21"/>
    <w:uiPriority w:val="99"/>
    <w:rsid w:val="008B6D54"/>
    <w:pPr>
      <w:numPr>
        <w:numId w:val="27"/>
      </w:numPr>
    </w:pPr>
  </w:style>
  <w:style w:type="numbering" w:customStyle="1" w:styleId="CurrentList22">
    <w:name w:val="Current List22"/>
    <w:uiPriority w:val="99"/>
    <w:rsid w:val="008B6D54"/>
    <w:pPr>
      <w:numPr>
        <w:numId w:val="28"/>
      </w:numPr>
    </w:pPr>
  </w:style>
  <w:style w:type="paragraph" w:customStyle="1" w:styleId="elementcode">
    <w:name w:val="elementcode"/>
    <w:basedOn w:val="Normal"/>
    <w:qFormat/>
    <w:rsid w:val="00D774EA"/>
    <w:rPr>
      <w:sz w:val="20"/>
    </w:rPr>
  </w:style>
  <w:style w:type="paragraph" w:styleId="Header">
    <w:name w:val="header"/>
    <w:basedOn w:val="Normal"/>
    <w:link w:val="HeaderChar"/>
    <w:unhideWhenUsed/>
    <w:rsid w:val="00573316"/>
    <w:pPr>
      <w:tabs>
        <w:tab w:val="center" w:pos="4513"/>
        <w:tab w:val="right" w:pos="9026"/>
      </w:tabs>
      <w:spacing w:after="0"/>
    </w:pPr>
  </w:style>
  <w:style w:type="character" w:customStyle="1" w:styleId="HeaderChar">
    <w:name w:val="Header Char"/>
    <w:basedOn w:val="DefaultParagraphFont"/>
    <w:link w:val="Header"/>
    <w:rsid w:val="00573316"/>
    <w:rPr>
      <w:rFonts w:ascii="Times New Roman" w:hAnsi="Times New Roman"/>
    </w:rPr>
  </w:style>
  <w:style w:type="paragraph" w:styleId="Footer">
    <w:name w:val="footer"/>
    <w:basedOn w:val="Normal"/>
    <w:link w:val="FooterChar"/>
    <w:unhideWhenUsed/>
    <w:rsid w:val="00573316"/>
    <w:pPr>
      <w:tabs>
        <w:tab w:val="center" w:pos="4513"/>
        <w:tab w:val="right" w:pos="9026"/>
      </w:tabs>
      <w:spacing w:after="0"/>
    </w:pPr>
  </w:style>
  <w:style w:type="character" w:customStyle="1" w:styleId="FooterChar">
    <w:name w:val="Footer Char"/>
    <w:basedOn w:val="DefaultParagraphFont"/>
    <w:link w:val="Footer"/>
    <w:rsid w:val="00573316"/>
    <w:rPr>
      <w:rFonts w:ascii="Times New Roman" w:hAnsi="Times New Roman"/>
    </w:rPr>
  </w:style>
  <w:style w:type="paragraph" w:styleId="ListBullet">
    <w:name w:val="List Bullet"/>
    <w:basedOn w:val="Normal"/>
    <w:unhideWhenUsed/>
    <w:rsid w:val="00390006"/>
    <w:pPr>
      <w:numPr>
        <w:numId w:val="22"/>
      </w:numPr>
      <w:spacing w:before="240"/>
    </w:pPr>
  </w:style>
  <w:style w:type="paragraph" w:styleId="ListNumber2">
    <w:name w:val="List Number 2"/>
    <w:basedOn w:val="Normal"/>
    <w:unhideWhenUsed/>
    <w:rsid w:val="00A46735"/>
    <w:pPr>
      <w:numPr>
        <w:numId w:val="19"/>
      </w:numPr>
      <w:contextualSpacing/>
    </w:pPr>
  </w:style>
  <w:style w:type="paragraph" w:styleId="ListNumber">
    <w:name w:val="List Number"/>
    <w:basedOn w:val="Normal"/>
    <w:unhideWhenUsed/>
    <w:rsid w:val="00E43A22"/>
    <w:pPr>
      <w:numPr>
        <w:numId w:val="20"/>
      </w:numPr>
      <w:spacing w:before="240"/>
    </w:pPr>
  </w:style>
  <w:style w:type="paragraph" w:styleId="ListBullet2">
    <w:name w:val="List Bullet 2"/>
    <w:basedOn w:val="Normal"/>
    <w:unhideWhenUsed/>
    <w:rsid w:val="00390006"/>
    <w:pPr>
      <w:numPr>
        <w:numId w:val="21"/>
      </w:numPr>
      <w:contextualSpacing/>
    </w:pPr>
  </w:style>
  <w:style w:type="paragraph" w:customStyle="1" w:styleId="elementlist">
    <w:name w:val="elementlist"/>
    <w:basedOn w:val="ListBullet"/>
    <w:qFormat/>
    <w:rsid w:val="0059629F"/>
    <w:pPr>
      <w:ind w:left="1797" w:hanging="357"/>
    </w:pPr>
  </w:style>
  <w:style w:type="paragraph" w:customStyle="1" w:styleId="fenotes">
    <w:name w:val="fenotes"/>
    <w:basedOn w:val="Normal"/>
    <w:qFormat/>
    <w:rsid w:val="006C6655"/>
    <w:pPr>
      <w:spacing w:before="240"/>
      <w:ind w:left="1440"/>
    </w:pPr>
  </w:style>
  <w:style w:type="paragraph" w:customStyle="1" w:styleId="noteheading14">
    <w:name w:val="noteheading14"/>
    <w:basedOn w:val="Normal"/>
    <w:qFormat/>
    <w:rsid w:val="00152CB9"/>
    <w:pPr>
      <w:keepNext/>
      <w:spacing w:before="240"/>
      <w:ind w:left="1440"/>
    </w:pPr>
    <w:rPr>
      <w:rFonts w:ascii="Arial" w:hAnsi="Arial" w:cs="Arial"/>
      <w:b/>
      <w:bCs/>
      <w:sz w:val="28"/>
      <w:szCs w:val="28"/>
    </w:rPr>
  </w:style>
  <w:style w:type="paragraph" w:customStyle="1" w:styleId="noteheading12">
    <w:name w:val="noteheading12"/>
    <w:basedOn w:val="noteheading14"/>
    <w:qFormat/>
    <w:rsid w:val="00152CB9"/>
    <w:rPr>
      <w:sz w:val="24"/>
      <w:szCs w:val="24"/>
    </w:rPr>
  </w:style>
  <w:style w:type="paragraph" w:customStyle="1" w:styleId="paranote">
    <w:name w:val="paranote"/>
    <w:basedOn w:val="BodyText"/>
    <w:qFormat/>
    <w:rsid w:val="00EF767B"/>
    <w:pPr>
      <w:numPr>
        <w:numId w:val="30"/>
      </w:numPr>
    </w:pPr>
  </w:style>
  <w:style w:type="numbering" w:customStyle="1" w:styleId="CurrentList23">
    <w:name w:val="Current List23"/>
    <w:uiPriority w:val="99"/>
    <w:rsid w:val="00AF5353"/>
    <w:pPr>
      <w:numPr>
        <w:numId w:val="29"/>
      </w:numPr>
    </w:pPr>
  </w:style>
  <w:style w:type="numbering" w:customStyle="1" w:styleId="CurrentList24">
    <w:name w:val="Current List24"/>
    <w:uiPriority w:val="99"/>
    <w:rsid w:val="00AF5353"/>
    <w:pPr>
      <w:numPr>
        <w:numId w:val="31"/>
      </w:numPr>
    </w:pPr>
  </w:style>
  <w:style w:type="paragraph" w:customStyle="1" w:styleId="workunit">
    <w:name w:val="workunit"/>
    <w:basedOn w:val="element"/>
    <w:qFormat/>
    <w:rsid w:val="00464231"/>
  </w:style>
  <w:style w:type="paragraph" w:customStyle="1" w:styleId="content">
    <w:name w:val="content"/>
    <w:basedOn w:val="element"/>
    <w:qFormat/>
    <w:rsid w:val="00464231"/>
  </w:style>
  <w:style w:type="character" w:styleId="PageNumber">
    <w:name w:val="page number"/>
    <w:basedOn w:val="DefaultParagraphFont"/>
    <w:semiHidden/>
    <w:unhideWhenUsed/>
    <w:rsid w:val="00893D29"/>
  </w:style>
  <w:style w:type="paragraph" w:customStyle="1" w:styleId="elementbold">
    <w:name w:val="element_bold"/>
    <w:basedOn w:val="element"/>
    <w:qFormat/>
    <w:rsid w:val="00446338"/>
    <w:rPr>
      <w:b/>
    </w:rPr>
  </w:style>
  <w:style w:type="paragraph" w:customStyle="1" w:styleId="elementlistbold">
    <w:name w:val="elementlist_bold"/>
    <w:basedOn w:val="elementlist"/>
    <w:qFormat/>
    <w:rsid w:val="00A33F5F"/>
    <w:rPr>
      <w:b/>
    </w:rPr>
  </w:style>
  <w:style w:type="table" w:styleId="TableGrid">
    <w:name w:val="Table Grid"/>
    <w:basedOn w:val="TableNormal"/>
    <w:rsid w:val="00810712"/>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rsid w:val="00810712"/>
    <w:pPr>
      <w:spacing w:after="0"/>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1">
    <w:name w:val="Plain Table 1"/>
    <w:basedOn w:val="TableNormal"/>
    <w:rsid w:val="00810712"/>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CCtable">
    <w:name w:val="CCtable"/>
    <w:basedOn w:val="TableNormal"/>
    <w:uiPriority w:val="99"/>
    <w:rsid w:val="0014755B"/>
    <w:pPr>
      <w:keepLines/>
      <w:spacing w:after="0"/>
      <w:jc w:val="center"/>
    </w:pPr>
    <w:rPr>
      <w:rFonts w:ascii="Times New Roman" w:hAnsi="Times New Roman" w:cs="Times New Roman (Body CS)"/>
      <w:color w:val="000000" w:themeColor="text1"/>
      <w:sz w:val="16"/>
    </w:rPr>
    <w:tblPr>
      <w:tblCellMar>
        <w:left w:w="0" w:type="dxa"/>
        <w:right w:w="0" w:type="dxa"/>
      </w:tblCellMar>
    </w:tblPr>
    <w:tcPr>
      <w:noWrap/>
      <w:vAlign w:val="center"/>
    </w:tcPr>
    <w:tblStylePr w:type="firstRow">
      <w:pPr>
        <w:jc w:val="left"/>
      </w:pPr>
      <w:rPr>
        <w:rFonts w:ascii="Times New Roman" w:hAnsi="Times New Roman"/>
        <w:b/>
        <w:sz w:val="16"/>
      </w:rPr>
      <w:tblPr/>
      <w:tcPr>
        <w:shd w:val="clear" w:color="auto" w:fill="D9D9D9" w:themeFill="background1" w:themeFillShade="D9"/>
        <w:tcMar>
          <w:top w:w="0" w:type="nil"/>
          <w:left w:w="28" w:type="dxa"/>
          <w:bottom w:w="0" w:type="nil"/>
          <w:right w:w="0" w:type="nil"/>
        </w:tcMar>
      </w:tcPr>
    </w:tblStylePr>
    <w:tblStylePr w:type="firstCol">
      <w:pPr>
        <w:jc w:val="left"/>
      </w:pPr>
      <w:rPr>
        <w:rFonts w:ascii="Times New Roman" w:hAnsi="Times New Roman"/>
        <w:b/>
        <w:sz w:val="16"/>
      </w:rPr>
      <w:tblPr/>
      <w:tcPr>
        <w:shd w:val="clear" w:color="auto" w:fill="D9D9D9" w:themeFill="background1" w:themeFillShade="D9"/>
      </w:tcPr>
    </w:tblStylePr>
  </w:style>
  <w:style w:type="paragraph" w:customStyle="1" w:styleId="paraexample">
    <w:name w:val="paraexample"/>
    <w:basedOn w:val="Normal"/>
    <w:qFormat/>
    <w:rsid w:val="00EF767B"/>
    <w:pPr>
      <w:numPr>
        <w:numId w:val="32"/>
      </w:numPr>
    </w:pPr>
  </w:style>
  <w:style w:type="numbering" w:customStyle="1" w:styleId="CurrentList25">
    <w:name w:val="Current List25"/>
    <w:uiPriority w:val="99"/>
    <w:rsid w:val="00EF767B"/>
    <w:pPr>
      <w:numPr>
        <w:numId w:val="33"/>
      </w:numPr>
    </w:pPr>
  </w:style>
  <w:style w:type="numbering" w:customStyle="1" w:styleId="CurrentList26">
    <w:name w:val="Current List26"/>
    <w:uiPriority w:val="99"/>
    <w:rsid w:val="00EF767B"/>
    <w:pPr>
      <w:numPr>
        <w:numId w:val="34"/>
      </w:numPr>
    </w:pPr>
  </w:style>
  <w:style w:type="numbering" w:customStyle="1" w:styleId="CurrentList27">
    <w:name w:val="Current List27"/>
    <w:uiPriority w:val="99"/>
    <w:rsid w:val="00EF767B"/>
    <w:pPr>
      <w:numPr>
        <w:numId w:val="35"/>
      </w:numPr>
    </w:pPr>
  </w:style>
  <w:style w:type="numbering" w:customStyle="1" w:styleId="CurrentList28">
    <w:name w:val="Current List28"/>
    <w:uiPriority w:val="99"/>
    <w:rsid w:val="00EF767B"/>
    <w:pPr>
      <w:numPr>
        <w:numId w:val="36"/>
      </w:numPr>
    </w:pPr>
  </w:style>
  <w:style w:type="paragraph" w:customStyle="1" w:styleId="SourceCode">
    <w:name w:val="Source Code"/>
    <w:basedOn w:val="Normal"/>
    <w:link w:val="VerbatimChar"/>
    <w:pPr>
      <w:wordWrap w:val="0"/>
    </w:pP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b/>
      <w:color w:val="902000"/>
      <w:sz w:val="22"/>
    </w:rPr>
  </w:style>
  <w:style w:type="character" w:customStyle="1" w:styleId="DecValTok">
    <w:name w:val="DecValTok"/>
    <w:basedOn w:val="VerbatimChar"/>
    <w:rPr>
      <w:rFonts w:ascii="Consolas" w:hAnsi="Consolas"/>
      <w:b/>
      <w:color w:val="40A070"/>
      <w:sz w:val="22"/>
    </w:rPr>
  </w:style>
  <w:style w:type="character" w:customStyle="1" w:styleId="BaseNTok">
    <w:name w:val="BaseNTok"/>
    <w:basedOn w:val="VerbatimChar"/>
    <w:rPr>
      <w:rFonts w:ascii="Consolas" w:hAnsi="Consolas"/>
      <w:b/>
      <w:color w:val="40A070"/>
      <w:sz w:val="22"/>
    </w:rPr>
  </w:style>
  <w:style w:type="character" w:customStyle="1" w:styleId="FloatTok">
    <w:name w:val="FloatTok"/>
    <w:basedOn w:val="VerbatimChar"/>
    <w:rPr>
      <w:rFonts w:ascii="Consolas" w:hAnsi="Consolas"/>
      <w:b/>
      <w:color w:val="40A070"/>
      <w:sz w:val="22"/>
    </w:rPr>
  </w:style>
  <w:style w:type="character" w:customStyle="1" w:styleId="ConstantTok">
    <w:name w:val="ConstantTok"/>
    <w:basedOn w:val="VerbatimChar"/>
    <w:rPr>
      <w:rFonts w:ascii="Consolas" w:hAnsi="Consolas"/>
      <w:b/>
      <w:color w:val="880000"/>
      <w:sz w:val="22"/>
    </w:rPr>
  </w:style>
  <w:style w:type="character" w:customStyle="1" w:styleId="CharTok">
    <w:name w:val="CharTok"/>
    <w:basedOn w:val="VerbatimChar"/>
    <w:rPr>
      <w:rFonts w:ascii="Consolas" w:hAnsi="Consolas"/>
      <w:b/>
      <w:color w:val="4070A0"/>
      <w:sz w:val="22"/>
    </w:rPr>
  </w:style>
  <w:style w:type="character" w:customStyle="1" w:styleId="SpecialCharTok">
    <w:name w:val="SpecialCharTok"/>
    <w:basedOn w:val="VerbatimChar"/>
    <w:rPr>
      <w:rFonts w:ascii="Consolas" w:hAnsi="Consolas"/>
      <w:b/>
      <w:color w:val="4070A0"/>
      <w:sz w:val="22"/>
    </w:rPr>
  </w:style>
  <w:style w:type="character" w:customStyle="1" w:styleId="StringTok">
    <w:name w:val="StringTok"/>
    <w:basedOn w:val="VerbatimChar"/>
    <w:rPr>
      <w:rFonts w:ascii="Consolas" w:hAnsi="Consolas"/>
      <w:b/>
      <w:color w:val="4070A0"/>
      <w:sz w:val="22"/>
    </w:rPr>
  </w:style>
  <w:style w:type="character" w:customStyle="1" w:styleId="VerbatimStringTok">
    <w:name w:val="VerbatimStringTok"/>
    <w:basedOn w:val="VerbatimChar"/>
    <w:rPr>
      <w:rFonts w:ascii="Consolas" w:hAnsi="Consolas"/>
      <w:b/>
      <w:color w:val="4070A0"/>
      <w:sz w:val="22"/>
    </w:rPr>
  </w:style>
  <w:style w:type="character" w:customStyle="1" w:styleId="SpecialStringTok">
    <w:name w:val="SpecialStringTok"/>
    <w:basedOn w:val="VerbatimChar"/>
    <w:rPr>
      <w:rFonts w:ascii="Consolas" w:hAnsi="Consolas"/>
      <w:b/>
      <w:color w:val="BB6688"/>
      <w:sz w:val="22"/>
    </w:rPr>
  </w:style>
  <w:style w:type="character" w:customStyle="1" w:styleId="ImportTok">
    <w:name w:val="ImportTok"/>
    <w:basedOn w:val="VerbatimChar"/>
    <w:rPr>
      <w:rFonts w:ascii="Consolas" w:hAnsi="Consolas"/>
      <w:b/>
      <w:color w:val="008000"/>
      <w:sz w:val="22"/>
    </w:rPr>
  </w:style>
  <w:style w:type="character" w:customStyle="1" w:styleId="CommentTok">
    <w:name w:val="CommentTok"/>
    <w:basedOn w:val="VerbatimChar"/>
    <w:rPr>
      <w:rFonts w:ascii="Consolas" w:hAnsi="Consolas"/>
      <w:b/>
      <w:i/>
      <w:color w:val="60A0B0"/>
      <w:sz w:val="22"/>
    </w:rPr>
  </w:style>
  <w:style w:type="character" w:customStyle="1" w:styleId="DocumentationTok">
    <w:name w:val="DocumentationTok"/>
    <w:basedOn w:val="VerbatimChar"/>
    <w:rPr>
      <w:rFonts w:ascii="Consolas" w:hAnsi="Consolas"/>
      <w:b/>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b/>
      <w:color w:val="007020"/>
      <w:sz w:val="22"/>
    </w:rPr>
  </w:style>
  <w:style w:type="character" w:customStyle="1" w:styleId="FunctionTok">
    <w:name w:val="FunctionTok"/>
    <w:basedOn w:val="VerbatimChar"/>
    <w:rPr>
      <w:rFonts w:ascii="Consolas" w:hAnsi="Consolas"/>
      <w:b/>
      <w:color w:val="06287E"/>
      <w:sz w:val="22"/>
    </w:rPr>
  </w:style>
  <w:style w:type="character" w:customStyle="1" w:styleId="VariableTok">
    <w:name w:val="VariableTok"/>
    <w:basedOn w:val="VerbatimChar"/>
    <w:rPr>
      <w:rFonts w:ascii="Consolas" w:hAnsi="Consolas"/>
      <w:b/>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b/>
      <w:color w:val="666666"/>
      <w:sz w:val="22"/>
    </w:rPr>
  </w:style>
  <w:style w:type="character" w:customStyle="1" w:styleId="BuiltInTok">
    <w:name w:val="BuiltInTok"/>
    <w:basedOn w:val="VerbatimChar"/>
    <w:rPr>
      <w:rFonts w:ascii="Consolas" w:hAnsi="Consolas"/>
      <w:b/>
      <w:color w:val="008000"/>
      <w:sz w:val="22"/>
    </w:rPr>
  </w:style>
  <w:style w:type="character" w:customStyle="1" w:styleId="ExtensionTok">
    <w:name w:val="ExtensionTok"/>
    <w:basedOn w:val="VerbatimChar"/>
    <w:rPr>
      <w:rFonts w:ascii="Consolas" w:hAnsi="Consolas"/>
      <w:b/>
      <w:sz w:val="22"/>
    </w:rPr>
  </w:style>
  <w:style w:type="character" w:customStyle="1" w:styleId="PreprocessorTok">
    <w:name w:val="PreprocessorTok"/>
    <w:basedOn w:val="VerbatimChar"/>
    <w:rPr>
      <w:rFonts w:ascii="Consolas" w:hAnsi="Consolas"/>
      <w:b/>
      <w:color w:val="BC7A00"/>
      <w:sz w:val="22"/>
    </w:rPr>
  </w:style>
  <w:style w:type="character" w:customStyle="1" w:styleId="AttributeTok">
    <w:name w:val="AttributeTok"/>
    <w:basedOn w:val="VerbatimChar"/>
    <w:rPr>
      <w:rFonts w:ascii="Consolas" w:hAnsi="Consolas"/>
      <w:b/>
      <w:color w:val="7D9029"/>
      <w:sz w:val="22"/>
    </w:rPr>
  </w:style>
  <w:style w:type="character" w:customStyle="1" w:styleId="RegionMarkerTok">
    <w:name w:val="RegionMarkerTok"/>
    <w:basedOn w:val="VerbatimChar"/>
    <w:rPr>
      <w:rFonts w:ascii="Consolas" w:hAnsi="Consolas"/>
      <w:b/>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b/>
      <w:sz w:val="22"/>
    </w:rPr>
  </w:style>
  <w:style w:type="paragraph" w:styleId="TOC1">
    <w:name w:val="toc 1"/>
    <w:basedOn w:val="Normal"/>
    <w:next w:val="Normal"/>
    <w:autoRedefine/>
    <w:uiPriority w:val="39"/>
    <w:unhideWhenUsed/>
    <w:rsid w:val="00B26CA3"/>
    <w:pPr>
      <w:spacing w:after="100"/>
    </w:pPr>
  </w:style>
  <w:style w:type="paragraph" w:styleId="TOC2">
    <w:name w:val="toc 2"/>
    <w:basedOn w:val="Normal"/>
    <w:next w:val="Normal"/>
    <w:autoRedefine/>
    <w:uiPriority w:val="39"/>
    <w:unhideWhenUsed/>
    <w:rsid w:val="00B26CA3"/>
    <w:pPr>
      <w:spacing w:after="100"/>
      <w:ind w:left="240"/>
    </w:pPr>
  </w:style>
  <w:style w:type="paragraph" w:styleId="TOC3">
    <w:name w:val="toc 3"/>
    <w:basedOn w:val="Normal"/>
    <w:next w:val="Normal"/>
    <w:autoRedefine/>
    <w:uiPriority w:val="39"/>
    <w:unhideWhenUsed/>
    <w:rsid w:val="00B26CA3"/>
    <w:pPr>
      <w:spacing w:after="100"/>
      <w:ind w:left="480"/>
    </w:pPr>
  </w:style>
  <w:style w:type="paragraph" w:styleId="TOC4">
    <w:name w:val="toc 4"/>
    <w:basedOn w:val="Normal"/>
    <w:next w:val="Normal"/>
    <w:autoRedefine/>
    <w:uiPriority w:val="39"/>
    <w:unhideWhenUsed/>
    <w:rsid w:val="00B26CA3"/>
    <w:pPr>
      <w:keepLines w:val="0"/>
      <w:spacing w:after="100"/>
      <w:ind w:left="720"/>
      <w:jc w:val="left"/>
    </w:pPr>
    <w:rPr>
      <w:rFonts w:asciiTheme="minorHAnsi" w:eastAsiaTheme="minorEastAsia" w:hAnsiTheme="minorHAnsi"/>
      <w:kern w:val="2"/>
      <w:lang w:val="en-ES" w:eastAsia="en-GB"/>
      <w14:ligatures w14:val="standardContextual"/>
    </w:rPr>
  </w:style>
  <w:style w:type="paragraph" w:styleId="TOC5">
    <w:name w:val="toc 5"/>
    <w:basedOn w:val="Normal"/>
    <w:next w:val="Normal"/>
    <w:autoRedefine/>
    <w:uiPriority w:val="39"/>
    <w:unhideWhenUsed/>
    <w:rsid w:val="00B26CA3"/>
    <w:pPr>
      <w:keepLines w:val="0"/>
      <w:spacing w:after="100"/>
      <w:ind w:left="960"/>
      <w:jc w:val="left"/>
    </w:pPr>
    <w:rPr>
      <w:rFonts w:asciiTheme="minorHAnsi" w:eastAsiaTheme="minorEastAsia" w:hAnsiTheme="minorHAnsi"/>
      <w:kern w:val="2"/>
      <w:lang w:val="en-ES" w:eastAsia="en-GB"/>
      <w14:ligatures w14:val="standardContextual"/>
    </w:rPr>
  </w:style>
  <w:style w:type="paragraph" w:styleId="TOC6">
    <w:name w:val="toc 6"/>
    <w:basedOn w:val="Normal"/>
    <w:next w:val="Normal"/>
    <w:autoRedefine/>
    <w:uiPriority w:val="39"/>
    <w:unhideWhenUsed/>
    <w:rsid w:val="00B26CA3"/>
    <w:pPr>
      <w:keepLines w:val="0"/>
      <w:spacing w:after="100"/>
      <w:ind w:left="1200"/>
      <w:jc w:val="left"/>
    </w:pPr>
    <w:rPr>
      <w:rFonts w:asciiTheme="minorHAnsi" w:eastAsiaTheme="minorEastAsia" w:hAnsiTheme="minorHAnsi"/>
      <w:kern w:val="2"/>
      <w:lang w:val="en-ES" w:eastAsia="en-GB"/>
      <w14:ligatures w14:val="standardContextual"/>
    </w:rPr>
  </w:style>
  <w:style w:type="paragraph" w:styleId="TOC7">
    <w:name w:val="toc 7"/>
    <w:basedOn w:val="Normal"/>
    <w:next w:val="Normal"/>
    <w:autoRedefine/>
    <w:uiPriority w:val="39"/>
    <w:unhideWhenUsed/>
    <w:rsid w:val="00B26CA3"/>
    <w:pPr>
      <w:keepLines w:val="0"/>
      <w:spacing w:after="100"/>
      <w:ind w:left="1440"/>
      <w:jc w:val="left"/>
    </w:pPr>
    <w:rPr>
      <w:rFonts w:asciiTheme="minorHAnsi" w:eastAsiaTheme="minorEastAsia" w:hAnsiTheme="minorHAnsi"/>
      <w:kern w:val="2"/>
      <w:lang w:val="en-ES" w:eastAsia="en-GB"/>
      <w14:ligatures w14:val="standardContextual"/>
    </w:rPr>
  </w:style>
  <w:style w:type="paragraph" w:styleId="TOC8">
    <w:name w:val="toc 8"/>
    <w:basedOn w:val="Normal"/>
    <w:next w:val="Normal"/>
    <w:autoRedefine/>
    <w:uiPriority w:val="39"/>
    <w:unhideWhenUsed/>
    <w:rsid w:val="00B26CA3"/>
    <w:pPr>
      <w:keepLines w:val="0"/>
      <w:spacing w:after="100"/>
      <w:ind w:left="1680"/>
      <w:jc w:val="left"/>
    </w:pPr>
    <w:rPr>
      <w:rFonts w:asciiTheme="minorHAnsi" w:eastAsiaTheme="minorEastAsia" w:hAnsiTheme="minorHAnsi"/>
      <w:kern w:val="2"/>
      <w:lang w:val="en-ES" w:eastAsia="en-GB"/>
      <w14:ligatures w14:val="standardContextual"/>
    </w:rPr>
  </w:style>
  <w:style w:type="paragraph" w:styleId="TOC9">
    <w:name w:val="toc 9"/>
    <w:basedOn w:val="Normal"/>
    <w:next w:val="Normal"/>
    <w:autoRedefine/>
    <w:uiPriority w:val="39"/>
    <w:unhideWhenUsed/>
    <w:rsid w:val="00B26CA3"/>
    <w:pPr>
      <w:keepLines w:val="0"/>
      <w:spacing w:after="100"/>
      <w:ind w:left="1920"/>
      <w:jc w:val="left"/>
    </w:pPr>
    <w:rPr>
      <w:rFonts w:asciiTheme="minorHAnsi" w:eastAsiaTheme="minorEastAsia" w:hAnsiTheme="minorHAnsi"/>
      <w:kern w:val="2"/>
      <w:lang w:val="en-ES" w:eastAsia="en-GB"/>
      <w14:ligatures w14:val="standardContextual"/>
    </w:rPr>
  </w:style>
  <w:style w:type="character" w:styleId="UnresolvedMention">
    <w:name w:val="Unresolved Mention"/>
    <w:basedOn w:val="DefaultParagraphFont"/>
    <w:uiPriority w:val="99"/>
    <w:semiHidden/>
    <w:unhideWhenUsed/>
    <w:rsid w:val="00B26C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svgz"/><Relationship Id="rId63" Type="http://schemas.openxmlformats.org/officeDocument/2006/relationships/image" Target="media/image57.png"/><Relationship Id="rId84" Type="http://schemas.openxmlformats.org/officeDocument/2006/relationships/image" Target="media/image78.svgz"/><Relationship Id="rId138" Type="http://schemas.openxmlformats.org/officeDocument/2006/relationships/image" Target="media/image132.svgz"/><Relationship Id="rId159" Type="http://schemas.openxmlformats.org/officeDocument/2006/relationships/image" Target="media/image153.png"/><Relationship Id="rId170" Type="http://schemas.openxmlformats.org/officeDocument/2006/relationships/image" Target="media/image164.svgz"/><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svgz"/><Relationship Id="rId53" Type="http://schemas.openxmlformats.org/officeDocument/2006/relationships/image" Target="media/image47.png"/><Relationship Id="rId74" Type="http://schemas.openxmlformats.org/officeDocument/2006/relationships/image" Target="media/image68.svgz"/><Relationship Id="rId128" Type="http://schemas.openxmlformats.org/officeDocument/2006/relationships/image" Target="media/image122.svgz"/><Relationship Id="rId149" Type="http://schemas.openxmlformats.org/officeDocument/2006/relationships/image" Target="media/image143.png"/><Relationship Id="rId5" Type="http://schemas.openxmlformats.org/officeDocument/2006/relationships/footnotes" Target="footnotes.xml"/><Relationship Id="rId95" Type="http://schemas.openxmlformats.org/officeDocument/2006/relationships/image" Target="media/image89.png"/><Relationship Id="rId160" Type="http://schemas.openxmlformats.org/officeDocument/2006/relationships/image" Target="media/image154.svgz"/><Relationship Id="rId22" Type="http://schemas.openxmlformats.org/officeDocument/2006/relationships/image" Target="media/image16.svgz"/><Relationship Id="rId43" Type="http://schemas.openxmlformats.org/officeDocument/2006/relationships/image" Target="media/image37.png"/><Relationship Id="rId64" Type="http://schemas.openxmlformats.org/officeDocument/2006/relationships/image" Target="media/image58.svgz"/><Relationship Id="rId118" Type="http://schemas.openxmlformats.org/officeDocument/2006/relationships/image" Target="media/image112.svgz"/><Relationship Id="rId139" Type="http://schemas.openxmlformats.org/officeDocument/2006/relationships/image" Target="media/image133.png"/><Relationship Id="rId85" Type="http://schemas.openxmlformats.org/officeDocument/2006/relationships/image" Target="media/image79.png"/><Relationship Id="rId150" Type="http://schemas.openxmlformats.org/officeDocument/2006/relationships/image" Target="media/image144.svgz"/><Relationship Id="rId171" Type="http://schemas.openxmlformats.org/officeDocument/2006/relationships/image" Target="media/image165.png"/><Relationship Id="rId12" Type="http://schemas.openxmlformats.org/officeDocument/2006/relationships/image" Target="media/image6.svgz"/><Relationship Id="rId33" Type="http://schemas.openxmlformats.org/officeDocument/2006/relationships/image" Target="media/image27.png"/><Relationship Id="rId108" Type="http://schemas.openxmlformats.org/officeDocument/2006/relationships/image" Target="media/image102.svgz"/><Relationship Id="rId129" Type="http://schemas.openxmlformats.org/officeDocument/2006/relationships/image" Target="media/image123.png"/><Relationship Id="rId54" Type="http://schemas.openxmlformats.org/officeDocument/2006/relationships/image" Target="media/image48.svgz"/><Relationship Id="rId75" Type="http://schemas.openxmlformats.org/officeDocument/2006/relationships/image" Target="media/image69.png"/><Relationship Id="rId96" Type="http://schemas.openxmlformats.org/officeDocument/2006/relationships/image" Target="media/image90.svgz"/><Relationship Id="rId140" Type="http://schemas.openxmlformats.org/officeDocument/2006/relationships/image" Target="media/image134.svgz"/><Relationship Id="rId161" Type="http://schemas.openxmlformats.org/officeDocument/2006/relationships/image" Target="media/image155.png"/><Relationship Id="rId6" Type="http://schemas.openxmlformats.org/officeDocument/2006/relationships/endnotes" Target="endnotes.xml"/><Relationship Id="rId23" Type="http://schemas.openxmlformats.org/officeDocument/2006/relationships/image" Target="media/image17.png"/><Relationship Id="rId28" Type="http://schemas.openxmlformats.org/officeDocument/2006/relationships/image" Target="media/image22.svgz"/><Relationship Id="rId49" Type="http://schemas.openxmlformats.org/officeDocument/2006/relationships/image" Target="media/image43.png"/><Relationship Id="rId114" Type="http://schemas.openxmlformats.org/officeDocument/2006/relationships/image" Target="media/image108.svgz"/><Relationship Id="rId119" Type="http://schemas.openxmlformats.org/officeDocument/2006/relationships/image" Target="media/image113.png"/><Relationship Id="rId44" Type="http://schemas.openxmlformats.org/officeDocument/2006/relationships/image" Target="media/image38.svgz"/><Relationship Id="rId60" Type="http://schemas.openxmlformats.org/officeDocument/2006/relationships/image" Target="media/image54.svgz"/><Relationship Id="rId65" Type="http://schemas.openxmlformats.org/officeDocument/2006/relationships/image" Target="media/image59.png"/><Relationship Id="rId81" Type="http://schemas.openxmlformats.org/officeDocument/2006/relationships/image" Target="media/image75.png"/><Relationship Id="rId86" Type="http://schemas.openxmlformats.org/officeDocument/2006/relationships/image" Target="media/image80.svgz"/><Relationship Id="rId130" Type="http://schemas.openxmlformats.org/officeDocument/2006/relationships/image" Target="media/image124.svgz"/><Relationship Id="rId135" Type="http://schemas.openxmlformats.org/officeDocument/2006/relationships/image" Target="media/image129.png"/><Relationship Id="rId151" Type="http://schemas.openxmlformats.org/officeDocument/2006/relationships/image" Target="media/image145.png"/><Relationship Id="rId156" Type="http://schemas.openxmlformats.org/officeDocument/2006/relationships/image" Target="media/image150.svgz"/><Relationship Id="rId177" Type="http://schemas.openxmlformats.org/officeDocument/2006/relationships/footer" Target="footer1.xml"/><Relationship Id="rId172" Type="http://schemas.openxmlformats.org/officeDocument/2006/relationships/image" Target="media/image166.svgz"/><Relationship Id="rId13" Type="http://schemas.openxmlformats.org/officeDocument/2006/relationships/image" Target="media/image7.png"/><Relationship Id="rId18" Type="http://schemas.openxmlformats.org/officeDocument/2006/relationships/image" Target="media/image12.svgz"/><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svgz"/><Relationship Id="rId50" Type="http://schemas.openxmlformats.org/officeDocument/2006/relationships/image" Target="media/image44.svgz"/><Relationship Id="rId55" Type="http://schemas.openxmlformats.org/officeDocument/2006/relationships/image" Target="media/image49.png"/><Relationship Id="rId76" Type="http://schemas.openxmlformats.org/officeDocument/2006/relationships/image" Target="media/image70.svgz"/><Relationship Id="rId97" Type="http://schemas.openxmlformats.org/officeDocument/2006/relationships/image" Target="media/image91.png"/><Relationship Id="rId104" Type="http://schemas.openxmlformats.org/officeDocument/2006/relationships/image" Target="media/image98.svgz"/><Relationship Id="rId120" Type="http://schemas.openxmlformats.org/officeDocument/2006/relationships/image" Target="media/image114.svgz"/><Relationship Id="rId125" Type="http://schemas.openxmlformats.org/officeDocument/2006/relationships/image" Target="media/image119.png"/><Relationship Id="rId141" Type="http://schemas.openxmlformats.org/officeDocument/2006/relationships/image" Target="media/image135.png"/><Relationship Id="rId146" Type="http://schemas.openxmlformats.org/officeDocument/2006/relationships/image" Target="media/image140.svgz"/><Relationship Id="rId167" Type="http://schemas.openxmlformats.org/officeDocument/2006/relationships/image" Target="media/image161.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svgz"/><Relationship Id="rId162" Type="http://schemas.openxmlformats.org/officeDocument/2006/relationships/image" Target="media/image156.svgz"/><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svgz"/><Relationship Id="rId40" Type="http://schemas.openxmlformats.org/officeDocument/2006/relationships/image" Target="media/image34.svgz"/><Relationship Id="rId45" Type="http://schemas.openxmlformats.org/officeDocument/2006/relationships/image" Target="media/image39.png"/><Relationship Id="rId66" Type="http://schemas.openxmlformats.org/officeDocument/2006/relationships/image" Target="media/image60.svgz"/><Relationship Id="rId87" Type="http://schemas.openxmlformats.org/officeDocument/2006/relationships/image" Target="media/image81.png"/><Relationship Id="rId110" Type="http://schemas.openxmlformats.org/officeDocument/2006/relationships/image" Target="media/image104.svgz"/><Relationship Id="rId115" Type="http://schemas.openxmlformats.org/officeDocument/2006/relationships/image" Target="media/image109.png"/><Relationship Id="rId131" Type="http://schemas.openxmlformats.org/officeDocument/2006/relationships/image" Target="media/image125.png"/><Relationship Id="rId136" Type="http://schemas.openxmlformats.org/officeDocument/2006/relationships/image" Target="media/image130.svgz"/><Relationship Id="rId157" Type="http://schemas.openxmlformats.org/officeDocument/2006/relationships/image" Target="media/image151.png"/><Relationship Id="rId178" Type="http://schemas.openxmlformats.org/officeDocument/2006/relationships/footer" Target="footer2.xml"/><Relationship Id="rId61" Type="http://schemas.openxmlformats.org/officeDocument/2006/relationships/image" Target="media/image55.png"/><Relationship Id="rId82" Type="http://schemas.openxmlformats.org/officeDocument/2006/relationships/image" Target="media/image76.svgz"/><Relationship Id="rId152" Type="http://schemas.openxmlformats.org/officeDocument/2006/relationships/image" Target="media/image146.svgz"/><Relationship Id="rId173" Type="http://schemas.openxmlformats.org/officeDocument/2006/relationships/image" Target="media/image167.png"/><Relationship Id="rId19" Type="http://schemas.openxmlformats.org/officeDocument/2006/relationships/image" Target="media/image13.png"/><Relationship Id="rId14" Type="http://schemas.openxmlformats.org/officeDocument/2006/relationships/image" Target="media/image8.svgz"/><Relationship Id="rId30" Type="http://schemas.openxmlformats.org/officeDocument/2006/relationships/image" Target="media/image24.svgz"/><Relationship Id="rId35" Type="http://schemas.openxmlformats.org/officeDocument/2006/relationships/image" Target="media/image29.png"/><Relationship Id="rId56" Type="http://schemas.openxmlformats.org/officeDocument/2006/relationships/image" Target="media/image50.svgz"/><Relationship Id="rId77" Type="http://schemas.openxmlformats.org/officeDocument/2006/relationships/image" Target="media/image71.png"/><Relationship Id="rId100" Type="http://schemas.openxmlformats.org/officeDocument/2006/relationships/image" Target="media/image94.svgz"/><Relationship Id="rId105" Type="http://schemas.openxmlformats.org/officeDocument/2006/relationships/image" Target="media/image99.png"/><Relationship Id="rId126" Type="http://schemas.openxmlformats.org/officeDocument/2006/relationships/image" Target="media/image120.svgz"/><Relationship Id="rId147" Type="http://schemas.openxmlformats.org/officeDocument/2006/relationships/image" Target="media/image141.png"/><Relationship Id="rId168" Type="http://schemas.openxmlformats.org/officeDocument/2006/relationships/image" Target="media/image162.svgz"/><Relationship Id="rId8" Type="http://schemas.openxmlformats.org/officeDocument/2006/relationships/image" Target="media/image2.svgz"/><Relationship Id="rId51" Type="http://schemas.openxmlformats.org/officeDocument/2006/relationships/image" Target="media/image45.png"/><Relationship Id="rId72" Type="http://schemas.openxmlformats.org/officeDocument/2006/relationships/image" Target="media/image66.svgz"/><Relationship Id="rId93" Type="http://schemas.openxmlformats.org/officeDocument/2006/relationships/image" Target="media/image87.png"/><Relationship Id="rId98" Type="http://schemas.openxmlformats.org/officeDocument/2006/relationships/image" Target="media/image92.svgz"/><Relationship Id="rId121" Type="http://schemas.openxmlformats.org/officeDocument/2006/relationships/image" Target="media/image115.png"/><Relationship Id="rId142" Type="http://schemas.openxmlformats.org/officeDocument/2006/relationships/image" Target="media/image136.svgz"/><Relationship Id="rId163" Type="http://schemas.openxmlformats.org/officeDocument/2006/relationships/image" Target="media/image157.pn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svgz"/><Relationship Id="rId67" Type="http://schemas.openxmlformats.org/officeDocument/2006/relationships/image" Target="media/image61.png"/><Relationship Id="rId116" Type="http://schemas.openxmlformats.org/officeDocument/2006/relationships/image" Target="media/image110.svgz"/><Relationship Id="rId137" Type="http://schemas.openxmlformats.org/officeDocument/2006/relationships/image" Target="media/image131.png"/><Relationship Id="rId158" Type="http://schemas.openxmlformats.org/officeDocument/2006/relationships/image" Target="media/image152.svgz"/><Relationship Id="rId20" Type="http://schemas.openxmlformats.org/officeDocument/2006/relationships/image" Target="media/image14.svgz"/><Relationship Id="rId41" Type="http://schemas.openxmlformats.org/officeDocument/2006/relationships/image" Target="media/image35.png"/><Relationship Id="rId62" Type="http://schemas.openxmlformats.org/officeDocument/2006/relationships/image" Target="media/image56.svgz"/><Relationship Id="rId83" Type="http://schemas.openxmlformats.org/officeDocument/2006/relationships/image" Target="media/image77.png"/><Relationship Id="rId88" Type="http://schemas.openxmlformats.org/officeDocument/2006/relationships/image" Target="media/image82.svgz"/><Relationship Id="rId111" Type="http://schemas.openxmlformats.org/officeDocument/2006/relationships/image" Target="media/image105.png"/><Relationship Id="rId132" Type="http://schemas.openxmlformats.org/officeDocument/2006/relationships/image" Target="media/image126.svgz"/><Relationship Id="rId153" Type="http://schemas.openxmlformats.org/officeDocument/2006/relationships/image" Target="media/image147.png"/><Relationship Id="rId174" Type="http://schemas.openxmlformats.org/officeDocument/2006/relationships/image" Target="media/image168.svgz"/><Relationship Id="rId179" Type="http://schemas.openxmlformats.org/officeDocument/2006/relationships/fontTable" Target="fontTable.xml"/><Relationship Id="rId15" Type="http://schemas.openxmlformats.org/officeDocument/2006/relationships/image" Target="media/image9.png"/><Relationship Id="rId36" Type="http://schemas.openxmlformats.org/officeDocument/2006/relationships/image" Target="media/image30.svgz"/><Relationship Id="rId57" Type="http://schemas.openxmlformats.org/officeDocument/2006/relationships/image" Target="media/image51.png"/><Relationship Id="rId106" Type="http://schemas.openxmlformats.org/officeDocument/2006/relationships/image" Target="media/image100.svgz"/><Relationship Id="rId127" Type="http://schemas.openxmlformats.org/officeDocument/2006/relationships/image" Target="media/image121.png"/><Relationship Id="rId10" Type="http://schemas.openxmlformats.org/officeDocument/2006/relationships/image" Target="media/image4.svgz"/><Relationship Id="rId31" Type="http://schemas.openxmlformats.org/officeDocument/2006/relationships/image" Target="media/image25.png"/><Relationship Id="rId52" Type="http://schemas.openxmlformats.org/officeDocument/2006/relationships/image" Target="media/image46.svgz"/><Relationship Id="rId73" Type="http://schemas.openxmlformats.org/officeDocument/2006/relationships/image" Target="media/image67.png"/><Relationship Id="rId78" Type="http://schemas.openxmlformats.org/officeDocument/2006/relationships/image" Target="media/image72.svgz"/><Relationship Id="rId94" Type="http://schemas.openxmlformats.org/officeDocument/2006/relationships/image" Target="media/image88.svgz"/><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svgz"/><Relationship Id="rId143" Type="http://schemas.openxmlformats.org/officeDocument/2006/relationships/image" Target="media/image137.png"/><Relationship Id="rId148" Type="http://schemas.openxmlformats.org/officeDocument/2006/relationships/image" Target="media/image142.svgz"/><Relationship Id="rId164" Type="http://schemas.openxmlformats.org/officeDocument/2006/relationships/image" Target="media/image158.svgz"/><Relationship Id="rId169" Type="http://schemas.openxmlformats.org/officeDocument/2006/relationships/image" Target="media/image163.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theme" Target="theme/theme1.xml"/><Relationship Id="rId26" Type="http://schemas.openxmlformats.org/officeDocument/2006/relationships/image" Target="media/image20.svgz"/><Relationship Id="rId47" Type="http://schemas.openxmlformats.org/officeDocument/2006/relationships/image" Target="media/image41.png"/><Relationship Id="rId68" Type="http://schemas.openxmlformats.org/officeDocument/2006/relationships/image" Target="media/image62.svgz"/><Relationship Id="rId89" Type="http://schemas.openxmlformats.org/officeDocument/2006/relationships/image" Target="media/image83.png"/><Relationship Id="rId112" Type="http://schemas.openxmlformats.org/officeDocument/2006/relationships/image" Target="media/image106.svgz"/><Relationship Id="rId133" Type="http://schemas.openxmlformats.org/officeDocument/2006/relationships/image" Target="media/image127.png"/><Relationship Id="rId154" Type="http://schemas.openxmlformats.org/officeDocument/2006/relationships/image" Target="media/image148.svgz"/><Relationship Id="rId175" Type="http://schemas.openxmlformats.org/officeDocument/2006/relationships/image" Target="media/image169.png"/><Relationship Id="rId16" Type="http://schemas.openxmlformats.org/officeDocument/2006/relationships/image" Target="media/image10.svgz"/><Relationship Id="rId37" Type="http://schemas.openxmlformats.org/officeDocument/2006/relationships/image" Target="media/image31.png"/><Relationship Id="rId58" Type="http://schemas.openxmlformats.org/officeDocument/2006/relationships/image" Target="media/image52.svgz"/><Relationship Id="rId79" Type="http://schemas.openxmlformats.org/officeDocument/2006/relationships/image" Target="media/image73.png"/><Relationship Id="rId102" Type="http://schemas.openxmlformats.org/officeDocument/2006/relationships/image" Target="media/image96.svgz"/><Relationship Id="rId123" Type="http://schemas.openxmlformats.org/officeDocument/2006/relationships/image" Target="media/image117.png"/><Relationship Id="rId144" Type="http://schemas.openxmlformats.org/officeDocument/2006/relationships/image" Target="media/image138.svgz"/><Relationship Id="rId90" Type="http://schemas.openxmlformats.org/officeDocument/2006/relationships/image" Target="media/image84.svgz"/><Relationship Id="rId165" Type="http://schemas.openxmlformats.org/officeDocument/2006/relationships/image" Target="media/image159.png"/><Relationship Id="rId27" Type="http://schemas.openxmlformats.org/officeDocument/2006/relationships/image" Target="media/image21.png"/><Relationship Id="rId48" Type="http://schemas.openxmlformats.org/officeDocument/2006/relationships/image" Target="media/image42.svgz"/><Relationship Id="rId69" Type="http://schemas.openxmlformats.org/officeDocument/2006/relationships/image" Target="media/image63.png"/><Relationship Id="rId113" Type="http://schemas.openxmlformats.org/officeDocument/2006/relationships/image" Target="media/image107.png"/><Relationship Id="rId134" Type="http://schemas.openxmlformats.org/officeDocument/2006/relationships/image" Target="media/image128.svgz"/><Relationship Id="rId80" Type="http://schemas.openxmlformats.org/officeDocument/2006/relationships/image" Target="media/image74.svgz"/><Relationship Id="rId155" Type="http://schemas.openxmlformats.org/officeDocument/2006/relationships/image" Target="media/image149.png"/><Relationship Id="rId176" Type="http://schemas.openxmlformats.org/officeDocument/2006/relationships/image" Target="media/image170.svgz"/><Relationship Id="rId17" Type="http://schemas.openxmlformats.org/officeDocument/2006/relationships/image" Target="media/image11.png"/><Relationship Id="rId38" Type="http://schemas.openxmlformats.org/officeDocument/2006/relationships/image" Target="media/image32.svgz"/><Relationship Id="rId59" Type="http://schemas.openxmlformats.org/officeDocument/2006/relationships/image" Target="media/image53.png"/><Relationship Id="rId103" Type="http://schemas.openxmlformats.org/officeDocument/2006/relationships/image" Target="media/image97.png"/><Relationship Id="rId124" Type="http://schemas.openxmlformats.org/officeDocument/2006/relationships/image" Target="media/image118.svgz"/><Relationship Id="rId70" Type="http://schemas.openxmlformats.org/officeDocument/2006/relationships/image" Target="media/image64.svgz"/><Relationship Id="rId91" Type="http://schemas.openxmlformats.org/officeDocument/2006/relationships/image" Target="media/image85.png"/><Relationship Id="rId145" Type="http://schemas.openxmlformats.org/officeDocument/2006/relationships/image" Target="media/image139.png"/><Relationship Id="rId166" Type="http://schemas.openxmlformats.org/officeDocument/2006/relationships/image" Target="media/image160.svgz"/><Relationship Id="rId1"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163</TotalTime>
  <Pages>250</Pages>
  <Words>83434</Words>
  <Characters>475576</Characters>
  <Application>Microsoft Office Word</Application>
  <DocSecurity>0</DocSecurity>
  <Lines>3963</Lines>
  <Paragraphs>1115</Paragraphs>
  <ScaleCrop>false</ScaleCrop>
  <HeadingPairs>
    <vt:vector size="2" baseType="variant">
      <vt:variant>
        <vt:lpstr>Title</vt:lpstr>
      </vt:variant>
      <vt:variant>
        <vt:i4>1</vt:i4>
      </vt:variant>
    </vt:vector>
  </HeadingPairs>
  <TitlesOfParts>
    <vt:vector size="1" baseType="lpstr">
      <vt:lpstr>Title</vt:lpstr>
    </vt:vector>
  </TitlesOfParts>
  <Company/>
  <LinksUpToDate>false</LinksUpToDate>
  <CharactersWithSpaces>557895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Common Criteria for Information Technology Security Evaluation</dc:title>
  <dc:creator/>
  <cp:keywords/>
  <cp:lastModifiedBy>Miguel Bañón</cp:lastModifiedBy>
  <cp:revision>2</cp:revision>
  <dcterms:created xsi:type="dcterms:W3CDTF">2023-04-20T15:12:00Z</dcterms:created>
  <dcterms:modified xsi:type="dcterms:W3CDTF">2023-04-20T15:14:00Z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2023-04-20</vt:lpwstr>
  </property>
  <property fmtid="{D5CDD505-2E9C-101B-9397-08002B2CF9AE}" pid="3" name="fignos-plus-name">
    <vt:lpwstr>figure</vt:lpwstr>
  </property>
  <property fmtid="{D5CDD505-2E9C-101B-9397-08002B2CF9AE}" pid="4" name="subtitle">
    <vt:lpwstr>Catalogue of security functional requirements</vt:lpwstr>
  </property>
</Properties>
</file>